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31103" w14:textId="77777777" w:rsidR="00620EB3" w:rsidRDefault="00620EB3">
      <w:pPr>
        <w:pStyle w:val="Title"/>
        <w:spacing w:after="220"/>
        <w:rPr>
          <w:rFonts w:ascii="Times New Roman" w:hAnsi="Times New Roman" w:cs="Times New Roman"/>
          <w:sz w:val="24"/>
          <w:szCs w:val="24"/>
        </w:rPr>
      </w:pPr>
    </w:p>
    <w:p w14:paraId="72974CEB" w14:textId="77777777" w:rsidR="00620EB3" w:rsidRDefault="00620EB3">
      <w:pPr>
        <w:pStyle w:val="Title"/>
        <w:spacing w:after="220"/>
        <w:rPr>
          <w:rFonts w:ascii="Times New Roman" w:hAnsi="Times New Roman" w:cs="Times New Roman"/>
          <w:sz w:val="24"/>
          <w:szCs w:val="24"/>
        </w:rPr>
      </w:pPr>
    </w:p>
    <w:p w14:paraId="25398E81" w14:textId="77777777" w:rsidR="00EB492D" w:rsidRPr="00EB492D" w:rsidRDefault="00EB492D" w:rsidP="00EB492D">
      <w:pPr>
        <w:keepNext/>
        <w:keepLines/>
        <w:spacing w:after="220" w:line="240" w:lineRule="auto"/>
        <w:contextualSpacing/>
        <w:jc w:val="center"/>
        <w:rPr>
          <w:rFonts w:ascii="Times New Roman" w:eastAsia="MS Mincho" w:hAnsi="Times New Roman" w:cs="Times New Roman"/>
          <w:bCs/>
          <w:color w:val="203C35"/>
          <w:spacing w:val="5"/>
          <w:kern w:val="28"/>
          <w:sz w:val="56"/>
          <w:szCs w:val="56"/>
        </w:rPr>
      </w:pPr>
      <w:r w:rsidRPr="00EB492D">
        <w:rPr>
          <w:rFonts w:ascii="Times New Roman" w:eastAsia="MS Mincho" w:hAnsi="Times New Roman" w:cs="Times New Roman"/>
          <w:bCs/>
          <w:color w:val="203C35"/>
          <w:spacing w:val="5"/>
          <w:kern w:val="28"/>
          <w:sz w:val="56"/>
          <w:szCs w:val="56"/>
        </w:rPr>
        <w:t>Информационен материал за докторанти и научни ръководители на Докторантското училище на Селскостопанска академия</w:t>
      </w:r>
    </w:p>
    <w:p w14:paraId="2C1CB93D" w14:textId="77777777" w:rsidR="00EB492D" w:rsidRPr="00EB492D" w:rsidRDefault="00EB492D" w:rsidP="00EB492D">
      <w:pPr>
        <w:spacing w:line="256" w:lineRule="auto"/>
        <w:rPr>
          <w:rFonts w:ascii="Times New Roman" w:eastAsia="MS Mincho" w:hAnsi="Times New Roman" w:cs="Times New Roman"/>
          <w:sz w:val="28"/>
          <w:szCs w:val="28"/>
        </w:rPr>
      </w:pPr>
    </w:p>
    <w:p w14:paraId="64FB32D9" w14:textId="77777777" w:rsidR="00EB492D" w:rsidRPr="00EB492D" w:rsidRDefault="00EB492D" w:rsidP="00EB492D">
      <w:pPr>
        <w:spacing w:line="256" w:lineRule="auto"/>
        <w:rPr>
          <w:rFonts w:ascii="Times New Roman" w:eastAsia="MS Mincho" w:hAnsi="Times New Roman" w:cs="Times New Roman"/>
          <w:b/>
          <w:bCs/>
          <w:sz w:val="28"/>
          <w:szCs w:val="28"/>
        </w:rPr>
      </w:pPr>
    </w:p>
    <w:p w14:paraId="13DA98EF" w14:textId="77777777" w:rsidR="00EB492D" w:rsidRPr="00EB492D" w:rsidRDefault="00EB492D" w:rsidP="00EB492D">
      <w:pPr>
        <w:spacing w:line="256" w:lineRule="auto"/>
        <w:rPr>
          <w:rFonts w:ascii="Times New Roman" w:eastAsia="MS Mincho" w:hAnsi="Times New Roman" w:cs="Times New Roman"/>
          <w:b/>
          <w:bCs/>
          <w:sz w:val="28"/>
          <w:szCs w:val="28"/>
        </w:rPr>
      </w:pPr>
    </w:p>
    <w:p w14:paraId="4429C418" w14:textId="77777777" w:rsidR="00EB492D" w:rsidRPr="00EB492D" w:rsidRDefault="00EB492D" w:rsidP="00EB492D">
      <w:pPr>
        <w:spacing w:line="256" w:lineRule="auto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EB492D">
        <w:rPr>
          <w:rFonts w:ascii="Times New Roman" w:eastAsia="MS Mincho" w:hAnsi="Times New Roman" w:cs="Times New Roman"/>
          <w:b/>
          <w:bCs/>
          <w:sz w:val="28"/>
          <w:szCs w:val="28"/>
        </w:rPr>
        <w:t>Възможности за избор и участие в курсове за общоакадемичното обучение за придобиване на допълнителни знания и умения на докторантите</w:t>
      </w:r>
    </w:p>
    <w:p w14:paraId="11549A33" w14:textId="77777777" w:rsidR="00EB492D" w:rsidRPr="00EB492D" w:rsidRDefault="00EB492D" w:rsidP="00EB492D">
      <w:pPr>
        <w:keepNext/>
        <w:keepLines/>
        <w:spacing w:after="220" w:line="240" w:lineRule="auto"/>
        <w:contextualSpacing/>
        <w:rPr>
          <w:rFonts w:ascii="Times New Roman" w:eastAsia="MS Mincho" w:hAnsi="Times New Roman" w:cs="Times New Roman"/>
          <w:b/>
          <w:color w:val="203C35"/>
          <w:spacing w:val="5"/>
          <w:kern w:val="28"/>
          <w:sz w:val="28"/>
          <w:szCs w:val="28"/>
        </w:rPr>
      </w:pPr>
    </w:p>
    <w:p w14:paraId="75AC42F5" w14:textId="4F41DCDE" w:rsidR="00EB492D" w:rsidRPr="00EB492D" w:rsidRDefault="00EB492D" w:rsidP="00EB492D">
      <w:pPr>
        <w:keepNext/>
        <w:keepLines/>
        <w:spacing w:after="220" w:line="240" w:lineRule="auto"/>
        <w:contextualSpacing/>
        <w:jc w:val="center"/>
        <w:rPr>
          <w:rFonts w:ascii="Times New Roman" w:eastAsia="MS Mincho" w:hAnsi="Times New Roman" w:cs="Times New Roman"/>
          <w:b/>
          <w:color w:val="203C35"/>
          <w:spacing w:val="5"/>
          <w:kern w:val="28"/>
          <w:sz w:val="28"/>
          <w:szCs w:val="28"/>
        </w:rPr>
      </w:pPr>
      <w:r w:rsidRPr="00EB492D">
        <w:rPr>
          <w:rFonts w:ascii="Times New Roman" w:eastAsia="MS Mincho" w:hAnsi="Times New Roman" w:cs="Times New Roman"/>
          <w:b/>
          <w:color w:val="203C35"/>
          <w:spacing w:val="5"/>
          <w:kern w:val="28"/>
          <w:sz w:val="28"/>
          <w:szCs w:val="28"/>
        </w:rPr>
        <w:t xml:space="preserve">Курсове на </w:t>
      </w:r>
      <w:r>
        <w:rPr>
          <w:rFonts w:ascii="Times New Roman" w:eastAsia="MS Mincho" w:hAnsi="Times New Roman" w:cs="Times New Roman"/>
          <w:b/>
          <w:color w:val="203C35"/>
          <w:spacing w:val="5"/>
          <w:kern w:val="28"/>
          <w:sz w:val="28"/>
          <w:szCs w:val="28"/>
        </w:rPr>
        <w:t>БАН</w:t>
      </w:r>
      <w:r w:rsidRPr="00EB492D">
        <w:rPr>
          <w:rFonts w:ascii="Times New Roman" w:eastAsia="MS Mincho" w:hAnsi="Times New Roman" w:cs="Times New Roman"/>
          <w:b/>
          <w:color w:val="203C35"/>
          <w:spacing w:val="5"/>
          <w:kern w:val="28"/>
          <w:sz w:val="28"/>
          <w:szCs w:val="28"/>
        </w:rPr>
        <w:t xml:space="preserve"> за докторантите</w:t>
      </w:r>
      <w:r w:rsidRPr="00EB492D">
        <w:rPr>
          <w:rFonts w:ascii="Times New Roman" w:eastAsia="MS Mincho" w:hAnsi="Times New Roman" w:cs="Times New Roman"/>
          <w:b/>
          <w:color w:val="203C35"/>
          <w:spacing w:val="5"/>
          <w:kern w:val="28"/>
          <w:sz w:val="28"/>
          <w:szCs w:val="28"/>
        </w:rPr>
        <w:br/>
        <w:t>на Селскостопанска академия</w:t>
      </w:r>
    </w:p>
    <w:p w14:paraId="6C91A630" w14:textId="77777777" w:rsidR="00EB492D" w:rsidRPr="00EB492D" w:rsidRDefault="00EB492D" w:rsidP="00EB492D">
      <w:pPr>
        <w:keepNext/>
        <w:keepLines/>
        <w:spacing w:after="220" w:line="240" w:lineRule="auto"/>
        <w:contextualSpacing/>
        <w:rPr>
          <w:rFonts w:ascii="Times New Roman" w:eastAsia="MS Mincho" w:hAnsi="Times New Roman" w:cs="Times New Roman"/>
          <w:b/>
          <w:color w:val="203C35"/>
          <w:spacing w:val="5"/>
          <w:kern w:val="28"/>
          <w:sz w:val="28"/>
          <w:szCs w:val="28"/>
        </w:rPr>
      </w:pPr>
    </w:p>
    <w:p w14:paraId="3A9D0C9E" w14:textId="77777777" w:rsidR="00EB492D" w:rsidRPr="00EB492D" w:rsidRDefault="00EB492D" w:rsidP="00EB492D">
      <w:pPr>
        <w:spacing w:line="256" w:lineRule="auto"/>
        <w:rPr>
          <w:rFonts w:ascii="Times New Roman" w:eastAsia="MS Mincho" w:hAnsi="Times New Roman" w:cs="Times New Roman"/>
          <w:sz w:val="28"/>
          <w:szCs w:val="28"/>
        </w:rPr>
      </w:pPr>
    </w:p>
    <w:p w14:paraId="35F9D41A" w14:textId="77777777" w:rsidR="00EB492D" w:rsidRDefault="00EB492D" w:rsidP="00EB492D">
      <w:pPr>
        <w:spacing w:line="256" w:lineRule="auto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14:paraId="66F1F8A8" w14:textId="77777777" w:rsidR="00D13DE1" w:rsidRDefault="00D13DE1" w:rsidP="00EB492D">
      <w:pPr>
        <w:spacing w:line="256" w:lineRule="auto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14:paraId="1D943B93" w14:textId="77777777" w:rsidR="00D13DE1" w:rsidRPr="00D13DE1" w:rsidRDefault="00D13DE1" w:rsidP="00EB492D">
      <w:pPr>
        <w:spacing w:line="256" w:lineRule="auto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14:paraId="4C4AC6F5" w14:textId="77777777" w:rsidR="00EB492D" w:rsidRPr="00EB492D" w:rsidRDefault="00EB492D" w:rsidP="00EB492D">
      <w:pPr>
        <w:spacing w:line="256" w:lineRule="auto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EB492D">
        <w:rPr>
          <w:rFonts w:ascii="Times New Roman" w:eastAsia="MS Mincho" w:hAnsi="Times New Roman" w:cs="Times New Roman"/>
          <w:sz w:val="28"/>
          <w:szCs w:val="28"/>
        </w:rPr>
        <w:t>Октомври 2026 г.</w:t>
      </w:r>
    </w:p>
    <w:p w14:paraId="6BBF72DA" w14:textId="77777777" w:rsidR="00EB492D" w:rsidRPr="00EB492D" w:rsidRDefault="00EB492D" w:rsidP="00EB492D">
      <w:pPr>
        <w:spacing w:line="256" w:lineRule="auto"/>
        <w:jc w:val="center"/>
        <w:rPr>
          <w:rFonts w:ascii="Times New Roman" w:eastAsia="MS Mincho" w:hAnsi="Times New Roman" w:cs="Times New Roman"/>
          <w:sz w:val="28"/>
          <w:szCs w:val="28"/>
          <w:lang w:val="en-US"/>
        </w:rPr>
      </w:pPr>
      <w:r w:rsidRPr="00EB492D">
        <w:rPr>
          <w:rFonts w:ascii="Times New Roman" w:eastAsia="MS Mincho" w:hAnsi="Times New Roman" w:cs="Times New Roman"/>
          <w:sz w:val="28"/>
          <w:szCs w:val="28"/>
        </w:rPr>
        <w:t>Информацията е подготвена от експерти на Докторантското училище в ССА</w:t>
      </w:r>
    </w:p>
    <w:p w14:paraId="2AA60AD6" w14:textId="77777777" w:rsidR="00EB492D" w:rsidRPr="00EB492D" w:rsidRDefault="00EB492D" w:rsidP="00EB492D">
      <w:pPr>
        <w:spacing w:line="256" w:lineRule="auto"/>
        <w:rPr>
          <w:rFonts w:ascii="Times New Roman" w:eastAsia="MS Mincho" w:hAnsi="Times New Roman" w:cs="Times New Roman"/>
          <w:sz w:val="28"/>
          <w:szCs w:val="28"/>
        </w:rPr>
      </w:pPr>
    </w:p>
    <w:p w14:paraId="3EFA6E1D" w14:textId="77777777" w:rsidR="00EB492D" w:rsidRDefault="00EB492D" w:rsidP="00EB492D">
      <w:pPr>
        <w:spacing w:line="256" w:lineRule="auto"/>
        <w:rPr>
          <w:rFonts w:ascii="Times New Roman" w:eastAsia="MS Mincho" w:hAnsi="Times New Roman" w:cs="Times New Roman"/>
          <w:sz w:val="28"/>
          <w:szCs w:val="28"/>
          <w:lang w:val="en-US"/>
        </w:rPr>
      </w:pPr>
    </w:p>
    <w:p w14:paraId="5078EA03" w14:textId="77777777" w:rsidR="00C518A2" w:rsidRDefault="00C518A2" w:rsidP="00EB492D">
      <w:pPr>
        <w:spacing w:line="256" w:lineRule="auto"/>
        <w:rPr>
          <w:rFonts w:ascii="Times New Roman" w:eastAsia="MS Mincho" w:hAnsi="Times New Roman" w:cs="Times New Roman"/>
          <w:sz w:val="28"/>
          <w:szCs w:val="28"/>
          <w:lang w:val="en-US"/>
        </w:rPr>
      </w:pPr>
    </w:p>
    <w:p w14:paraId="708C02D0" w14:textId="77777777" w:rsidR="00C518A2" w:rsidRDefault="00C518A2" w:rsidP="00EB492D">
      <w:pPr>
        <w:spacing w:line="256" w:lineRule="auto"/>
        <w:rPr>
          <w:rFonts w:ascii="Times New Roman" w:eastAsia="MS Mincho" w:hAnsi="Times New Roman" w:cs="Times New Roman"/>
          <w:sz w:val="28"/>
          <w:szCs w:val="28"/>
        </w:rPr>
      </w:pPr>
    </w:p>
    <w:p w14:paraId="223E5C86" w14:textId="77777777" w:rsidR="00D13DE1" w:rsidRPr="00D13DE1" w:rsidRDefault="00D13DE1" w:rsidP="00EB492D">
      <w:pPr>
        <w:spacing w:line="256" w:lineRule="auto"/>
        <w:rPr>
          <w:rFonts w:ascii="Times New Roman" w:eastAsia="MS Mincho" w:hAnsi="Times New Roman" w:cs="Times New Roman"/>
          <w:sz w:val="28"/>
          <w:szCs w:val="28"/>
        </w:rPr>
      </w:pPr>
    </w:p>
    <w:p w14:paraId="285F151F" w14:textId="77777777" w:rsidR="00EB492D" w:rsidRPr="00EB492D" w:rsidRDefault="00EB492D" w:rsidP="00EB492D">
      <w:pPr>
        <w:spacing w:line="256" w:lineRule="auto"/>
        <w:jc w:val="center"/>
        <w:rPr>
          <w:rFonts w:ascii="Times New Roman" w:eastAsia="MS Mincho" w:hAnsi="Times New Roman" w:cs="Times New Roman"/>
          <w:sz w:val="28"/>
          <w:szCs w:val="28"/>
          <w:lang w:val="en-US"/>
        </w:rPr>
      </w:pPr>
    </w:p>
    <w:p w14:paraId="62B9FDC8" w14:textId="77777777" w:rsidR="00EB492D" w:rsidRPr="00EB492D" w:rsidRDefault="00EB492D" w:rsidP="00EB492D">
      <w:pPr>
        <w:spacing w:line="256" w:lineRule="auto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EB492D">
        <w:rPr>
          <w:rFonts w:ascii="Times New Roman" w:eastAsia="MS Mincho" w:hAnsi="Times New Roman" w:cs="Times New Roman"/>
          <w:sz w:val="28"/>
          <w:szCs w:val="28"/>
        </w:rPr>
        <w:t>ЗА КОНТАКТ:</w:t>
      </w:r>
    </w:p>
    <w:p w14:paraId="1449D25A" w14:textId="77777777" w:rsidR="00EB492D" w:rsidRPr="00EB492D" w:rsidRDefault="00EB492D" w:rsidP="00EB492D">
      <w:pPr>
        <w:spacing w:line="256" w:lineRule="auto"/>
        <w:jc w:val="center"/>
        <w:rPr>
          <w:rFonts w:ascii="Times New Roman" w:eastAsia="MS Mincho" w:hAnsi="Times New Roman" w:cs="Times New Roman"/>
          <w:b/>
          <w:bCs/>
          <w:sz w:val="28"/>
          <w:szCs w:val="28"/>
        </w:rPr>
      </w:pPr>
      <w:r w:rsidRPr="00EB492D">
        <w:rPr>
          <w:rFonts w:ascii="Times New Roman" w:eastAsia="MS Mincho" w:hAnsi="Times New Roman" w:cs="Times New Roman"/>
          <w:b/>
          <w:bCs/>
          <w:sz w:val="28"/>
          <w:szCs w:val="28"/>
        </w:rPr>
        <w:t>Николета Стойкова</w:t>
      </w:r>
    </w:p>
    <w:p w14:paraId="6F17815D" w14:textId="77777777" w:rsidR="00EB492D" w:rsidRPr="00EB492D" w:rsidRDefault="00EB492D" w:rsidP="00EB492D">
      <w:pPr>
        <w:spacing w:line="256" w:lineRule="auto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EB492D">
        <w:rPr>
          <w:rFonts w:ascii="Times New Roman" w:eastAsia="MS Mincho" w:hAnsi="Times New Roman" w:cs="Times New Roman"/>
          <w:sz w:val="28"/>
          <w:szCs w:val="28"/>
        </w:rPr>
        <w:t>Дирекция Наука, образование, иновации и международна дейност</w:t>
      </w:r>
    </w:p>
    <w:p w14:paraId="73CAAF3D" w14:textId="77777777" w:rsidR="00EB492D" w:rsidRPr="00EB492D" w:rsidRDefault="00EB492D" w:rsidP="00EB492D">
      <w:pPr>
        <w:spacing w:line="256" w:lineRule="auto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EB492D">
        <w:rPr>
          <w:rFonts w:ascii="Times New Roman" w:eastAsia="MS Mincho" w:hAnsi="Times New Roman" w:cs="Times New Roman"/>
          <w:sz w:val="28"/>
          <w:szCs w:val="28"/>
        </w:rPr>
        <w:t>Селскостопанска академия, София</w:t>
      </w:r>
    </w:p>
    <w:p w14:paraId="41B1AB13" w14:textId="77777777" w:rsidR="00EB492D" w:rsidRPr="00EB492D" w:rsidRDefault="00EB492D" w:rsidP="00EB492D">
      <w:pPr>
        <w:spacing w:line="256" w:lineRule="auto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en-US"/>
        </w:rPr>
      </w:pPr>
      <w:r w:rsidRPr="00EB492D">
        <w:rPr>
          <w:rFonts w:ascii="Times New Roman" w:eastAsia="MS Mincho" w:hAnsi="Times New Roman" w:cs="Times New Roman"/>
          <w:b/>
          <w:bCs/>
          <w:sz w:val="28"/>
          <w:szCs w:val="28"/>
        </w:rPr>
        <w:t>02 812 75 41 | n.stoikova@agriacad.bg</w:t>
      </w:r>
    </w:p>
    <w:p w14:paraId="1B28522E" w14:textId="77777777" w:rsidR="00903CED" w:rsidRDefault="00903CED" w:rsidP="00903CED"/>
    <w:p w14:paraId="30DC57BC" w14:textId="77777777" w:rsidR="005952DE" w:rsidRPr="005952DE" w:rsidRDefault="005952DE">
      <w:pPr>
        <w:pStyle w:val="Title"/>
        <w:spacing w:after="220"/>
        <w:rPr>
          <w:rFonts w:ascii="Times New Roman" w:hAnsi="Times New Roman" w:cs="Times New Roman"/>
          <w:sz w:val="28"/>
          <w:szCs w:val="28"/>
        </w:rPr>
      </w:pPr>
    </w:p>
    <w:p w14:paraId="236E72C7" w14:textId="61E888FE" w:rsidR="009B07B4" w:rsidRPr="005952DE" w:rsidRDefault="00C5170E">
      <w:pPr>
        <w:pStyle w:val="Title"/>
        <w:spacing w:after="220"/>
        <w:rPr>
          <w:rFonts w:ascii="Times New Roman" w:hAnsi="Times New Roman" w:cs="Times New Roman"/>
          <w:sz w:val="28"/>
          <w:szCs w:val="28"/>
        </w:rPr>
      </w:pPr>
      <w:r w:rsidRPr="005952DE">
        <w:rPr>
          <w:rFonts w:ascii="Times New Roman" w:hAnsi="Times New Roman" w:cs="Times New Roman"/>
          <w:sz w:val="28"/>
          <w:szCs w:val="28"/>
        </w:rPr>
        <w:t>Курсове на БАН</w:t>
      </w:r>
      <w:r w:rsidR="00243339" w:rsidRPr="005952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952DE">
        <w:rPr>
          <w:rFonts w:ascii="Times New Roman" w:hAnsi="Times New Roman" w:cs="Times New Roman"/>
          <w:sz w:val="28"/>
          <w:szCs w:val="28"/>
        </w:rPr>
        <w:t>за докторантите</w:t>
      </w:r>
      <w:r w:rsidR="00243339" w:rsidRPr="005952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952DE">
        <w:rPr>
          <w:rFonts w:ascii="Times New Roman" w:hAnsi="Times New Roman" w:cs="Times New Roman"/>
          <w:sz w:val="28"/>
          <w:szCs w:val="28"/>
        </w:rPr>
        <w:t>на Селскостопанска академия</w:t>
      </w:r>
    </w:p>
    <w:p w14:paraId="5F360DBD" w14:textId="77777777" w:rsidR="009B07B4" w:rsidRPr="00383FA3" w:rsidRDefault="00C5170E">
      <w:pPr>
        <w:pStyle w:val="Subtitle"/>
        <w:spacing w:after="300"/>
        <w:rPr>
          <w:rFonts w:ascii="Times New Roman" w:hAnsi="Times New Roman" w:cs="Times New Roman"/>
        </w:rPr>
      </w:pPr>
      <w:r w:rsidRPr="00383FA3">
        <w:rPr>
          <w:rFonts w:ascii="Times New Roman" w:hAnsi="Times New Roman" w:cs="Times New Roman"/>
        </w:rPr>
        <w:t>Тематичен подбор на специализирани, ИТ и езикови обучения</w:t>
      </w:r>
    </w:p>
    <w:p w14:paraId="37B9F682" w14:textId="38465089" w:rsidR="009B07B4" w:rsidRPr="00383FA3" w:rsidRDefault="00C5170E">
      <w:pPr>
        <w:pStyle w:val="Heading3"/>
        <w:spacing w:before="0" w:after="240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64 обучения  </w:t>
      </w:r>
      <w:r w:rsidR="00ED4A57">
        <w:rPr>
          <w:rFonts w:ascii="Times New Roman" w:hAnsi="Times New Roman" w:cs="Times New Roman"/>
          <w:sz w:val="24"/>
          <w:szCs w:val="24"/>
        </w:rPr>
        <w:t>в</w:t>
      </w:r>
      <w:r w:rsidRPr="00383FA3">
        <w:rPr>
          <w:rFonts w:ascii="Times New Roman" w:hAnsi="Times New Roman" w:cs="Times New Roman"/>
          <w:sz w:val="24"/>
          <w:szCs w:val="24"/>
        </w:rPr>
        <w:t xml:space="preserve"> 9 тематични раздела</w:t>
      </w:r>
    </w:p>
    <w:p w14:paraId="7432B3D0" w14:textId="3185DE7D" w:rsidR="009B07B4" w:rsidRPr="00383FA3" w:rsidRDefault="00C5170E" w:rsidP="00EF33D9">
      <w:p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Материалът представя курсове от публичния каталог и учебните програми </w:t>
      </w:r>
      <w:r w:rsidRPr="00383FA3">
        <w:rPr>
          <w:rFonts w:ascii="Times New Roman" w:hAnsi="Times New Roman" w:cs="Times New Roman"/>
          <w:b/>
          <w:bCs/>
          <w:sz w:val="24"/>
          <w:szCs w:val="24"/>
        </w:rPr>
        <w:t>на Центъра за обучение към Българската академия на науките (ЦО</w:t>
      </w:r>
      <w:r w:rsidR="00FE08AB" w:rsidRPr="00383FA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383FA3">
        <w:rPr>
          <w:rFonts w:ascii="Times New Roman" w:hAnsi="Times New Roman" w:cs="Times New Roman"/>
          <w:b/>
          <w:bCs/>
          <w:sz w:val="24"/>
          <w:szCs w:val="24"/>
        </w:rPr>
        <w:t>БАН)</w:t>
      </w:r>
      <w:r w:rsidRPr="00383FA3">
        <w:rPr>
          <w:rFonts w:ascii="Times New Roman" w:hAnsi="Times New Roman" w:cs="Times New Roman"/>
          <w:sz w:val="24"/>
          <w:szCs w:val="24"/>
        </w:rPr>
        <w:t>, подбрани спрямо научните направления на ССА.</w:t>
      </w:r>
    </w:p>
    <w:p w14:paraId="3D45D521" w14:textId="77777777" w:rsidR="009B07B4" w:rsidRPr="00383FA3" w:rsidRDefault="00C5170E" w:rsidP="00D13DE1">
      <w:pPr>
        <w:pStyle w:val="Heading2"/>
      </w:pPr>
      <w:bookmarkStart w:id="0" w:name="contents"/>
      <w:r w:rsidRPr="00383FA3">
        <w:t>Съдържание</w:t>
      </w:r>
      <w:bookmarkEnd w:id="0"/>
    </w:p>
    <w:p w14:paraId="3B0E24F6" w14:textId="77777777" w:rsidR="009B07B4" w:rsidRPr="00383FA3" w:rsidRDefault="00C5170E">
      <w:pPr>
        <w:pStyle w:val="Nav"/>
        <w:spacing w:after="120"/>
        <w:rPr>
          <w:rFonts w:ascii="Times New Roman" w:hAnsi="Times New Roman" w:cs="Times New Roman"/>
          <w:sz w:val="24"/>
          <w:szCs w:val="24"/>
        </w:rPr>
      </w:pPr>
      <w:hyperlink w:anchor="conditions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Общи условия и параметри</w:t>
        </w:r>
      </w:hyperlink>
    </w:p>
    <w:p w14:paraId="28ACC045" w14:textId="77777777" w:rsidR="009B07B4" w:rsidRPr="00383FA3" w:rsidRDefault="00C5170E">
      <w:pPr>
        <w:pStyle w:val="Nav"/>
        <w:spacing w:after="100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01  </w:t>
      </w:r>
      <w:hyperlink w:anchor="cat_1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Методология, академично писане и научна комуникация</w:t>
        </w:r>
      </w:hyperlink>
      <w:r w:rsidRPr="00383FA3">
        <w:rPr>
          <w:rFonts w:ascii="Times New Roman" w:hAnsi="Times New Roman" w:cs="Times New Roman"/>
          <w:color w:val="5E6C65"/>
          <w:sz w:val="24"/>
          <w:szCs w:val="24"/>
        </w:rPr>
        <w:t xml:space="preserve">  (10)</w:t>
      </w:r>
    </w:p>
    <w:p w14:paraId="0658D4D0" w14:textId="77777777" w:rsidR="009B07B4" w:rsidRPr="00383FA3" w:rsidRDefault="00C5170E">
      <w:pPr>
        <w:pStyle w:val="Nav"/>
        <w:spacing w:after="100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02  </w:t>
      </w:r>
      <w:hyperlink w:anchor="cat_2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Статистика, анализ на данни и цифрови инструменти</w:t>
        </w:r>
      </w:hyperlink>
      <w:r w:rsidRPr="00383FA3">
        <w:rPr>
          <w:rFonts w:ascii="Times New Roman" w:hAnsi="Times New Roman" w:cs="Times New Roman"/>
          <w:color w:val="5E6C65"/>
          <w:sz w:val="24"/>
          <w:szCs w:val="24"/>
        </w:rPr>
        <w:t xml:space="preserve">  (6)</w:t>
      </w:r>
    </w:p>
    <w:p w14:paraId="18E8D674" w14:textId="77777777" w:rsidR="009B07B4" w:rsidRPr="00383FA3" w:rsidRDefault="00C5170E">
      <w:pPr>
        <w:pStyle w:val="Nav"/>
        <w:spacing w:after="100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03  </w:t>
      </w:r>
      <w:hyperlink w:anchor="cat_3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Растителни науки, генетика и методи за идентификация</w:t>
        </w:r>
      </w:hyperlink>
      <w:r w:rsidRPr="00383FA3">
        <w:rPr>
          <w:rFonts w:ascii="Times New Roman" w:hAnsi="Times New Roman" w:cs="Times New Roman"/>
          <w:color w:val="5E6C65"/>
          <w:sz w:val="24"/>
          <w:szCs w:val="24"/>
        </w:rPr>
        <w:t xml:space="preserve">  (10)</w:t>
      </w:r>
    </w:p>
    <w:p w14:paraId="3777DE08" w14:textId="77777777" w:rsidR="009B07B4" w:rsidRPr="00383FA3" w:rsidRDefault="00C5170E">
      <w:pPr>
        <w:pStyle w:val="Nav"/>
        <w:spacing w:after="100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04  </w:t>
      </w:r>
      <w:hyperlink w:anchor="cat_4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Животновъдство, репродуктивна биология и клетъчни методи</w:t>
        </w:r>
      </w:hyperlink>
      <w:r w:rsidRPr="00383FA3">
        <w:rPr>
          <w:rFonts w:ascii="Times New Roman" w:hAnsi="Times New Roman" w:cs="Times New Roman"/>
          <w:color w:val="5E6C65"/>
          <w:sz w:val="24"/>
          <w:szCs w:val="24"/>
        </w:rPr>
        <w:t xml:space="preserve">  (6)</w:t>
      </w:r>
    </w:p>
    <w:p w14:paraId="0C8DB419" w14:textId="77777777" w:rsidR="009B07B4" w:rsidRPr="00383FA3" w:rsidRDefault="00C5170E">
      <w:pPr>
        <w:pStyle w:val="Nav"/>
        <w:spacing w:after="100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05  </w:t>
      </w:r>
      <w:hyperlink w:anchor="cat_5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Биологично активни вещества, лечебни растения и материали</w:t>
        </w:r>
      </w:hyperlink>
      <w:r w:rsidRPr="00383FA3">
        <w:rPr>
          <w:rFonts w:ascii="Times New Roman" w:hAnsi="Times New Roman" w:cs="Times New Roman"/>
          <w:color w:val="5E6C65"/>
          <w:sz w:val="24"/>
          <w:szCs w:val="24"/>
        </w:rPr>
        <w:t xml:space="preserve">  (8)</w:t>
      </w:r>
    </w:p>
    <w:p w14:paraId="3342D8BB" w14:textId="77777777" w:rsidR="009B07B4" w:rsidRPr="00383FA3" w:rsidRDefault="00C5170E">
      <w:pPr>
        <w:pStyle w:val="Nav"/>
        <w:spacing w:after="100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06  </w:t>
      </w:r>
      <w:hyperlink w:anchor="cat_6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ГИС, водни ресурси, климат и екосистеми</w:t>
        </w:r>
      </w:hyperlink>
      <w:r w:rsidRPr="00383FA3">
        <w:rPr>
          <w:rFonts w:ascii="Times New Roman" w:hAnsi="Times New Roman" w:cs="Times New Roman"/>
          <w:color w:val="5E6C65"/>
          <w:sz w:val="24"/>
          <w:szCs w:val="24"/>
        </w:rPr>
        <w:t xml:space="preserve">  (11)</w:t>
      </w:r>
    </w:p>
    <w:p w14:paraId="268159DF" w14:textId="77777777" w:rsidR="009B07B4" w:rsidRPr="00383FA3" w:rsidRDefault="00C5170E">
      <w:pPr>
        <w:pStyle w:val="Nav"/>
        <w:spacing w:after="100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07  </w:t>
      </w:r>
      <w:hyperlink w:anchor="cat_7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Инженерни методи, сензори и автоматизация</w:t>
        </w:r>
      </w:hyperlink>
      <w:r w:rsidRPr="00383FA3">
        <w:rPr>
          <w:rFonts w:ascii="Times New Roman" w:hAnsi="Times New Roman" w:cs="Times New Roman"/>
          <w:color w:val="5E6C65"/>
          <w:sz w:val="24"/>
          <w:szCs w:val="24"/>
        </w:rPr>
        <w:t xml:space="preserve">  (5)</w:t>
      </w:r>
    </w:p>
    <w:p w14:paraId="4B6194FB" w14:textId="77777777" w:rsidR="009B07B4" w:rsidRPr="00383FA3" w:rsidRDefault="00C5170E">
      <w:pPr>
        <w:pStyle w:val="Nav"/>
        <w:spacing w:after="100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08  </w:t>
      </w:r>
      <w:hyperlink w:anchor="cat_8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Икономика, управление и социални изследвания</w:t>
        </w:r>
      </w:hyperlink>
      <w:r w:rsidRPr="00383FA3">
        <w:rPr>
          <w:rFonts w:ascii="Times New Roman" w:hAnsi="Times New Roman" w:cs="Times New Roman"/>
          <w:color w:val="5E6C65"/>
          <w:sz w:val="24"/>
          <w:szCs w:val="24"/>
        </w:rPr>
        <w:t xml:space="preserve">  (3)</w:t>
      </w:r>
    </w:p>
    <w:p w14:paraId="799D3A45" w14:textId="77777777" w:rsidR="009B07B4" w:rsidRPr="00383FA3" w:rsidRDefault="00C5170E">
      <w:pPr>
        <w:pStyle w:val="Nav"/>
        <w:spacing w:after="100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09  </w:t>
      </w:r>
      <w:hyperlink w:anchor="cat_9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Чуждоезикова подготовка</w:t>
        </w:r>
      </w:hyperlink>
      <w:r w:rsidRPr="00383FA3">
        <w:rPr>
          <w:rFonts w:ascii="Times New Roman" w:hAnsi="Times New Roman" w:cs="Times New Roman"/>
          <w:color w:val="5E6C65"/>
          <w:sz w:val="24"/>
          <w:szCs w:val="24"/>
        </w:rPr>
        <w:t xml:space="preserve">  (5)</w:t>
      </w:r>
    </w:p>
    <w:p w14:paraId="1FD16826" w14:textId="4CD228FA" w:rsidR="009B07B4" w:rsidRPr="00383FA3" w:rsidRDefault="00C5170E">
      <w:pPr>
        <w:pStyle w:val="Small"/>
        <w:spacing w:before="260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Състояние на публичната информация към </w:t>
      </w:r>
      <w:r w:rsidR="00ED4A57">
        <w:rPr>
          <w:rFonts w:ascii="Times New Roman" w:hAnsi="Times New Roman" w:cs="Times New Roman"/>
          <w:sz w:val="24"/>
          <w:szCs w:val="24"/>
        </w:rPr>
        <w:t>0</w:t>
      </w:r>
      <w:r w:rsidR="00D13DE1">
        <w:rPr>
          <w:rFonts w:ascii="Times New Roman" w:hAnsi="Times New Roman" w:cs="Times New Roman"/>
          <w:sz w:val="24"/>
          <w:szCs w:val="24"/>
        </w:rPr>
        <w:t>7</w:t>
      </w:r>
      <w:r w:rsidRPr="00383FA3">
        <w:rPr>
          <w:rFonts w:ascii="Times New Roman" w:hAnsi="Times New Roman" w:cs="Times New Roman"/>
          <w:sz w:val="24"/>
          <w:szCs w:val="24"/>
        </w:rPr>
        <w:t xml:space="preserve"> </w:t>
      </w:r>
      <w:r w:rsidR="00ED4A57">
        <w:rPr>
          <w:rFonts w:ascii="Times New Roman" w:hAnsi="Times New Roman" w:cs="Times New Roman"/>
          <w:sz w:val="24"/>
          <w:szCs w:val="24"/>
        </w:rPr>
        <w:t>октомври</w:t>
      </w:r>
      <w:r w:rsidRPr="00383FA3">
        <w:rPr>
          <w:rFonts w:ascii="Times New Roman" w:hAnsi="Times New Roman" w:cs="Times New Roman"/>
          <w:sz w:val="24"/>
          <w:szCs w:val="24"/>
        </w:rPr>
        <w:t xml:space="preserve"> 2026 г. </w:t>
      </w:r>
    </w:p>
    <w:p w14:paraId="4958A9CF" w14:textId="77777777" w:rsidR="003743A0" w:rsidRDefault="003743A0" w:rsidP="003743A0">
      <w:pPr>
        <w:pStyle w:val="Heading2"/>
      </w:pPr>
      <w:bookmarkStart w:id="1" w:name="conditions"/>
    </w:p>
    <w:p w14:paraId="7F553180" w14:textId="4EE5C028" w:rsidR="003743A0" w:rsidRPr="00383FA3" w:rsidRDefault="003743A0" w:rsidP="003743A0">
      <w:pPr>
        <w:pStyle w:val="Heading2"/>
      </w:pPr>
      <w:r>
        <w:t>Полезни връзки</w:t>
      </w:r>
    </w:p>
    <w:p w14:paraId="0258E8C0" w14:textId="77777777" w:rsidR="003743A0" w:rsidRPr="00383FA3" w:rsidRDefault="003743A0" w:rsidP="003743A0">
      <w:pPr>
        <w:spacing w:after="40" w:line="276" w:lineRule="auto"/>
        <w:rPr>
          <w:rFonts w:ascii="Times New Roman" w:hAnsi="Times New Roman" w:cs="Times New Roman"/>
          <w:color w:val="69757C"/>
          <w:sz w:val="24"/>
          <w:szCs w:val="24"/>
        </w:rPr>
      </w:pPr>
      <w:r w:rsidRPr="00383FA3">
        <w:rPr>
          <w:rFonts w:ascii="Times New Roman" w:hAnsi="Times New Roman" w:cs="Times New Roman"/>
          <w:color w:val="69757C"/>
          <w:sz w:val="24"/>
          <w:szCs w:val="24"/>
        </w:rPr>
        <w:t xml:space="preserve">• </w:t>
      </w:r>
      <w:hyperlink r:id="rId8">
        <w:r w:rsidRPr="00383FA3">
          <w:rPr>
            <w:rFonts w:ascii="Times New Roman" w:hAnsi="Times New Roman" w:cs="Times New Roman"/>
            <w:color w:val="2B638E"/>
            <w:sz w:val="24"/>
            <w:szCs w:val="24"/>
            <w:u w:val="single"/>
          </w:rPr>
          <w:t>Център за обучение към БАН</w:t>
        </w:r>
      </w:hyperlink>
    </w:p>
    <w:p w14:paraId="27E5BAEF" w14:textId="77777777" w:rsidR="003743A0" w:rsidRPr="00383FA3" w:rsidRDefault="003743A0" w:rsidP="003743A0">
      <w:pPr>
        <w:spacing w:after="40" w:line="276" w:lineRule="auto"/>
        <w:rPr>
          <w:rFonts w:ascii="Times New Roman" w:hAnsi="Times New Roman" w:cs="Times New Roman"/>
          <w:color w:val="69757C"/>
          <w:sz w:val="24"/>
          <w:szCs w:val="24"/>
        </w:rPr>
      </w:pPr>
      <w:r w:rsidRPr="00383FA3">
        <w:rPr>
          <w:rFonts w:ascii="Times New Roman" w:hAnsi="Times New Roman" w:cs="Times New Roman"/>
          <w:color w:val="69757C"/>
          <w:sz w:val="24"/>
          <w:szCs w:val="24"/>
        </w:rPr>
        <w:t xml:space="preserve">• </w:t>
      </w:r>
      <w:hyperlink r:id="rId9">
        <w:r w:rsidRPr="00383FA3">
          <w:rPr>
            <w:rFonts w:ascii="Times New Roman" w:hAnsi="Times New Roman" w:cs="Times New Roman"/>
            <w:color w:val="2B638E"/>
            <w:sz w:val="24"/>
            <w:szCs w:val="24"/>
            <w:u w:val="single"/>
          </w:rPr>
          <w:t>Докторантско училище и кредитна система</w:t>
        </w:r>
      </w:hyperlink>
    </w:p>
    <w:p w14:paraId="33412A9C" w14:textId="77777777" w:rsidR="003743A0" w:rsidRPr="00383FA3" w:rsidRDefault="003743A0" w:rsidP="003743A0">
      <w:pPr>
        <w:spacing w:after="40" w:line="276" w:lineRule="auto"/>
        <w:rPr>
          <w:rFonts w:ascii="Times New Roman" w:hAnsi="Times New Roman" w:cs="Times New Roman"/>
          <w:color w:val="69757C"/>
          <w:sz w:val="24"/>
          <w:szCs w:val="24"/>
        </w:rPr>
      </w:pPr>
      <w:r w:rsidRPr="00383FA3">
        <w:rPr>
          <w:rFonts w:ascii="Times New Roman" w:hAnsi="Times New Roman" w:cs="Times New Roman"/>
          <w:color w:val="69757C"/>
          <w:sz w:val="24"/>
          <w:szCs w:val="24"/>
        </w:rPr>
        <w:t xml:space="preserve">• </w:t>
      </w:r>
      <w:hyperlink r:id="rId10">
        <w:r w:rsidRPr="00383FA3">
          <w:rPr>
            <w:rFonts w:ascii="Times New Roman" w:hAnsi="Times New Roman" w:cs="Times New Roman"/>
            <w:color w:val="2B638E"/>
            <w:sz w:val="24"/>
            <w:szCs w:val="24"/>
            <w:u w:val="single"/>
          </w:rPr>
          <w:t>Каталог на специализираните докторантски курсове</w:t>
        </w:r>
      </w:hyperlink>
    </w:p>
    <w:p w14:paraId="660C6D99" w14:textId="77777777" w:rsidR="003743A0" w:rsidRPr="00383FA3" w:rsidRDefault="003743A0" w:rsidP="003743A0">
      <w:pPr>
        <w:spacing w:after="40" w:line="276" w:lineRule="auto"/>
        <w:rPr>
          <w:rFonts w:ascii="Times New Roman" w:hAnsi="Times New Roman" w:cs="Times New Roman"/>
          <w:color w:val="69757C"/>
          <w:sz w:val="24"/>
          <w:szCs w:val="24"/>
        </w:rPr>
      </w:pPr>
      <w:r w:rsidRPr="00383FA3">
        <w:rPr>
          <w:rFonts w:ascii="Times New Roman" w:hAnsi="Times New Roman" w:cs="Times New Roman"/>
          <w:color w:val="69757C"/>
          <w:sz w:val="24"/>
          <w:szCs w:val="24"/>
        </w:rPr>
        <w:t xml:space="preserve">• </w:t>
      </w:r>
      <w:hyperlink r:id="rId11">
        <w:r w:rsidRPr="00383FA3">
          <w:rPr>
            <w:rFonts w:ascii="Times New Roman" w:hAnsi="Times New Roman" w:cs="Times New Roman"/>
            <w:color w:val="2B638E"/>
            <w:sz w:val="24"/>
            <w:szCs w:val="24"/>
            <w:u w:val="single"/>
          </w:rPr>
          <w:t>Курсове, ИТ и езиково обучение</w:t>
        </w:r>
      </w:hyperlink>
    </w:p>
    <w:p w14:paraId="05D57900" w14:textId="77777777" w:rsidR="003743A0" w:rsidRPr="00383FA3" w:rsidRDefault="003743A0" w:rsidP="003743A0">
      <w:pPr>
        <w:spacing w:after="240" w:line="276" w:lineRule="auto"/>
        <w:rPr>
          <w:rFonts w:ascii="Times New Roman" w:hAnsi="Times New Roman" w:cs="Times New Roman"/>
          <w:color w:val="69757C"/>
          <w:sz w:val="24"/>
          <w:szCs w:val="24"/>
        </w:rPr>
      </w:pPr>
      <w:r w:rsidRPr="00383FA3">
        <w:rPr>
          <w:rFonts w:ascii="Times New Roman" w:hAnsi="Times New Roman" w:cs="Times New Roman"/>
          <w:color w:val="69757C"/>
          <w:sz w:val="24"/>
          <w:szCs w:val="24"/>
        </w:rPr>
        <w:t xml:space="preserve">• </w:t>
      </w:r>
      <w:hyperlink r:id="rId12">
        <w:r w:rsidRPr="00383FA3">
          <w:rPr>
            <w:rFonts w:ascii="Times New Roman" w:hAnsi="Times New Roman" w:cs="Times New Roman"/>
            <w:color w:val="2B638E"/>
            <w:sz w:val="24"/>
            <w:szCs w:val="24"/>
            <w:u w:val="single"/>
          </w:rPr>
          <w:t>Правила за специализираните докторантски курсове</w:t>
        </w:r>
      </w:hyperlink>
    </w:p>
    <w:p w14:paraId="48EE7E66" w14:textId="77777777" w:rsidR="003743A0" w:rsidRDefault="003743A0" w:rsidP="00D13DE1">
      <w:pPr>
        <w:pStyle w:val="Heading1"/>
      </w:pPr>
      <w:r>
        <w:br w:type="page"/>
      </w:r>
    </w:p>
    <w:p w14:paraId="3F952FAE" w14:textId="0FC9B9ED" w:rsidR="009B07B4" w:rsidRPr="00383FA3" w:rsidRDefault="00C5170E" w:rsidP="00D13DE1">
      <w:pPr>
        <w:pStyle w:val="Heading1"/>
      </w:pPr>
      <w:r w:rsidRPr="00383FA3">
        <w:lastRenderedPageBreak/>
        <w:t>Общи условия и параметри</w:t>
      </w:r>
      <w:bookmarkEnd w:id="1"/>
    </w:p>
    <w:p w14:paraId="5952F0B0" w14:textId="79CDAAC5" w:rsidR="009B07B4" w:rsidRPr="00383FA3" w:rsidRDefault="00C5170E" w:rsidP="003743A0">
      <w:pPr>
        <w:pStyle w:val="Details"/>
        <w:spacing w:after="240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Курсовете без обозначение „ИТ курс“ или „Езиково обучение“ са специализирани докторантски курсове. Посочените кодове са от каталога на ЦО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БАН. </w:t>
      </w:r>
    </w:p>
    <w:p w14:paraId="5DE87EE8" w14:textId="77777777" w:rsidR="009B07B4" w:rsidRPr="00383FA3" w:rsidRDefault="00C5170E" w:rsidP="00D13DE1">
      <w:pPr>
        <w:pStyle w:val="Heading2"/>
      </w:pPr>
      <w:r w:rsidRPr="00383FA3">
        <w:t>Специализирани докторантски курсове</w:t>
      </w:r>
    </w:p>
    <w:p w14:paraId="713B3FE7" w14:textId="090F7489" w:rsidR="00ED4A57" w:rsidRPr="00383FA3" w:rsidRDefault="00C5170E" w:rsidP="00D77A16">
      <w:pPr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Стандартен хорариум и кредити. </w:t>
      </w:r>
      <w:r w:rsidRPr="00383FA3">
        <w:rPr>
          <w:rFonts w:ascii="Times New Roman" w:hAnsi="Times New Roman" w:cs="Times New Roman"/>
          <w:sz w:val="24"/>
          <w:szCs w:val="24"/>
        </w:rPr>
        <w:t xml:space="preserve">При поне петима записани докторанти лекционният курс е 30 учебни часа и носи 20 кредита по кредитната система на БАН. При по-малка група правилата предвиждат консултативен курс от 20 учебни часа със същия брой кредити. Информацията и записването са при лектора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ръководител на курса. След успешно завършване и предаване на протокол ЦО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>БАН издава сертификат.</w:t>
      </w:r>
    </w:p>
    <w:p w14:paraId="78433373" w14:textId="063350F8" w:rsidR="00ED4A57" w:rsidRPr="00ED4A57" w:rsidRDefault="00ED4A57" w:rsidP="003743A0">
      <w:pPr>
        <w:pStyle w:val="Source"/>
        <w:spacing w:after="240"/>
        <w:jc w:val="both"/>
        <w:rPr>
          <w:rFonts w:ascii="Times New Roman" w:hAnsi="Times New Roman" w:cs="Times New Roman"/>
          <w:b/>
          <w:bCs/>
          <w:color w:val="25312D"/>
          <w:sz w:val="24"/>
          <w:szCs w:val="24"/>
        </w:rPr>
      </w:pPr>
      <w:r w:rsidRPr="00ED4A57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ВАЖНО:</w:t>
      </w:r>
      <w:r w:rsidRPr="00ED4A57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ED4A57">
        <w:rPr>
          <w:rFonts w:ascii="Times New Roman" w:hAnsi="Times New Roman" w:cs="Times New Roman"/>
          <w:b/>
          <w:bCs/>
          <w:color w:val="25312D"/>
          <w:sz w:val="24"/>
          <w:szCs w:val="24"/>
        </w:rPr>
        <w:t xml:space="preserve">За актуална информация относно периода на провеждане и таксата за участие е необходимо да се посети </w:t>
      </w:r>
      <w:hyperlink r:id="rId13" w:history="1">
        <w:r w:rsidRPr="00ED4A57">
          <w:rPr>
            <w:rFonts w:ascii="Times New Roman" w:hAnsi="Times New Roman" w:cs="Times New Roman"/>
            <w:b/>
            <w:bCs/>
            <w:sz w:val="24"/>
            <w:szCs w:val="24"/>
            <w:u w:val="single"/>
          </w:rPr>
          <w:t>каталогът на специализираните докторантски курсове на ЦО–БАН</w:t>
        </w:r>
      </w:hyperlink>
      <w:r w:rsidRPr="00ED4A57">
        <w:rPr>
          <w:rFonts w:ascii="Times New Roman" w:hAnsi="Times New Roman" w:cs="Times New Roman"/>
          <w:b/>
          <w:bCs/>
          <w:color w:val="25312D"/>
          <w:sz w:val="24"/>
          <w:szCs w:val="24"/>
        </w:rPr>
        <w:t xml:space="preserve">, да се избере съответният курс и да се провери за публикувана покана за предстоящо обучение. В поканата следва да се прегледат конкретните дати, срокът за записване и приложимите условия и такси за участие. </w:t>
      </w:r>
    </w:p>
    <w:p w14:paraId="5F2EF95E" w14:textId="3CB3F595" w:rsidR="009B07B4" w:rsidRPr="00383FA3" w:rsidRDefault="00C5170E" w:rsidP="00D13DE1">
      <w:pPr>
        <w:pStyle w:val="Heading2"/>
      </w:pPr>
      <w:r w:rsidRPr="00383FA3">
        <w:t>Обучение по информационни технологии</w:t>
      </w:r>
      <w:r w:rsidR="00D13DE1">
        <w:t xml:space="preserve"> (ИТ)</w:t>
      </w:r>
    </w:p>
    <w:p w14:paraId="28217998" w14:textId="5979BABD" w:rsidR="009B07B4" w:rsidRPr="00383FA3" w:rsidRDefault="00C5170E" w:rsidP="00D77A16">
      <w:pPr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Деветте ИТ курса в материала са с хорариум 30 учебни часа и публикувана </w:t>
      </w:r>
      <w:r w:rsidRPr="00EF33D9">
        <w:rPr>
          <w:rFonts w:ascii="Times New Roman" w:hAnsi="Times New Roman" w:cs="Times New Roman"/>
          <w:b/>
          <w:bCs/>
          <w:sz w:val="24"/>
          <w:szCs w:val="24"/>
        </w:rPr>
        <w:t xml:space="preserve">цена 76,69 евро </w:t>
      </w:r>
      <w:r w:rsidRPr="00383FA3">
        <w:rPr>
          <w:rFonts w:ascii="Times New Roman" w:hAnsi="Times New Roman" w:cs="Times New Roman"/>
          <w:sz w:val="24"/>
          <w:szCs w:val="24"/>
        </w:rPr>
        <w:t>за външни лица. Страницата на ЦО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БАН посочва 25 кредита за успешно завършилите докторанти и сертификат за външните курсисти. </w:t>
      </w:r>
    </w:p>
    <w:p w14:paraId="27428C05" w14:textId="77777777" w:rsidR="009B07B4" w:rsidRPr="00383FA3" w:rsidRDefault="00C5170E" w:rsidP="00D13DE1">
      <w:pPr>
        <w:pStyle w:val="Heading2"/>
      </w:pPr>
      <w:r w:rsidRPr="00383FA3">
        <w:t>Езиково обучение</w:t>
      </w:r>
    </w:p>
    <w:p w14:paraId="3F026073" w14:textId="0A2A94F0" w:rsidR="009B07B4" w:rsidRPr="00383FA3" w:rsidRDefault="00C5170E">
      <w:pPr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За външни лица е обявена </w:t>
      </w:r>
      <w:r w:rsidRPr="00383FA3">
        <w:rPr>
          <w:rFonts w:ascii="Times New Roman" w:hAnsi="Times New Roman" w:cs="Times New Roman"/>
          <w:b/>
          <w:bCs/>
          <w:sz w:val="24"/>
          <w:szCs w:val="24"/>
        </w:rPr>
        <w:t>цена 178,95 евро</w:t>
      </w:r>
      <w:r w:rsidRPr="00383FA3">
        <w:rPr>
          <w:rFonts w:ascii="Times New Roman" w:hAnsi="Times New Roman" w:cs="Times New Roman"/>
          <w:sz w:val="24"/>
          <w:szCs w:val="24"/>
        </w:rPr>
        <w:t xml:space="preserve"> за 120 учебни часа. </w:t>
      </w:r>
    </w:p>
    <w:p w14:paraId="62CA08B7" w14:textId="5AAF61A6" w:rsidR="00D77A16" w:rsidRPr="00383FA3" w:rsidRDefault="00C5170E" w:rsidP="003743A0">
      <w:pPr>
        <w:pStyle w:val="Source"/>
        <w:spacing w:after="240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 xml:space="preserve">Източник: ИТ и езикови курсове </w:t>
        </w:r>
        <w:r w:rsidR="00FE08AB" w:rsidRPr="00383FA3">
          <w:rPr>
            <w:rFonts w:ascii="Times New Roman" w:hAnsi="Times New Roman" w:cs="Times New Roman"/>
            <w:sz w:val="24"/>
            <w:szCs w:val="24"/>
            <w:u w:val="single"/>
          </w:rPr>
          <w:t>-</w:t>
        </w:r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 xml:space="preserve"> каталог и тарифи на ЦО</w:t>
        </w:r>
        <w:r w:rsidR="00FE08AB" w:rsidRPr="00383FA3">
          <w:rPr>
            <w:rFonts w:ascii="Times New Roman" w:hAnsi="Times New Roman" w:cs="Times New Roman"/>
            <w:sz w:val="24"/>
            <w:szCs w:val="24"/>
            <w:u w:val="single"/>
          </w:rPr>
          <w:t>-</w:t>
        </w:r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БАН</w:t>
        </w:r>
      </w:hyperlink>
    </w:p>
    <w:p w14:paraId="06E37825" w14:textId="1768EB57" w:rsidR="00D77A16" w:rsidRPr="00383FA3" w:rsidRDefault="00D77A16" w:rsidP="00D13DE1">
      <w:pPr>
        <w:pStyle w:val="Heading2"/>
      </w:pPr>
      <w:r w:rsidRPr="00383FA3">
        <w:t>Обхват на пълния каталог на специализираните курсове</w:t>
      </w:r>
    </w:p>
    <w:p w14:paraId="5F84CB60" w14:textId="77777777" w:rsidR="00D77A16" w:rsidRPr="00383FA3" w:rsidRDefault="00D77A16" w:rsidP="00D77A16">
      <w:pPr>
        <w:spacing w:line="257" w:lineRule="auto"/>
        <w:jc w:val="both"/>
        <w:rPr>
          <w:rFonts w:ascii="Times New Roman" w:hAnsi="Times New Roman" w:cs="Times New Roman"/>
          <w:color w:val="26343B"/>
          <w:sz w:val="24"/>
          <w:szCs w:val="24"/>
        </w:rPr>
      </w:pPr>
      <w:r w:rsidRPr="00383FA3">
        <w:rPr>
          <w:rFonts w:ascii="Times New Roman" w:hAnsi="Times New Roman" w:cs="Times New Roman"/>
          <w:color w:val="26343B"/>
          <w:sz w:val="24"/>
          <w:szCs w:val="24"/>
        </w:rPr>
        <w:t>Пълният каталог на Центъра за обучение е значително по-широк от представения в този материал. Специализираните докторантски курсове са организирани в девет научни направления на БАН:</w:t>
      </w:r>
    </w:p>
    <w:p w14:paraId="047B1AF7" w14:textId="77777777" w:rsidR="00D77A16" w:rsidRPr="00383FA3" w:rsidRDefault="00D77A16" w:rsidP="00D77A16">
      <w:pPr>
        <w:spacing w:after="40" w:line="257" w:lineRule="auto"/>
        <w:ind w:left="198" w:hanging="113"/>
        <w:rPr>
          <w:rFonts w:ascii="Times New Roman" w:hAnsi="Times New Roman" w:cs="Times New Roman"/>
          <w:color w:val="26343B"/>
          <w:sz w:val="24"/>
          <w:szCs w:val="24"/>
        </w:rPr>
      </w:pPr>
      <w:r w:rsidRPr="00383FA3">
        <w:rPr>
          <w:rFonts w:ascii="Times New Roman" w:hAnsi="Times New Roman" w:cs="Times New Roman"/>
          <w:b/>
          <w:color w:val="2B638E"/>
          <w:sz w:val="24"/>
          <w:szCs w:val="24"/>
        </w:rPr>
        <w:t xml:space="preserve">• </w:t>
      </w:r>
      <w:r w:rsidRPr="00383FA3">
        <w:rPr>
          <w:rFonts w:ascii="Times New Roman" w:hAnsi="Times New Roman" w:cs="Times New Roman"/>
          <w:color w:val="26343B"/>
          <w:sz w:val="24"/>
          <w:szCs w:val="24"/>
        </w:rPr>
        <w:t>Информационни и комуникационни науки и технологии</w:t>
      </w:r>
    </w:p>
    <w:p w14:paraId="01C6173A" w14:textId="77777777" w:rsidR="00D77A16" w:rsidRPr="00383FA3" w:rsidRDefault="00D77A16" w:rsidP="00D77A16">
      <w:pPr>
        <w:spacing w:after="40" w:line="257" w:lineRule="auto"/>
        <w:ind w:left="198" w:hanging="113"/>
        <w:rPr>
          <w:rFonts w:ascii="Times New Roman" w:hAnsi="Times New Roman" w:cs="Times New Roman"/>
          <w:color w:val="26343B"/>
          <w:sz w:val="24"/>
          <w:szCs w:val="24"/>
        </w:rPr>
      </w:pPr>
      <w:r w:rsidRPr="00383FA3">
        <w:rPr>
          <w:rFonts w:ascii="Times New Roman" w:hAnsi="Times New Roman" w:cs="Times New Roman"/>
          <w:b/>
          <w:color w:val="2B638E"/>
          <w:sz w:val="24"/>
          <w:szCs w:val="24"/>
        </w:rPr>
        <w:t xml:space="preserve">• </w:t>
      </w:r>
      <w:r w:rsidRPr="00383FA3">
        <w:rPr>
          <w:rFonts w:ascii="Times New Roman" w:hAnsi="Times New Roman" w:cs="Times New Roman"/>
          <w:color w:val="26343B"/>
          <w:sz w:val="24"/>
          <w:szCs w:val="24"/>
        </w:rPr>
        <w:t>Енергийни ресурси и енергийна ефективност</w:t>
      </w:r>
    </w:p>
    <w:p w14:paraId="2775C6F7" w14:textId="77777777" w:rsidR="00D77A16" w:rsidRPr="00383FA3" w:rsidRDefault="00D77A16" w:rsidP="00D77A16">
      <w:pPr>
        <w:spacing w:after="40" w:line="257" w:lineRule="auto"/>
        <w:ind w:left="198" w:hanging="113"/>
        <w:rPr>
          <w:rFonts w:ascii="Times New Roman" w:hAnsi="Times New Roman" w:cs="Times New Roman"/>
          <w:color w:val="26343B"/>
          <w:sz w:val="24"/>
          <w:szCs w:val="24"/>
        </w:rPr>
      </w:pPr>
      <w:r w:rsidRPr="00383FA3">
        <w:rPr>
          <w:rFonts w:ascii="Times New Roman" w:hAnsi="Times New Roman" w:cs="Times New Roman"/>
          <w:b/>
          <w:color w:val="2B638E"/>
          <w:sz w:val="24"/>
          <w:szCs w:val="24"/>
        </w:rPr>
        <w:t xml:space="preserve">• </w:t>
      </w:r>
      <w:proofErr w:type="spellStart"/>
      <w:r w:rsidRPr="00383FA3">
        <w:rPr>
          <w:rFonts w:ascii="Times New Roman" w:hAnsi="Times New Roman" w:cs="Times New Roman"/>
          <w:color w:val="26343B"/>
          <w:sz w:val="24"/>
          <w:szCs w:val="24"/>
        </w:rPr>
        <w:t>Нанонауки</w:t>
      </w:r>
      <w:proofErr w:type="spellEnd"/>
      <w:r w:rsidRPr="00383FA3">
        <w:rPr>
          <w:rFonts w:ascii="Times New Roman" w:hAnsi="Times New Roman" w:cs="Times New Roman"/>
          <w:color w:val="26343B"/>
          <w:sz w:val="24"/>
          <w:szCs w:val="24"/>
        </w:rPr>
        <w:t>, нови материали и технологии</w:t>
      </w:r>
    </w:p>
    <w:p w14:paraId="6C5EC2BA" w14:textId="77777777" w:rsidR="00D77A16" w:rsidRPr="00383FA3" w:rsidRDefault="00D77A16" w:rsidP="00D77A16">
      <w:pPr>
        <w:spacing w:after="40" w:line="257" w:lineRule="auto"/>
        <w:ind w:left="198" w:hanging="113"/>
        <w:rPr>
          <w:rFonts w:ascii="Times New Roman" w:hAnsi="Times New Roman" w:cs="Times New Roman"/>
          <w:color w:val="26343B"/>
          <w:sz w:val="24"/>
          <w:szCs w:val="24"/>
        </w:rPr>
      </w:pPr>
      <w:r w:rsidRPr="00383FA3">
        <w:rPr>
          <w:rFonts w:ascii="Times New Roman" w:hAnsi="Times New Roman" w:cs="Times New Roman"/>
          <w:b/>
          <w:color w:val="2B638E"/>
          <w:sz w:val="24"/>
          <w:szCs w:val="24"/>
        </w:rPr>
        <w:t xml:space="preserve">• </w:t>
      </w:r>
      <w:r w:rsidRPr="00383FA3">
        <w:rPr>
          <w:rFonts w:ascii="Times New Roman" w:hAnsi="Times New Roman" w:cs="Times New Roman"/>
          <w:color w:val="26343B"/>
          <w:sz w:val="24"/>
          <w:szCs w:val="24"/>
        </w:rPr>
        <w:t>Биомедицина и качество на живот</w:t>
      </w:r>
    </w:p>
    <w:p w14:paraId="0A6157FA" w14:textId="77777777" w:rsidR="00D77A16" w:rsidRPr="00383FA3" w:rsidRDefault="00D77A16" w:rsidP="00D77A16">
      <w:pPr>
        <w:spacing w:after="40" w:line="257" w:lineRule="auto"/>
        <w:ind w:left="198" w:hanging="113"/>
        <w:rPr>
          <w:rFonts w:ascii="Times New Roman" w:hAnsi="Times New Roman" w:cs="Times New Roman"/>
          <w:color w:val="26343B"/>
          <w:sz w:val="24"/>
          <w:szCs w:val="24"/>
        </w:rPr>
      </w:pPr>
      <w:r w:rsidRPr="00383FA3">
        <w:rPr>
          <w:rFonts w:ascii="Times New Roman" w:hAnsi="Times New Roman" w:cs="Times New Roman"/>
          <w:b/>
          <w:color w:val="2B638E"/>
          <w:sz w:val="24"/>
          <w:szCs w:val="24"/>
        </w:rPr>
        <w:t xml:space="preserve">• </w:t>
      </w:r>
      <w:r w:rsidRPr="00383FA3">
        <w:rPr>
          <w:rFonts w:ascii="Times New Roman" w:hAnsi="Times New Roman" w:cs="Times New Roman"/>
          <w:color w:val="26343B"/>
          <w:sz w:val="24"/>
          <w:szCs w:val="24"/>
        </w:rPr>
        <w:t>Биоразнообразие, биоресурси и екология</w:t>
      </w:r>
    </w:p>
    <w:p w14:paraId="5378D5C8" w14:textId="77777777" w:rsidR="00D77A16" w:rsidRPr="00383FA3" w:rsidRDefault="00D77A16" w:rsidP="00D77A16">
      <w:pPr>
        <w:spacing w:after="40" w:line="257" w:lineRule="auto"/>
        <w:ind w:left="198" w:hanging="113"/>
        <w:rPr>
          <w:rFonts w:ascii="Times New Roman" w:hAnsi="Times New Roman" w:cs="Times New Roman"/>
          <w:color w:val="26343B"/>
          <w:sz w:val="24"/>
          <w:szCs w:val="24"/>
        </w:rPr>
      </w:pPr>
      <w:r w:rsidRPr="00383FA3">
        <w:rPr>
          <w:rFonts w:ascii="Times New Roman" w:hAnsi="Times New Roman" w:cs="Times New Roman"/>
          <w:b/>
          <w:color w:val="2B638E"/>
          <w:sz w:val="24"/>
          <w:szCs w:val="24"/>
        </w:rPr>
        <w:t xml:space="preserve">• </w:t>
      </w:r>
      <w:r w:rsidRPr="00383FA3">
        <w:rPr>
          <w:rFonts w:ascii="Times New Roman" w:hAnsi="Times New Roman" w:cs="Times New Roman"/>
          <w:color w:val="26343B"/>
          <w:sz w:val="24"/>
          <w:szCs w:val="24"/>
        </w:rPr>
        <w:t>Климатични промени, рискове и природни ресурси</w:t>
      </w:r>
    </w:p>
    <w:p w14:paraId="5DAE29D4" w14:textId="77777777" w:rsidR="00D77A16" w:rsidRPr="00383FA3" w:rsidRDefault="00D77A16" w:rsidP="00D77A16">
      <w:pPr>
        <w:spacing w:after="40" w:line="257" w:lineRule="auto"/>
        <w:ind w:left="198" w:hanging="113"/>
        <w:rPr>
          <w:rFonts w:ascii="Times New Roman" w:hAnsi="Times New Roman" w:cs="Times New Roman"/>
          <w:color w:val="26343B"/>
          <w:sz w:val="24"/>
          <w:szCs w:val="24"/>
        </w:rPr>
      </w:pPr>
      <w:r w:rsidRPr="00383FA3">
        <w:rPr>
          <w:rFonts w:ascii="Times New Roman" w:hAnsi="Times New Roman" w:cs="Times New Roman"/>
          <w:b/>
          <w:color w:val="2B638E"/>
          <w:sz w:val="24"/>
          <w:szCs w:val="24"/>
        </w:rPr>
        <w:t xml:space="preserve">• </w:t>
      </w:r>
      <w:r w:rsidRPr="00383FA3">
        <w:rPr>
          <w:rFonts w:ascii="Times New Roman" w:hAnsi="Times New Roman" w:cs="Times New Roman"/>
          <w:color w:val="26343B"/>
          <w:sz w:val="24"/>
          <w:szCs w:val="24"/>
        </w:rPr>
        <w:t>Астрономия, космически изследвания и технологии</w:t>
      </w:r>
    </w:p>
    <w:p w14:paraId="7D87917D" w14:textId="77777777" w:rsidR="00D77A16" w:rsidRPr="00383FA3" w:rsidRDefault="00D77A16" w:rsidP="00D77A16">
      <w:pPr>
        <w:spacing w:after="40" w:line="257" w:lineRule="auto"/>
        <w:ind w:left="198" w:hanging="113"/>
        <w:rPr>
          <w:rFonts w:ascii="Times New Roman" w:hAnsi="Times New Roman" w:cs="Times New Roman"/>
          <w:color w:val="26343B"/>
          <w:sz w:val="24"/>
          <w:szCs w:val="24"/>
        </w:rPr>
      </w:pPr>
      <w:r w:rsidRPr="00383FA3">
        <w:rPr>
          <w:rFonts w:ascii="Times New Roman" w:hAnsi="Times New Roman" w:cs="Times New Roman"/>
          <w:b/>
          <w:color w:val="2B638E"/>
          <w:sz w:val="24"/>
          <w:szCs w:val="24"/>
        </w:rPr>
        <w:t xml:space="preserve">• </w:t>
      </w:r>
      <w:r w:rsidRPr="00383FA3">
        <w:rPr>
          <w:rFonts w:ascii="Times New Roman" w:hAnsi="Times New Roman" w:cs="Times New Roman"/>
          <w:color w:val="26343B"/>
          <w:sz w:val="24"/>
          <w:szCs w:val="24"/>
        </w:rPr>
        <w:t>Културно-историческо наследство и национална идентичност</w:t>
      </w:r>
    </w:p>
    <w:p w14:paraId="54E562B1" w14:textId="77777777" w:rsidR="00D77A16" w:rsidRPr="00383FA3" w:rsidRDefault="00D77A16" w:rsidP="00D77A16">
      <w:pPr>
        <w:spacing w:after="40" w:line="257" w:lineRule="auto"/>
        <w:ind w:left="198" w:hanging="113"/>
        <w:rPr>
          <w:rFonts w:ascii="Times New Roman" w:hAnsi="Times New Roman" w:cs="Times New Roman"/>
          <w:color w:val="26343B"/>
          <w:sz w:val="24"/>
          <w:szCs w:val="24"/>
        </w:rPr>
      </w:pPr>
      <w:r w:rsidRPr="00383FA3">
        <w:rPr>
          <w:rFonts w:ascii="Times New Roman" w:hAnsi="Times New Roman" w:cs="Times New Roman"/>
          <w:b/>
          <w:color w:val="2B638E"/>
          <w:sz w:val="24"/>
          <w:szCs w:val="24"/>
        </w:rPr>
        <w:t xml:space="preserve">• </w:t>
      </w:r>
      <w:r w:rsidRPr="00383FA3">
        <w:rPr>
          <w:rFonts w:ascii="Times New Roman" w:hAnsi="Times New Roman" w:cs="Times New Roman"/>
          <w:color w:val="26343B"/>
          <w:sz w:val="24"/>
          <w:szCs w:val="24"/>
        </w:rPr>
        <w:t>Човек и общество</w:t>
      </w:r>
    </w:p>
    <w:p w14:paraId="7F080AEC" w14:textId="77777777" w:rsidR="00D77A16" w:rsidRPr="00383FA3" w:rsidRDefault="00D77A16" w:rsidP="003743A0">
      <w:pPr>
        <w:spacing w:after="240" w:line="276" w:lineRule="auto"/>
        <w:rPr>
          <w:rFonts w:ascii="Times New Roman" w:hAnsi="Times New Roman" w:cs="Times New Roman"/>
          <w:color w:val="69757C"/>
          <w:sz w:val="24"/>
          <w:szCs w:val="24"/>
        </w:rPr>
      </w:pPr>
      <w:r w:rsidRPr="00383FA3">
        <w:rPr>
          <w:rFonts w:ascii="Times New Roman" w:hAnsi="Times New Roman" w:cs="Times New Roman"/>
          <w:color w:val="69757C"/>
          <w:sz w:val="24"/>
          <w:szCs w:val="24"/>
        </w:rPr>
        <w:t xml:space="preserve">Пълен каталог: </w:t>
      </w:r>
      <w:hyperlink r:id="rId15">
        <w:r w:rsidRPr="00383FA3">
          <w:rPr>
            <w:rFonts w:ascii="Times New Roman" w:hAnsi="Times New Roman" w:cs="Times New Roman"/>
            <w:color w:val="2B638E"/>
            <w:sz w:val="24"/>
            <w:szCs w:val="24"/>
            <w:u w:val="single"/>
          </w:rPr>
          <w:t>Списък на направления, институти и специализирани курсове</w:t>
        </w:r>
      </w:hyperlink>
    </w:p>
    <w:p w14:paraId="4820E6B9" w14:textId="77777777" w:rsidR="009B07B4" w:rsidRPr="00383FA3" w:rsidRDefault="00C5170E" w:rsidP="00D13DE1">
      <w:pPr>
        <w:pStyle w:val="Heading2"/>
      </w:pPr>
      <w:r w:rsidRPr="00383FA3">
        <w:t>Организация и контакти</w:t>
      </w:r>
    </w:p>
    <w:p w14:paraId="31401E80" w14:textId="77777777" w:rsidR="009B07B4" w:rsidRPr="00383FA3" w:rsidRDefault="00C5170E">
      <w:pPr>
        <w:pStyle w:val="Details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Общо докторантско обучение: </w:t>
      </w:r>
      <w:r w:rsidRPr="00383FA3">
        <w:rPr>
          <w:rFonts w:ascii="Times New Roman" w:hAnsi="Times New Roman" w:cs="Times New Roman"/>
          <w:sz w:val="24"/>
          <w:szCs w:val="24"/>
        </w:rPr>
        <w:t>tdc-phd@cu.bas.bg; 02 979 52 60.</w:t>
      </w:r>
      <w:r w:rsidRPr="00383FA3">
        <w:rPr>
          <w:rFonts w:ascii="Times New Roman" w:hAnsi="Times New Roman" w:cs="Times New Roman"/>
          <w:sz w:val="24"/>
          <w:szCs w:val="24"/>
        </w:rPr>
        <w:br/>
      </w:r>
      <w:r w:rsidRPr="00383FA3">
        <w:rPr>
          <w:rFonts w:ascii="Times New Roman" w:hAnsi="Times New Roman" w:cs="Times New Roman"/>
          <w:b/>
          <w:sz w:val="24"/>
          <w:szCs w:val="24"/>
        </w:rPr>
        <w:t xml:space="preserve">ИТ и езиково обучение: </w:t>
      </w:r>
      <w:r w:rsidRPr="00383FA3">
        <w:rPr>
          <w:rFonts w:ascii="Times New Roman" w:hAnsi="Times New Roman" w:cs="Times New Roman"/>
          <w:sz w:val="24"/>
          <w:szCs w:val="24"/>
        </w:rPr>
        <w:t xml:space="preserve">Мирослава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Капанова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>; 02 987 31 67 / 0882 712 466; trainingcenter@mail.bg.</w:t>
      </w:r>
    </w:p>
    <w:p w14:paraId="03DEDF6F" w14:textId="77777777" w:rsidR="009B07B4" w:rsidRPr="00383FA3" w:rsidRDefault="00C5170E">
      <w:pPr>
        <w:pStyle w:val="Source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Официални контакти на Центъра за обучение</w:t>
        </w:r>
      </w:hyperlink>
    </w:p>
    <w:p w14:paraId="0312E065" w14:textId="77777777" w:rsidR="003743A0" w:rsidRDefault="003743A0" w:rsidP="00D13DE1">
      <w:pPr>
        <w:pStyle w:val="Heading1"/>
      </w:pPr>
      <w:bookmarkStart w:id="2" w:name="cat_1"/>
      <w:r>
        <w:br w:type="page"/>
      </w:r>
    </w:p>
    <w:p w14:paraId="430099F1" w14:textId="078B38E8" w:rsidR="009B07B4" w:rsidRPr="00383FA3" w:rsidRDefault="00C5170E" w:rsidP="00D13DE1">
      <w:pPr>
        <w:pStyle w:val="Heading1"/>
      </w:pPr>
      <w:r w:rsidRPr="00383FA3">
        <w:lastRenderedPageBreak/>
        <w:t>01  Методология, академично писане и научна комуникация</w:t>
      </w:r>
      <w:bookmarkEnd w:id="2"/>
    </w:p>
    <w:p w14:paraId="72927A4B" w14:textId="77777777" w:rsidR="009B07B4" w:rsidRPr="00383FA3" w:rsidRDefault="00C5170E" w:rsidP="00D13DE1">
      <w:pPr>
        <w:pStyle w:val="Heading2"/>
      </w:pPr>
      <w:r w:rsidRPr="00383FA3">
        <w:t>1.1  Методология на научните изследвания</w:t>
      </w:r>
    </w:p>
    <w:p w14:paraId="786A7D2A" w14:textId="22A40AB9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за икономически изследвания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9.1.1</w:t>
      </w:r>
    </w:p>
    <w:p w14:paraId="2850A015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 xml:space="preserve">проф.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д.ик.н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>. Росица Чобанова</w:t>
      </w:r>
    </w:p>
    <w:p w14:paraId="381A07CB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Курсът разглежда технологията на теоретичното и приложното научно изследване, формулирането на изследователски въпрос и създаването на научен продукт. Темите обхващат дисертационния труд, автореферата, научната статия, рецензирането, цитирането и научните доклади. Лекциите и семинарите се съчетават със самостоятелна работа с литература и разработване на структура на публикация. Подготовката включва обсъждане на собствен изследователски въпрос и представяне на научни резултати.</w:t>
      </w:r>
    </w:p>
    <w:p w14:paraId="59A9B922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Практическа работа:</w:t>
      </w:r>
      <w:r w:rsidRPr="00383FA3">
        <w:rPr>
          <w:rFonts w:ascii="Times New Roman" w:hAnsi="Times New Roman" w:cs="Times New Roman"/>
          <w:sz w:val="24"/>
          <w:szCs w:val="24"/>
        </w:rPr>
        <w:t xml:space="preserve"> разработване и обсъждане на структура на научна статия и изследователски въпрос.</w:t>
      </w:r>
    </w:p>
    <w:p w14:paraId="5F3024A4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0887 784 733; r_chobanova@iki.bas.bg</w:t>
      </w:r>
    </w:p>
    <w:p w14:paraId="54FA98DE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2CC76F11" w14:textId="77777777" w:rsidR="009B07B4" w:rsidRPr="00383FA3" w:rsidRDefault="00C5170E" w:rsidP="00D13DE1">
      <w:pPr>
        <w:pStyle w:val="Heading2"/>
      </w:pPr>
      <w:r w:rsidRPr="00383FA3">
        <w:t>1.2  Методология и технология на научните изследвания</w:t>
      </w:r>
    </w:p>
    <w:p w14:paraId="79FCA0A9" w14:textId="3EACEE7F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за изследвания на климата, атмосферата и водите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6.3.6</w:t>
      </w:r>
    </w:p>
    <w:p w14:paraId="6BAC6A27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дн Атанас Дерменджиев</w:t>
      </w:r>
    </w:p>
    <w:p w14:paraId="507156A0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Обучението представя логиката и организацията на научното изследване, критериите за убедителност на теза, твърдение и доказателство и разграничението между емпирични и теоретични методи. Отделен акцент е академичната комуникация: писмено обосноваване на резултати, подготовка на статия и дисертационен труд, структура на кратко изказване и представяне пред аудитория. Курсът свързва методологичните основания с последователността на работа върху авторски научен текст.</w:t>
      </w:r>
    </w:p>
    <w:p w14:paraId="271506BA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презентация по предварително зададен проблем от тематиката на лекциите.</w:t>
      </w:r>
    </w:p>
    <w:p w14:paraId="6CAFD5CC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0888 331 775; adermendjiev1960@abv.bg</w:t>
      </w:r>
    </w:p>
    <w:p w14:paraId="30A9F736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037D8F17" w14:textId="77777777" w:rsidR="009B07B4" w:rsidRPr="00383FA3" w:rsidRDefault="00C5170E" w:rsidP="00D13DE1">
      <w:pPr>
        <w:pStyle w:val="Heading2"/>
      </w:pPr>
      <w:r w:rsidRPr="00383FA3">
        <w:t>1.3  Въведение в изследователската работа (биологични науки)</w:t>
      </w:r>
    </w:p>
    <w:p w14:paraId="02E708E0" w14:textId="2148AA6C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биоразнообразие и екосистемни изследвания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5.1.15</w:t>
      </w:r>
    </w:p>
    <w:p w14:paraId="744C3098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дбн Бойко Б. Георгиев</w:t>
      </w:r>
    </w:p>
    <w:p w14:paraId="29F13268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Въвежда в използването на научни информационни ресурси, подготовката на дисертация и публикации, представянето на резултати чрез доклади и постери и правилната употреба на научна номенклатура. Програмата е ориентирана към биологичните науки.</w:t>
      </w:r>
    </w:p>
    <w:p w14:paraId="25277BA7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0899 285 317; boyko_georgiev@yahoo.com</w:t>
      </w:r>
    </w:p>
    <w:p w14:paraId="76BF6E29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28F21973" w14:textId="77777777" w:rsidR="009B07B4" w:rsidRPr="00383FA3" w:rsidRDefault="00C5170E" w:rsidP="00D13DE1">
      <w:pPr>
        <w:pStyle w:val="Heading2"/>
      </w:pPr>
      <w:r w:rsidRPr="00383FA3">
        <w:lastRenderedPageBreak/>
        <w:t>1.4  Академично писане</w:t>
      </w:r>
    </w:p>
    <w:p w14:paraId="6AC722AC" w14:textId="5D9BF673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за изследване на населението и човека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9.3.4</w:t>
      </w:r>
    </w:p>
    <w:p w14:paraId="748A0EC7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д-р Катя Стойчева</w:t>
      </w:r>
    </w:p>
    <w:p w14:paraId="6F65D084" w14:textId="69BC6EDE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Дисциплината развива умения за организиране на научен материал, изграждане на литературен обзор, интерпретация на емпирични резултати и формулиране на заглавие и резюме. </w:t>
      </w:r>
    </w:p>
    <w:p w14:paraId="2FFD4B45" w14:textId="0DD3E9F0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пет домашни работи, включително описание на проект, теоретичен модел, емпирично изследване, таблици/фигура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конференционно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резюме. </w:t>
      </w:r>
    </w:p>
    <w:p w14:paraId="233D5E86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02 979 30 02; kstoycheva@iphs.eu</w:t>
      </w:r>
    </w:p>
    <w:p w14:paraId="046006F6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72F7BB65" w14:textId="77777777" w:rsidR="009B07B4" w:rsidRPr="00383FA3" w:rsidRDefault="00C5170E" w:rsidP="00D13DE1">
      <w:pPr>
        <w:pStyle w:val="Heading2"/>
      </w:pPr>
      <w:r w:rsidRPr="00383FA3">
        <w:t>1.5  Практически умения за разработване на научна статия</w:t>
      </w:r>
    </w:p>
    <w:p w14:paraId="24DCFC17" w14:textId="1BC9347C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Национален институт по геофизика, геодезия и география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6.2.17</w:t>
      </w:r>
    </w:p>
    <w:p w14:paraId="4CBFD57F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д-р Стоян Недков</w:t>
      </w:r>
    </w:p>
    <w:p w14:paraId="766E4C7D" w14:textId="15C253A3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Курсът проследява процеса на научно публикуване, работата на научните списания и рецензирането, структурата на статията и етапите на нейното написване. Обсъждат се заглавие, въведение, методика, резултати, заключение, литература и резюме. </w:t>
      </w:r>
    </w:p>
    <w:p w14:paraId="00795212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изпит с практическа задача. Програмата допуска присъствена, дистанционна или смесена форма. Препоръчват се собствено разработено изследване и личен лаптоп.</w:t>
      </w:r>
    </w:p>
    <w:p w14:paraId="494E3D5A" w14:textId="691ADBBA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</w:t>
      </w:r>
      <w:r w:rsidR="00E831E3">
        <w:rPr>
          <w:rFonts w:ascii="Times New Roman" w:hAnsi="Times New Roman" w:cs="Times New Roman"/>
          <w:sz w:val="24"/>
          <w:szCs w:val="24"/>
        </w:rPr>
        <w:t>7</w:t>
      </w:r>
      <w:r w:rsidRPr="00383FA3">
        <w:rPr>
          <w:rFonts w:ascii="Times New Roman" w:hAnsi="Times New Roman" w:cs="Times New Roman"/>
          <w:sz w:val="24"/>
          <w:szCs w:val="24"/>
        </w:rPr>
        <w:t>7 690 207; snedkov@gmail.com</w:t>
      </w:r>
    </w:p>
    <w:p w14:paraId="5994841B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21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319CE005" w14:textId="77777777" w:rsidR="009B07B4" w:rsidRPr="00383FA3" w:rsidRDefault="00C5170E" w:rsidP="00D13DE1">
      <w:pPr>
        <w:pStyle w:val="Heading2"/>
      </w:pPr>
      <w:r w:rsidRPr="00383FA3">
        <w:t>1.6  Разработване, управление и отчитане на научноизследователски проекти</w:t>
      </w:r>
    </w:p>
    <w:p w14:paraId="6A4ADBFB" w14:textId="44B98943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за икономически изследвания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9.1.4</w:t>
      </w:r>
    </w:p>
    <w:p w14:paraId="54E626EA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Даниела Венциславова Георгиева</w:t>
      </w:r>
    </w:p>
    <w:p w14:paraId="1C6FCD14" w14:textId="4223233B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Разглеждат се научноизследователски проекти с национално и европейско финансиране, развитието на проектна идея и връзката между потребности, цели, дейности и измерими резултати. Съдържанието включва план-график, проектен екип, бюджет, допустимост на разходите, избор на изпълнители, мониторинг, управление на риска и отчетност. </w:t>
      </w:r>
    </w:p>
    <w:p w14:paraId="081B4B97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Форма по програмата:</w:t>
      </w:r>
      <w:r w:rsidRPr="00383FA3">
        <w:rPr>
          <w:rFonts w:ascii="Times New Roman" w:hAnsi="Times New Roman" w:cs="Times New Roman"/>
          <w:sz w:val="24"/>
          <w:szCs w:val="24"/>
        </w:rPr>
        <w:t xml:space="preserve"> хибридна, с присъствени занятия и онлайн обучение. </w:t>
      </w:r>
      <w:r w:rsidRPr="00E831E3">
        <w:rPr>
          <w:rFonts w:ascii="Times New Roman" w:hAnsi="Times New Roman" w:cs="Times New Roman"/>
          <w:b/>
          <w:bCs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средноаритметична оценка от курсов проект и неговото представяне и защита.</w:t>
      </w:r>
    </w:p>
    <w:p w14:paraId="1A2F92BC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0886 861 881; d.georgieva@iki.bas.bg</w:t>
      </w:r>
    </w:p>
    <w:p w14:paraId="2E1CF696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22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282CAC7D" w14:textId="77777777" w:rsidR="009B07B4" w:rsidRPr="00383FA3" w:rsidRDefault="00C5170E" w:rsidP="00D13DE1">
      <w:pPr>
        <w:pStyle w:val="Heading2"/>
      </w:pPr>
      <w:r w:rsidRPr="00383FA3">
        <w:t>1.7  Развитие на изследователски компетентности на докторантите в дигитална среда</w:t>
      </w:r>
    </w:p>
    <w:p w14:paraId="54E202A3" w14:textId="560D48FC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color w:val="98743A"/>
          <w:sz w:val="24"/>
          <w:szCs w:val="24"/>
        </w:rPr>
        <w:t xml:space="preserve">ИТ курс  |  </w:t>
      </w:r>
      <w:r w:rsidRPr="00383FA3">
        <w:rPr>
          <w:rFonts w:ascii="Times New Roman" w:hAnsi="Times New Roman" w:cs="Times New Roman"/>
          <w:sz w:val="24"/>
          <w:szCs w:val="24"/>
        </w:rPr>
        <w:t xml:space="preserve">Център за обучение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/ Институт по математика и информатика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</w:t>
      </w:r>
    </w:p>
    <w:p w14:paraId="7D8C0F23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Галина Момчева</w:t>
      </w:r>
    </w:p>
    <w:p w14:paraId="012DAF73" w14:textId="7CF63634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Обучението съчетава изследователски, цифрови и предприемачески компетентности. Включени са самооценка и личен план за развитие, научна методология в дигитална среда, отворена наука, FAIR данни, подготовка и публикуване на изследвания, научни проекти, интелектуална собственост и комерсиализация. Използват се европейски рамки за компетентности на изследователи и научни мениджъри. </w:t>
      </w:r>
    </w:p>
    <w:p w14:paraId="50B07A76" w14:textId="3014AF4A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Програмата включва практическо и устно оценяване по шестобалната система.</w:t>
      </w:r>
    </w:p>
    <w:p w14:paraId="1D56D6BD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0888 793 785; gmomcheva@math.bas.bg</w:t>
      </w:r>
    </w:p>
    <w:p w14:paraId="2778D5BF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23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61ACC5FE" w14:textId="77777777" w:rsidR="009B07B4" w:rsidRPr="00383FA3" w:rsidRDefault="00C5170E" w:rsidP="00D13DE1">
      <w:pPr>
        <w:pStyle w:val="Heading2"/>
      </w:pPr>
      <w:r w:rsidRPr="00383FA3">
        <w:lastRenderedPageBreak/>
        <w:t xml:space="preserve">1.8  Основи на </w:t>
      </w:r>
      <w:proofErr w:type="spellStart"/>
      <w:r w:rsidRPr="00383FA3">
        <w:t>LaTeX</w:t>
      </w:r>
      <w:proofErr w:type="spellEnd"/>
    </w:p>
    <w:p w14:paraId="3C3497A9" w14:textId="1573A360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color w:val="98743A"/>
          <w:sz w:val="24"/>
          <w:szCs w:val="24"/>
        </w:rPr>
        <w:t xml:space="preserve">ИТ курс  |  </w:t>
      </w:r>
      <w:r w:rsidRPr="00383FA3">
        <w:rPr>
          <w:rFonts w:ascii="Times New Roman" w:hAnsi="Times New Roman" w:cs="Times New Roman"/>
          <w:sz w:val="24"/>
          <w:szCs w:val="24"/>
        </w:rPr>
        <w:t xml:space="preserve">Център за обучение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</w:t>
      </w:r>
    </w:p>
    <w:p w14:paraId="48AB07EF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Тодор Балабанов</w:t>
      </w:r>
    </w:p>
    <w:p w14:paraId="645C37FC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Програмата обхваща създаване и оформяне на научни документи с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LaTeX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: класове документи, геометрия на страницата, шрифтове, математически изрази, таблици, изображения и библиографски записи. Включени са препратки и хипервръзки, работа с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BibTeX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Natbib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многоезични текстове, графични средства и изготвяне на презентации с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Beamer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>. Разглеждат се и инструменти за структуриране на по-големи академични разработки.</w:t>
      </w:r>
    </w:p>
    <w:p w14:paraId="40DCA86C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24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6C3603F5" w14:textId="77777777" w:rsidR="009B07B4" w:rsidRPr="00383FA3" w:rsidRDefault="00C5170E" w:rsidP="00D13DE1">
      <w:pPr>
        <w:pStyle w:val="Heading2"/>
      </w:pPr>
      <w:r w:rsidRPr="00383FA3">
        <w:t>1.9  Умения за презентиране</w:t>
      </w:r>
    </w:p>
    <w:p w14:paraId="6F42CE34" w14:textId="4CCA6DB4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color w:val="98743A"/>
          <w:sz w:val="24"/>
          <w:szCs w:val="24"/>
        </w:rPr>
        <w:t xml:space="preserve">ИТ курс  |  </w:t>
      </w:r>
      <w:r w:rsidRPr="00383FA3">
        <w:rPr>
          <w:rFonts w:ascii="Times New Roman" w:hAnsi="Times New Roman" w:cs="Times New Roman"/>
          <w:sz w:val="24"/>
          <w:szCs w:val="24"/>
        </w:rPr>
        <w:t xml:space="preserve">Център за обучение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</w:t>
      </w:r>
    </w:p>
    <w:p w14:paraId="70ED98FF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Иглика Ангелова</w:t>
      </w:r>
    </w:p>
    <w:p w14:paraId="6613756E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Курсът е изграден около упражнения за представяне пред аудитория. Работи се върху поведението на презентатора, интонацията, организацията на изказването, структурата на презентацията и използването на технологични средства. Програмата включва демонстрации, тренинг, самостоятелни представяния и анализ на изпълнението. Отделя се внимание на завършването на презентацията, поддържането на диалог, задаването на въпроси и воденето на бележки.</w:t>
      </w:r>
    </w:p>
    <w:p w14:paraId="138CF479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Практическа работа:</w:t>
      </w:r>
      <w:r w:rsidRPr="00383FA3">
        <w:rPr>
          <w:rFonts w:ascii="Times New Roman" w:hAnsi="Times New Roman" w:cs="Times New Roman"/>
          <w:sz w:val="24"/>
          <w:szCs w:val="24"/>
        </w:rPr>
        <w:t xml:space="preserve"> самостоятелно планиране, изработване и представяне на презентация пред аудитория.</w:t>
      </w:r>
    </w:p>
    <w:p w14:paraId="218B94EF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02DD598A" w14:textId="77777777" w:rsidR="009B07B4" w:rsidRPr="00383FA3" w:rsidRDefault="00C5170E" w:rsidP="00D13DE1">
      <w:pPr>
        <w:pStyle w:val="Heading2"/>
      </w:pPr>
      <w:r w:rsidRPr="00383FA3">
        <w:t>1.10  Трансфер на научни знания към обществото чрез свободната електронна енциклопедия Уикипедия</w:t>
      </w:r>
    </w:p>
    <w:p w14:paraId="00C0A5E7" w14:textId="73BAB46B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color w:val="98743A"/>
          <w:sz w:val="24"/>
          <w:szCs w:val="24"/>
        </w:rPr>
        <w:t xml:space="preserve">ИТ курс  |  </w:t>
      </w:r>
      <w:r w:rsidRPr="00383FA3">
        <w:rPr>
          <w:rFonts w:ascii="Times New Roman" w:hAnsi="Times New Roman" w:cs="Times New Roman"/>
          <w:sz w:val="24"/>
          <w:szCs w:val="24"/>
        </w:rPr>
        <w:t xml:space="preserve">Център за обучение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</w:t>
      </w:r>
    </w:p>
    <w:p w14:paraId="79A94D2F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Вася Атанасова</w:t>
      </w:r>
    </w:p>
    <w:p w14:paraId="6F02F2BC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Представят се принципите на свободното енциклопедично съдържание, редактирането на статии и използването на Уикипедия за научна комуникация. Темите включват енциклопедичен стил, значимост, надеждност и проверимост на източниците, библиографско цитиране, авторско право и лицензи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Creative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Commons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>. Практическата работа обхваща статии, препратки, категории, шаблони и изображения, като участниците създават или съществено подобряват енциклопедичен текст.</w:t>
      </w:r>
    </w:p>
    <w:p w14:paraId="5F270E41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практическо задание и активност по време на обучението.</w:t>
      </w:r>
    </w:p>
    <w:p w14:paraId="785ACC78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02 979 36 53; vassia.atanassova@gmail.com</w:t>
      </w:r>
    </w:p>
    <w:p w14:paraId="4E631745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4A809FB0" w14:textId="77777777" w:rsidR="009B07B4" w:rsidRPr="00383FA3" w:rsidRDefault="00C5170E" w:rsidP="00D13DE1">
      <w:pPr>
        <w:pStyle w:val="Heading1"/>
      </w:pPr>
      <w:bookmarkStart w:id="3" w:name="cat_2"/>
      <w:r w:rsidRPr="00383FA3">
        <w:lastRenderedPageBreak/>
        <w:t>02  Статистика, анализ на данни и цифрови инструменти</w:t>
      </w:r>
      <w:bookmarkEnd w:id="3"/>
    </w:p>
    <w:p w14:paraId="5EC1E12A" w14:textId="77777777" w:rsidR="009B07B4" w:rsidRPr="00383FA3" w:rsidRDefault="00C5170E" w:rsidP="00D13DE1">
      <w:pPr>
        <w:pStyle w:val="Heading2"/>
      </w:pPr>
      <w:r w:rsidRPr="00383FA3">
        <w:t>2.1  Приложна статистика</w:t>
      </w:r>
    </w:p>
    <w:p w14:paraId="4EE7ECA9" w14:textId="452DDB0F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за икономически изследвания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9.1.2</w:t>
      </w:r>
    </w:p>
    <w:p w14:paraId="326EF885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Недялко Несторов</w:t>
      </w:r>
    </w:p>
    <w:p w14:paraId="6640DA16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Курсът проследява статистическото изследване от източниците, събирането и подготовката на данни до анализа и формулирането на заключения. Включени са официални статистически източници, извадкови изследвания, проверка на хипотези, анализ на зависимости, регресионен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факторен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анализ и прогнозиране. Работата е свързана със специализиран софтуер и обсъждане на възможностите и ограниченията на методите. Публикуваната програма е насочена преимуществено към социалните и хуманитарните изследвания.</w:t>
      </w:r>
    </w:p>
    <w:p w14:paraId="60FB5AAD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представяне на разработка за източниците, обработката и анализа на данни и очакваните резултати.</w:t>
      </w:r>
    </w:p>
    <w:p w14:paraId="25D29323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02 810 40 30; N_Nestorov@abv.bg</w:t>
      </w:r>
    </w:p>
    <w:p w14:paraId="1A637BF6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27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75974276" w14:textId="77777777" w:rsidR="009B07B4" w:rsidRPr="00383FA3" w:rsidRDefault="00C5170E" w:rsidP="00D13DE1">
      <w:pPr>
        <w:pStyle w:val="Heading2"/>
      </w:pPr>
      <w:r w:rsidRPr="00383FA3">
        <w:t>2.2  Анализ на данни с R</w:t>
      </w:r>
    </w:p>
    <w:p w14:paraId="46DDAE9D" w14:textId="3EDD065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color w:val="98743A"/>
          <w:sz w:val="24"/>
          <w:szCs w:val="24"/>
        </w:rPr>
        <w:t xml:space="preserve">ИТ курс  |  </w:t>
      </w:r>
      <w:r w:rsidRPr="00383FA3">
        <w:rPr>
          <w:rFonts w:ascii="Times New Roman" w:hAnsi="Times New Roman" w:cs="Times New Roman"/>
          <w:sz w:val="24"/>
          <w:szCs w:val="24"/>
        </w:rPr>
        <w:t xml:space="preserve">Център за обучение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</w:t>
      </w:r>
    </w:p>
    <w:p w14:paraId="41809FB7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Обучението въвежда в средата R, пакетите, основните структури от данни, функциите и операциите за импортиране, преобразуване и обобщаване на масиви. Разглеждат се графично представяне, вероятностни разпределения, описателна статистика, F-тест, t-тест, дисперсионен анализ и линейна регресия. Програмата включва също въвеждащи теми за симулации и алгоритми, както и подготовка на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възпроизводими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отчети с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Markdown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LaTeX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>.</w:t>
      </w:r>
    </w:p>
    <w:p w14:paraId="7E7C11C8" w14:textId="6465CA74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Предварителни знания: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не се изисква опит в програмирането; познанията по статистика са препоръчителни. </w:t>
      </w:r>
      <w:r w:rsidRPr="00E831E3">
        <w:rPr>
          <w:rFonts w:ascii="Times New Roman" w:hAnsi="Times New Roman" w:cs="Times New Roman"/>
          <w:b/>
          <w:bCs/>
          <w:sz w:val="24"/>
          <w:szCs w:val="24"/>
        </w:rPr>
        <w:t>Завършване: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тест. </w:t>
      </w:r>
    </w:p>
    <w:p w14:paraId="78C331D8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735C25F9" w14:textId="4B521510" w:rsidR="009B07B4" w:rsidRPr="00383FA3" w:rsidRDefault="00C5170E" w:rsidP="00D13DE1">
      <w:pPr>
        <w:pStyle w:val="Heading2"/>
      </w:pPr>
      <w:r w:rsidRPr="00383FA3">
        <w:t xml:space="preserve">2.3  Статистически анализ на данни </w:t>
      </w:r>
      <w:r w:rsidR="00FE08AB" w:rsidRPr="00383FA3">
        <w:t>-</w:t>
      </w:r>
      <w:r w:rsidRPr="00383FA3">
        <w:t xml:space="preserve"> PSPP/SPSS</w:t>
      </w:r>
    </w:p>
    <w:p w14:paraId="3129C110" w14:textId="1D2DBF20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color w:val="98743A"/>
          <w:sz w:val="24"/>
          <w:szCs w:val="24"/>
        </w:rPr>
        <w:t xml:space="preserve">ИТ курс  |  </w:t>
      </w:r>
      <w:r w:rsidRPr="00383FA3">
        <w:rPr>
          <w:rFonts w:ascii="Times New Roman" w:hAnsi="Times New Roman" w:cs="Times New Roman"/>
          <w:sz w:val="24"/>
          <w:szCs w:val="24"/>
        </w:rPr>
        <w:t xml:space="preserve">Център за обучение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</w:t>
      </w:r>
    </w:p>
    <w:p w14:paraId="29E0432D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Тодор Балабанов</w:t>
      </w:r>
    </w:p>
    <w:p w14:paraId="1B7DF050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Програмата съчетава изследователски дизайн и практическа статистическа обработка. Темите включват формулиране на хипотези, подбор и адекватност на извадки, описателна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инференциална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статистика и работа с PSPP/SPSS. В тематичния план са включени многомерен анализ, машинно обучение, структурно моделиране и времеви редове. Акцентът е върху последователността на анализа и използването на статистическия софтуер за различни типове изследователски задачи.</w:t>
      </w:r>
    </w:p>
    <w:p w14:paraId="4978F42B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29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403BFDEC" w14:textId="39702E67" w:rsidR="009B07B4" w:rsidRPr="00383FA3" w:rsidRDefault="00C5170E" w:rsidP="00D13DE1">
      <w:pPr>
        <w:pStyle w:val="Heading2"/>
      </w:pPr>
      <w:r w:rsidRPr="00383FA3">
        <w:lastRenderedPageBreak/>
        <w:t xml:space="preserve">2.4  Електронни таблици </w:t>
      </w:r>
      <w:r w:rsidR="00FE08AB" w:rsidRPr="00383FA3">
        <w:t>-</w:t>
      </w:r>
      <w:r w:rsidRPr="00383FA3">
        <w:t xml:space="preserve"> </w:t>
      </w:r>
      <w:proofErr w:type="spellStart"/>
      <w:r w:rsidRPr="00383FA3">
        <w:t>LibreOffice</w:t>
      </w:r>
      <w:proofErr w:type="spellEnd"/>
      <w:r w:rsidRPr="00383FA3">
        <w:t xml:space="preserve"> </w:t>
      </w:r>
      <w:proofErr w:type="spellStart"/>
      <w:r w:rsidRPr="00383FA3">
        <w:t>Calc</w:t>
      </w:r>
      <w:proofErr w:type="spellEnd"/>
      <w:r w:rsidRPr="00383FA3">
        <w:t xml:space="preserve"> / MS Excel</w:t>
      </w:r>
    </w:p>
    <w:p w14:paraId="58891A94" w14:textId="62B66A3C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color w:val="98743A"/>
          <w:sz w:val="24"/>
          <w:szCs w:val="24"/>
        </w:rPr>
        <w:t xml:space="preserve">ИТ курс  |  </w:t>
      </w:r>
      <w:r w:rsidRPr="00383FA3">
        <w:rPr>
          <w:rFonts w:ascii="Times New Roman" w:hAnsi="Times New Roman" w:cs="Times New Roman"/>
          <w:sz w:val="24"/>
          <w:szCs w:val="24"/>
        </w:rPr>
        <w:t xml:space="preserve">Център за обучение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</w:t>
      </w:r>
    </w:p>
    <w:p w14:paraId="1ECD836C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Тодор Балабанов</w:t>
      </w:r>
    </w:p>
    <w:p w14:paraId="4D37900A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Курсът представя работа с електронни таблици за въвеждане, организиране и обработка на данни. Разглеждат се типове данни, форматиране, сортиране, филтриране, формули и функции, относителни и абсолютни адреси на клетки. Включени са изчисления, обобщаване и графично представяне на резултати. Обучението е насочено към практически умения за структуриране на таблична информация и автоматизиране на повтарящи се пресмятания.</w:t>
      </w:r>
    </w:p>
    <w:p w14:paraId="679DA63F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30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25FFBE31" w14:textId="77777777" w:rsidR="009B07B4" w:rsidRPr="00383FA3" w:rsidRDefault="00C5170E" w:rsidP="00D13DE1">
      <w:pPr>
        <w:pStyle w:val="Heading2"/>
      </w:pPr>
      <w:r w:rsidRPr="00383FA3">
        <w:t>2.5  Обработка на растерни изображения GIMP/</w:t>
      </w:r>
      <w:proofErr w:type="spellStart"/>
      <w:r w:rsidRPr="00383FA3">
        <w:t>Photoshop</w:t>
      </w:r>
      <w:proofErr w:type="spellEnd"/>
    </w:p>
    <w:p w14:paraId="5F302894" w14:textId="76E92C4F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color w:val="98743A"/>
          <w:sz w:val="24"/>
          <w:szCs w:val="24"/>
        </w:rPr>
        <w:t xml:space="preserve">ИТ курс  |  </w:t>
      </w:r>
      <w:r w:rsidRPr="00383FA3">
        <w:rPr>
          <w:rFonts w:ascii="Times New Roman" w:hAnsi="Times New Roman" w:cs="Times New Roman"/>
          <w:sz w:val="24"/>
          <w:szCs w:val="24"/>
        </w:rPr>
        <w:t xml:space="preserve">Център за обучение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</w:t>
      </w:r>
    </w:p>
    <w:p w14:paraId="55919A3E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Тодор Балабанов</w:t>
      </w:r>
    </w:p>
    <w:p w14:paraId="4DD72C9E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Публикуваната подробна програма е за работа с GIMP. Разглеждат се работната среда, файловите формати, слоевете, маските, каналите, филтрите и основните операции с растерни изображения. Включена е и автоматизация чрез скриптове. Обучението развива практически умения за обработка и подготовка на цифрови изображения, като предварителен опит в тази област не е задължителен.</w:t>
      </w:r>
    </w:p>
    <w:p w14:paraId="52D7790C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Изисквания:</w:t>
      </w:r>
      <w:r w:rsidRPr="00383FA3">
        <w:rPr>
          <w:rFonts w:ascii="Times New Roman" w:hAnsi="Times New Roman" w:cs="Times New Roman"/>
          <w:sz w:val="24"/>
          <w:szCs w:val="24"/>
        </w:rPr>
        <w:t xml:space="preserve"> средно ниво на компютърна грамотност. Оценяване: тест с избираем отговор.</w:t>
      </w:r>
    </w:p>
    <w:p w14:paraId="2F4B9E6C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31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03095FA4" w14:textId="77777777" w:rsidR="009B07B4" w:rsidRPr="00383FA3" w:rsidRDefault="00C5170E" w:rsidP="00D13DE1">
      <w:pPr>
        <w:pStyle w:val="Heading2"/>
      </w:pPr>
      <w:r w:rsidRPr="00383FA3">
        <w:t>2.6  Приложение на статистически методи в географските изследвания</w:t>
      </w:r>
    </w:p>
    <w:p w14:paraId="19A6D838" w14:textId="7A3531E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Национален институт по геофизика, геодезия и география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6.2.9</w:t>
      </w:r>
    </w:p>
    <w:p w14:paraId="30C19452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д-р Мариан Върбанов</w:t>
      </w:r>
    </w:p>
    <w:p w14:paraId="0D63CC35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Курсът е с приложна ориентация и разглежда подготовката, организацията и проверката на данните, статистическите разпределения и избора на подходящ аналитичен метод. Съдържанието включва проверка на хипотези, корелация и регресия,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факторен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анализ, главни компоненти, клъстерен анализ и времеви редове. Работи се с различни софтуерни пакети и се акцентира върху съдържателната интерпретация на резултатите в изследванията на науките за Земята.</w:t>
      </w:r>
    </w:p>
    <w:p w14:paraId="489DCC7E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самостоятелна разработка по зададена тема. Програмата посочва присъствена и дистанционна форма. Необходими са личен лаптоп и базови умения за работа с електронни таблици.</w:t>
      </w:r>
    </w:p>
    <w:p w14:paraId="68BAE34D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02 979 39 43; marian.varbanov@gmail.com</w:t>
      </w:r>
    </w:p>
    <w:p w14:paraId="64AEDF88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32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23C24717" w14:textId="77777777" w:rsidR="009B07B4" w:rsidRPr="00383FA3" w:rsidRDefault="00C5170E" w:rsidP="00D13DE1">
      <w:pPr>
        <w:pStyle w:val="Heading1"/>
        <w:spacing w:before="0" w:after="120"/>
      </w:pPr>
      <w:bookmarkStart w:id="4" w:name="cat_3"/>
      <w:r w:rsidRPr="00383FA3">
        <w:lastRenderedPageBreak/>
        <w:t>03  Растителни науки, генетика и методи за идентификация</w:t>
      </w:r>
      <w:bookmarkEnd w:id="4"/>
    </w:p>
    <w:p w14:paraId="51C1BE70" w14:textId="77777777" w:rsidR="009B07B4" w:rsidRPr="00383FA3" w:rsidRDefault="00C5170E" w:rsidP="00D13DE1">
      <w:pPr>
        <w:pStyle w:val="Heading2"/>
      </w:pPr>
      <w:r w:rsidRPr="00383FA3">
        <w:t>3.1  Биотехнология на растенията</w:t>
      </w:r>
    </w:p>
    <w:p w14:paraId="10B3A2D6" w14:textId="532D0851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физиология на растенията и генетика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5.3.3</w:t>
      </w:r>
    </w:p>
    <w:p w14:paraId="567A9E8B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Красимира Ташева</w:t>
      </w:r>
    </w:p>
    <w:p w14:paraId="39211A2E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Разглеждат се растителните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vitro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култури, стерилните техники, хранителните среди, фитохормоните и регенерацията. Програмата обхваща микроразмножаване,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органогенеза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соматична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ембриогенеза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сомаклонално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вариране,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мутагенезис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соматична хибридизация и генетична трансформация. Отделен модул е посветен на биотрансформацията и получаването на вторични метаболити чрез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vitro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системи. Лекциите са съчетани с упражнения върху методите и условията за растеж и развитие на културите.</w:t>
      </w:r>
    </w:p>
    <w:p w14:paraId="45F62ED4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Форма: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присъствени лекции и упражнения. </w:t>
      </w:r>
      <w:r w:rsidRPr="00E831E3">
        <w:rPr>
          <w:rFonts w:ascii="Times New Roman" w:hAnsi="Times New Roman" w:cs="Times New Roman"/>
          <w:b/>
          <w:bCs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писмен изпит и дискусия или презентация и дискусия.</w:t>
      </w:r>
    </w:p>
    <w:p w14:paraId="106F45DF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0897 914 930; krasitasheva@abv.bg</w:t>
      </w:r>
    </w:p>
    <w:p w14:paraId="17D84119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33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5E4621B0" w14:textId="77777777" w:rsidR="009B07B4" w:rsidRPr="00383FA3" w:rsidRDefault="00C5170E" w:rsidP="00D13DE1">
      <w:pPr>
        <w:pStyle w:val="Heading2"/>
      </w:pPr>
      <w:r w:rsidRPr="00383FA3">
        <w:t>3.2  Природни и синтетични растежни регулатори</w:t>
      </w:r>
    </w:p>
    <w:p w14:paraId="43875353" w14:textId="30D93266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физиология на растенията и генетика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5.3.6</w:t>
      </w:r>
    </w:p>
    <w:p w14:paraId="399470B1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д-р Искрен Сергиев; доц. д-р Десислава Тодорова</w:t>
      </w:r>
    </w:p>
    <w:p w14:paraId="0EB41277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Курсът представя основните групи природни растежни регулатори и синтетичните им аналози, техните функции и участие в развитието на растенията. Разглеждат се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ауксини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цитокинини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гиберелини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абсцисова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киселина, етилен и други регулаторни вещества, включително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полиамини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. Обучението включва познания за взаимодействията между регулаторите и практическа работа, свързана с определяне на ендогенни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полиамини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>.</w:t>
      </w:r>
    </w:p>
    <w:p w14:paraId="2D3522BE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Форма по програмата:</w:t>
      </w:r>
      <w:r w:rsidRPr="00383FA3">
        <w:rPr>
          <w:rFonts w:ascii="Times New Roman" w:hAnsi="Times New Roman" w:cs="Times New Roman"/>
          <w:sz w:val="24"/>
          <w:szCs w:val="24"/>
        </w:rPr>
        <w:t xml:space="preserve"> хибридна. Оценяване: презентация и дискусия по темата.</w:t>
      </w:r>
    </w:p>
    <w:p w14:paraId="6A829FBF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02 979 26 98; iskren@bio21.bas.bg; 02 979 26 76; dessita@bio21.bas.bg</w:t>
      </w:r>
    </w:p>
    <w:p w14:paraId="30376297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hyperlink r:id="rId34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57CE0C87" w14:textId="2192C523" w:rsidR="009B07B4" w:rsidRPr="00383FA3" w:rsidRDefault="00C5170E" w:rsidP="00D13DE1">
      <w:pPr>
        <w:pStyle w:val="Heading2"/>
      </w:pPr>
      <w:r w:rsidRPr="00383FA3">
        <w:t xml:space="preserve">3.3  Фотосинтеза в условията на променящата се околна среда </w:t>
      </w:r>
      <w:r w:rsidR="00FE08AB" w:rsidRPr="00383FA3">
        <w:t>-</w:t>
      </w:r>
      <w:r w:rsidRPr="00383FA3">
        <w:t xml:space="preserve"> физиологични и екологични подходи</w:t>
      </w:r>
    </w:p>
    <w:p w14:paraId="16C3706F" w14:textId="50AF4851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физиология на растенията и генетика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5.3.9</w:t>
      </w:r>
    </w:p>
    <w:p w14:paraId="62BD208C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чл.-кор. проф. Виолета Великова</w:t>
      </w:r>
    </w:p>
    <w:p w14:paraId="0C968CFB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Разглеждат се организацията на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фотосинтетичния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апарат, светлинните реакции, въглеродният метаболизъм и газообменът. Курсът проследява влиянието на светлината, температурата, водния режим, минералното хранене и въглеродния диоксид, както и отговорите при засушаване, температурен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солеви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стрес. Методическата част включва измерване на газообмена, хлорофилна флуоресценция, дистанционни и лабораторни техники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фенотипиране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на динамично променящи се характеристики.</w:t>
      </w:r>
    </w:p>
    <w:p w14:paraId="06AB1ECD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текущ контрол чрез дискусии и анализ на научна статия и финален писмен изпит.</w:t>
      </w:r>
    </w:p>
    <w:p w14:paraId="6DC958FD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02 979 26 83; 0899 454 527; violeta.velikova@gmail.com</w:t>
      </w:r>
    </w:p>
    <w:p w14:paraId="6067DCCA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35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0B8E2D65" w14:textId="77777777" w:rsidR="009B07B4" w:rsidRPr="00383FA3" w:rsidRDefault="00C5170E" w:rsidP="00D13DE1">
      <w:pPr>
        <w:pStyle w:val="Heading2"/>
      </w:pPr>
      <w:r w:rsidRPr="00383FA3">
        <w:lastRenderedPageBreak/>
        <w:t xml:space="preserve">3.4  Методи за анализ на растителни белтъци. </w:t>
      </w:r>
      <w:proofErr w:type="spellStart"/>
      <w:r w:rsidRPr="00383FA3">
        <w:t>Протеомен</w:t>
      </w:r>
      <w:proofErr w:type="spellEnd"/>
      <w:r w:rsidRPr="00383FA3">
        <w:t xml:space="preserve"> анализ</w:t>
      </w:r>
    </w:p>
    <w:p w14:paraId="68702067" w14:textId="23455A7B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физиология на растенията и генетика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5.3.10</w:t>
      </w:r>
    </w:p>
    <w:p w14:paraId="30980FC5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Людмила Симова-Стоилова</w:t>
      </w:r>
    </w:p>
    <w:p w14:paraId="54A1D82D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Първата част обхваща извличане, фракциониране, количествено определяне, електрофореза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имунохимична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идентификация на растителни белтъци. Втората проследява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протеомния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анализ от подготовката на пробите през разделянето с двумерна електрофореза или течна хроматография до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масспектрометрична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идентификация и анализ на данните. Включени са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посттранслационни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модификации, количествена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протеомика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приети стандарти,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протеомика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на единични клетки и приложения на изкуствения интелект.</w:t>
      </w:r>
    </w:p>
    <w:p w14:paraId="5FEF077E" w14:textId="4A95EDFD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Предварителни знания: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основи на биохимията.</w:t>
      </w:r>
      <w:r w:rsidR="00D13DE1">
        <w:rPr>
          <w:rFonts w:ascii="Times New Roman" w:hAnsi="Times New Roman" w:cs="Times New Roman"/>
          <w:sz w:val="24"/>
          <w:szCs w:val="24"/>
        </w:rPr>
        <w:t xml:space="preserve"> </w:t>
      </w:r>
      <w:r w:rsidRPr="00E831E3">
        <w:rPr>
          <w:rFonts w:ascii="Times New Roman" w:hAnsi="Times New Roman" w:cs="Times New Roman"/>
          <w:b/>
          <w:bCs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по един тест за двете части и участие в занятията. Програмата допуска присъствена или дистанционна форма и български или английски език.</w:t>
      </w:r>
    </w:p>
    <w:p w14:paraId="6FFF621C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0899 893 266; lsimova@mail.bg</w:t>
      </w:r>
    </w:p>
    <w:p w14:paraId="3363B73F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36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1379B518" w14:textId="226D56E0" w:rsidR="009B07B4" w:rsidRPr="00383FA3" w:rsidRDefault="00C5170E" w:rsidP="00D13DE1">
      <w:pPr>
        <w:pStyle w:val="Heading2"/>
      </w:pPr>
      <w:r w:rsidRPr="00383FA3">
        <w:t xml:space="preserve">3.5  Въведение в ДНК </w:t>
      </w:r>
      <w:proofErr w:type="spellStart"/>
      <w:r w:rsidRPr="00383FA3">
        <w:t>баркодирането</w:t>
      </w:r>
      <w:proofErr w:type="spellEnd"/>
      <w:r w:rsidRPr="00383FA3">
        <w:t xml:space="preserve"> </w:t>
      </w:r>
      <w:r w:rsidR="00FE08AB" w:rsidRPr="00383FA3">
        <w:t>-</w:t>
      </w:r>
      <w:r w:rsidRPr="00383FA3">
        <w:t xml:space="preserve"> от ДНК секвенции до видове</w:t>
      </w:r>
    </w:p>
    <w:p w14:paraId="3F251EF4" w14:textId="455EE05D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физиология на растенията и генетика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5.3.11</w:t>
      </w:r>
    </w:p>
    <w:p w14:paraId="0E214A30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Георги Бончев; гл. ас. д-р Василиса Манова</w:t>
      </w:r>
    </w:p>
    <w:p w14:paraId="2E27DB38" w14:textId="3350FF5E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Курсът въвежда в ДНК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баркодирането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метабаркодирането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избора на маркери и разграничаването на организми по къси ДНК последователности. Практическата работа проследява обработката на проби, екстракцията на ДНК, PCR, гел-електрофорезата и подготовката за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секвениране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. Включени са статистически анализ и управление на данни чрез BOLD и NCBI. </w:t>
      </w:r>
    </w:p>
    <w:p w14:paraId="4A11CDA2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Изисквания: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базов опит в молекулярната биология. </w:t>
      </w:r>
      <w:r w:rsidRPr="00E831E3">
        <w:rPr>
          <w:rFonts w:ascii="Times New Roman" w:hAnsi="Times New Roman" w:cs="Times New Roman"/>
          <w:b/>
          <w:bCs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тест, дискусии и изпълнение на практически задачи индивидуално или в група.</w:t>
      </w:r>
    </w:p>
    <w:p w14:paraId="280A94F9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0879 162 007; georgi.bonchev71@gmail.com; 0885 773 581; manovavasilissa@gmail.com</w:t>
      </w:r>
    </w:p>
    <w:p w14:paraId="3901D51F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37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1659D6BD" w14:textId="77777777" w:rsidR="009B07B4" w:rsidRPr="00383FA3" w:rsidRDefault="00C5170E" w:rsidP="00D13DE1">
      <w:pPr>
        <w:pStyle w:val="Heading2"/>
      </w:pPr>
      <w:r w:rsidRPr="00383FA3">
        <w:t>3.6  Принципи на таксономичните и филогенетичните изследвания</w:t>
      </w:r>
    </w:p>
    <w:p w14:paraId="0F8FC749" w14:textId="12489D24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биоразнообразие и екосистемни изследвания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5.1.16</w:t>
      </w:r>
    </w:p>
    <w:p w14:paraId="19DCFEF5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дбн Бойко Б. Георгиев; гл. ас. д-р Анелия Бобева</w:t>
      </w:r>
    </w:p>
    <w:p w14:paraId="4E2DC2C3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Разглеждат се видовите концепции, класификацията, правилата на биологичната номенклатура и методите за установяване на родствени връзки. Обучението съчетава теоретични основания на систематиката с практически подходи в таксономичните и филогенетичните изследвания.</w:t>
      </w:r>
    </w:p>
    <w:p w14:paraId="4C9590CD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0899 285 317; boyko_georgiev@yahoo.com</w:t>
      </w:r>
    </w:p>
    <w:p w14:paraId="20E0D9C6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38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6D0F377A" w14:textId="77777777" w:rsidR="009B07B4" w:rsidRPr="00383FA3" w:rsidRDefault="00C5170E" w:rsidP="00D13DE1">
      <w:pPr>
        <w:pStyle w:val="Heading2"/>
      </w:pPr>
      <w:r w:rsidRPr="00383FA3">
        <w:lastRenderedPageBreak/>
        <w:t xml:space="preserve">3.7  Светлинна </w:t>
      </w:r>
      <w:proofErr w:type="spellStart"/>
      <w:r w:rsidRPr="00383FA3">
        <w:t>микроскопия</w:t>
      </w:r>
      <w:proofErr w:type="spellEnd"/>
      <w:r w:rsidRPr="00383FA3">
        <w:t xml:space="preserve"> и </w:t>
      </w:r>
      <w:proofErr w:type="spellStart"/>
      <w:r w:rsidRPr="00383FA3">
        <w:t>фотомикрография</w:t>
      </w:r>
      <w:proofErr w:type="spellEnd"/>
    </w:p>
    <w:p w14:paraId="7BD02626" w14:textId="3DFCAA8C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биоразнообразие и екосистемни изследвания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5.1.21</w:t>
      </w:r>
    </w:p>
    <w:p w14:paraId="7B54701E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Боян Златков</w:t>
      </w:r>
    </w:p>
    <w:p w14:paraId="715E39E3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Курсът представя оптичните и механичните компоненти на светлинния микроскоп, разделителната способност, осветлението, измерването и избора на конфигурация. Разглеждат се фазов и диференциално-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интерферентен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контраст, поляризация, флуоресцентна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конфокална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микроскопия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стереомикроскопи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. Практическата част включва цифрови камери,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фотомикрография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обработка на изображения за научна илюстрация и работа с камера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луцида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>.</w:t>
      </w:r>
    </w:p>
    <w:p w14:paraId="46DFB792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демонстрирани практически умения и познания след приключване на отделните теми.</w:t>
      </w:r>
    </w:p>
    <w:p w14:paraId="0F922A7E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0899 284 596; bzlatkov@gmail.com</w:t>
      </w:r>
    </w:p>
    <w:p w14:paraId="7574DE11" w14:textId="77777777" w:rsidR="009B07B4" w:rsidRPr="00383FA3" w:rsidRDefault="00C5170E" w:rsidP="00D13DE1">
      <w:pPr>
        <w:pStyle w:val="Source"/>
        <w:pBdr>
          <w:bottom w:val="single" w:sz="4" w:space="6" w:color="CAD8D0"/>
        </w:pBd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hyperlink r:id="rId39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1F781828" w14:textId="77777777" w:rsidR="009B07B4" w:rsidRPr="00383FA3" w:rsidRDefault="00C5170E" w:rsidP="00D13DE1">
      <w:pPr>
        <w:pStyle w:val="Heading2"/>
      </w:pPr>
      <w:r w:rsidRPr="00383FA3">
        <w:t xml:space="preserve">3.8  Въведение в </w:t>
      </w:r>
      <w:proofErr w:type="spellStart"/>
      <w:r w:rsidRPr="00383FA3">
        <w:t>палинологията</w:t>
      </w:r>
      <w:proofErr w:type="spellEnd"/>
    </w:p>
    <w:p w14:paraId="5D43723F" w14:textId="04F5B7EA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биоразнообразие и екосистемни изследвания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5.1.22</w:t>
      </w:r>
    </w:p>
    <w:p w14:paraId="7F82D22B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чл.-кор. проф. дбн Димитър Иванов</w:t>
      </w:r>
    </w:p>
    <w:p w14:paraId="58C5C26A" w14:textId="1C62E74A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Съдържанието обхваща развитието, морфологията и физиологията на полена, структурата на поленовата обвивка и техниките за обработка на съвременен и изкопаем материал. Включени са определяне на жизнеспособността на полена и лабораторно наблюдение и идентификация на полен и спори. </w:t>
      </w:r>
      <w:r w:rsidR="00D13DE1">
        <w:rPr>
          <w:rFonts w:ascii="Times New Roman" w:hAnsi="Times New Roman" w:cs="Times New Roman"/>
          <w:sz w:val="24"/>
          <w:szCs w:val="24"/>
        </w:rPr>
        <w:t>Р</w:t>
      </w:r>
      <w:r w:rsidRPr="00383FA3">
        <w:rPr>
          <w:rFonts w:ascii="Times New Roman" w:hAnsi="Times New Roman" w:cs="Times New Roman"/>
          <w:sz w:val="24"/>
          <w:szCs w:val="24"/>
        </w:rPr>
        <w:t>азглежда</w:t>
      </w:r>
      <w:r w:rsidR="00D13DE1">
        <w:rPr>
          <w:rFonts w:ascii="Times New Roman" w:hAnsi="Times New Roman" w:cs="Times New Roman"/>
          <w:sz w:val="24"/>
          <w:szCs w:val="24"/>
        </w:rPr>
        <w:t xml:space="preserve"> се</w:t>
      </w:r>
      <w:r w:rsidRPr="00383FA3">
        <w:rPr>
          <w:rFonts w:ascii="Times New Roman" w:hAnsi="Times New Roman" w:cs="Times New Roman"/>
          <w:sz w:val="24"/>
          <w:szCs w:val="24"/>
        </w:rPr>
        <w:t xml:space="preserve"> използването на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палинологични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данни в земеделието, градинарството, изследванията на мед, растителната таксономия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палеоекологията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>.</w:t>
      </w:r>
    </w:p>
    <w:p w14:paraId="2E6412CB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02 979 37 73; dimiter@gbg.bg</w:t>
      </w:r>
    </w:p>
    <w:p w14:paraId="5031BA74" w14:textId="77777777" w:rsidR="009B07B4" w:rsidRPr="00383FA3" w:rsidRDefault="00C5170E" w:rsidP="00D13DE1">
      <w:pPr>
        <w:pStyle w:val="Source"/>
        <w:pBdr>
          <w:bottom w:val="single" w:sz="4" w:space="6" w:color="CAD8D0"/>
        </w:pBd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hyperlink r:id="rId40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1ECAE3A3" w14:textId="77777777" w:rsidR="009B07B4" w:rsidRPr="00383FA3" w:rsidRDefault="00C5170E" w:rsidP="00D13DE1">
      <w:pPr>
        <w:pStyle w:val="Heading2"/>
      </w:pPr>
      <w:r w:rsidRPr="00383FA3">
        <w:t>3.9  Анатомични и ембриологични белези при растенията с таксономична стойност</w:t>
      </w:r>
    </w:p>
    <w:p w14:paraId="688BA27A" w14:textId="6654A3D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биоразнообразие и екосистемни изследвания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5.1.23</w:t>
      </w:r>
    </w:p>
    <w:p w14:paraId="4FE52059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Елина Янкова; доц. д-р Иванка Семерджиева</w:t>
      </w:r>
    </w:p>
    <w:p w14:paraId="2416E41B" w14:textId="613A92F4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Изучават се анатомията на вегетативните и генеративните органи, диагностичните белези при различни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таксони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и адаптациите към средата. Ембриологичният компонент включва репродуктивни структури,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гаметогенеза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оплождане,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ембриогенеза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и стратегии на размножаване. </w:t>
      </w:r>
      <w:r w:rsidR="00D13DE1">
        <w:rPr>
          <w:rFonts w:ascii="Times New Roman" w:hAnsi="Times New Roman" w:cs="Times New Roman"/>
          <w:sz w:val="24"/>
          <w:szCs w:val="24"/>
        </w:rPr>
        <w:t>П</w:t>
      </w:r>
      <w:r w:rsidRPr="00383FA3">
        <w:rPr>
          <w:rFonts w:ascii="Times New Roman" w:hAnsi="Times New Roman" w:cs="Times New Roman"/>
          <w:sz w:val="24"/>
          <w:szCs w:val="24"/>
        </w:rPr>
        <w:t xml:space="preserve">одготовка на препарати,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микроскопия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и интерпретация на анатомични и ембриологични характеристики в таксономичен и еволюционен контекст.</w:t>
      </w:r>
    </w:p>
    <w:p w14:paraId="1D399742" w14:textId="25B3911A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50% текущ контрол и 50% изпълнени задачи/курсова работа</w:t>
      </w:r>
      <w:r w:rsidR="00D13DE1">
        <w:rPr>
          <w:rFonts w:ascii="Times New Roman" w:hAnsi="Times New Roman" w:cs="Times New Roman"/>
          <w:sz w:val="24"/>
          <w:szCs w:val="24"/>
        </w:rPr>
        <w:t>.</w:t>
      </w:r>
    </w:p>
    <w:p w14:paraId="456C8256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e_jankova@abv.bg; v_semerdjieva@abv.bg</w:t>
      </w:r>
    </w:p>
    <w:p w14:paraId="6ED10265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41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6355BEC5" w14:textId="77777777" w:rsidR="009B07B4" w:rsidRPr="00383FA3" w:rsidRDefault="00C5170E" w:rsidP="00D13DE1">
      <w:pPr>
        <w:pStyle w:val="Heading2"/>
      </w:pPr>
      <w:r w:rsidRPr="00383FA3">
        <w:t>3.10  Разпознаване, управление и контрол на инвазивните чужди растителни видове</w:t>
      </w:r>
    </w:p>
    <w:p w14:paraId="6B8482ED" w14:textId="20D51011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за гората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</w:t>
      </w:r>
    </w:p>
    <w:p w14:paraId="559FA57F" w14:textId="3B6BD630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Пламен Станков Глогов</w:t>
      </w:r>
      <w:r w:rsidR="00E831E3">
        <w:rPr>
          <w:rFonts w:ascii="Times New Roman" w:hAnsi="Times New Roman" w:cs="Times New Roman"/>
          <w:sz w:val="24"/>
          <w:szCs w:val="24"/>
        </w:rPr>
        <w:t xml:space="preserve"> </w:t>
      </w:r>
      <w:r w:rsidR="00E831E3" w:rsidRPr="00E831E3">
        <w:rPr>
          <w:rFonts w:ascii="Times New Roman" w:hAnsi="Times New Roman" w:cs="Times New Roman"/>
          <w:sz w:val="24"/>
          <w:szCs w:val="24"/>
        </w:rPr>
        <w:t>| Код 5.2.10</w:t>
      </w:r>
    </w:p>
    <w:p w14:paraId="689CEC73" w14:textId="5979DE46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Курсът е посветен на идентификацията на инвазивни чужди растения, ранното им откриване, мониторинга и оценката на риска. Разглеждат се подходи за предотвратяване на разпространението, управление и контрол на инвазивни популации и съответната нормативна рамка. </w:t>
      </w:r>
    </w:p>
    <w:p w14:paraId="00C367FE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0886 445 822; plglogov@abv.bg</w:t>
      </w:r>
    </w:p>
    <w:p w14:paraId="411CE0C8" w14:textId="7FB050CD" w:rsidR="000564F6" w:rsidRPr="003743A0" w:rsidRDefault="00C5170E" w:rsidP="003743A0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42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  <w:bookmarkStart w:id="5" w:name="cat_4"/>
    </w:p>
    <w:p w14:paraId="3B1D2C42" w14:textId="21C5ECDF" w:rsidR="009B07B4" w:rsidRPr="00383FA3" w:rsidRDefault="00C5170E" w:rsidP="00D13DE1">
      <w:pPr>
        <w:pStyle w:val="Heading1"/>
      </w:pPr>
      <w:r w:rsidRPr="00383FA3">
        <w:lastRenderedPageBreak/>
        <w:t>04  Животновъдство, репродуктивна биология и клетъчни методи</w:t>
      </w:r>
      <w:bookmarkEnd w:id="5"/>
    </w:p>
    <w:p w14:paraId="1BB7C364" w14:textId="77777777" w:rsidR="009B07B4" w:rsidRPr="00383FA3" w:rsidRDefault="00C5170E" w:rsidP="00D13DE1">
      <w:pPr>
        <w:pStyle w:val="Heading2"/>
      </w:pPr>
      <w:r w:rsidRPr="00383FA3">
        <w:t xml:space="preserve">4.1  Основни </w:t>
      </w:r>
      <w:proofErr w:type="spellStart"/>
      <w:r w:rsidRPr="00383FA3">
        <w:t>in</w:t>
      </w:r>
      <w:proofErr w:type="spellEnd"/>
      <w:r w:rsidRPr="00383FA3">
        <w:t xml:space="preserve"> </w:t>
      </w:r>
      <w:proofErr w:type="spellStart"/>
      <w:r w:rsidRPr="00383FA3">
        <w:t>vitro</w:t>
      </w:r>
      <w:proofErr w:type="spellEnd"/>
      <w:r w:rsidRPr="00383FA3">
        <w:t xml:space="preserve"> методи в репродуктивната биология</w:t>
      </w:r>
    </w:p>
    <w:p w14:paraId="73CF950A" w14:textId="420F341C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биология и имунология на размножаването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4.5.7</w:t>
      </w:r>
    </w:p>
    <w:p w14:paraId="7D9585EF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Росен Стефанов</w:t>
      </w:r>
    </w:p>
    <w:p w14:paraId="6C4011D7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Представят се основни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vitro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технологии в репродуктивната биология и методи за определяне на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спермални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параметри при човека, животните и рибите. Разглеждат се краткосрочно и дългосрочно съхранение на генетичен материал при ниски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ултраниски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температури и възможности за подпомагане на жизнената дейност на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гамети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с влошени показатели. Курсът включва практически упражнения и е изрично адресиран и към ветеринарната медицина и животновъдството.</w:t>
      </w:r>
    </w:p>
    <w:p w14:paraId="70F95439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0898 670 518; stefanovrossen@gmail.com</w:t>
      </w:r>
    </w:p>
    <w:p w14:paraId="2820F6EF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43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13ADFBC7" w14:textId="77777777" w:rsidR="009B07B4" w:rsidRPr="00383FA3" w:rsidRDefault="00C5170E" w:rsidP="00D13DE1">
      <w:pPr>
        <w:pStyle w:val="Heading2"/>
      </w:pPr>
      <w:r w:rsidRPr="00383FA3">
        <w:t xml:space="preserve">4.2  Иновативни експериментални подходи в репродуктивните биотехнологии и криобиологията на </w:t>
      </w:r>
      <w:proofErr w:type="spellStart"/>
      <w:r w:rsidRPr="00383FA3">
        <w:t>гаметите</w:t>
      </w:r>
      <w:proofErr w:type="spellEnd"/>
    </w:p>
    <w:p w14:paraId="14A0C9AD" w14:textId="5D7C9C30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биология и имунология на размножаването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4.5.12</w:t>
      </w:r>
    </w:p>
    <w:p w14:paraId="7765B727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 xml:space="preserve">доц. Деница Даскалова,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дб</w:t>
      </w:r>
      <w:proofErr w:type="spellEnd"/>
    </w:p>
    <w:p w14:paraId="1430540C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Обучението разглежда молекулните и клетъчните механизми, определящи функционалното състояние на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гаметите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физикохимичните основи на нискотемпературното съхранение и принципите на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криоконсервацията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>. Включени са съвременни репродуктивни биотехнологии, използване на специализирана лабораторна апаратура и критичен анализ на научна литература. В каталога същият код е представен с по-дълго наименование, започващо с „Иновативни методи за актуални научни изследвания…“; тук е използвано заглавието на подробната програма.</w:t>
      </w:r>
    </w:p>
    <w:p w14:paraId="1D151406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кратки тестове и дискусии по модулите и писмена научна разработка или устна презентация с дискусия.</w:t>
      </w:r>
    </w:p>
    <w:p w14:paraId="4CADDE7B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d.daskalova@ibir.bas.bg</w:t>
      </w:r>
    </w:p>
    <w:p w14:paraId="453CE648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44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4C5B2A94" w14:textId="77777777" w:rsidR="009B07B4" w:rsidRPr="00383FA3" w:rsidRDefault="00C5170E" w:rsidP="00D13DE1">
      <w:pPr>
        <w:pStyle w:val="Heading2"/>
      </w:pPr>
      <w:r w:rsidRPr="00383FA3">
        <w:t xml:space="preserve">4.3  Култивиране и </w:t>
      </w:r>
      <w:proofErr w:type="spellStart"/>
      <w:r w:rsidRPr="00383FA3">
        <w:t>криоконсервация</w:t>
      </w:r>
      <w:proofErr w:type="spellEnd"/>
      <w:r w:rsidRPr="00383FA3">
        <w:t xml:space="preserve"> на стволови клетки, репродуктивни клетки и тъкани</w:t>
      </w:r>
    </w:p>
    <w:p w14:paraId="607D421C" w14:textId="3856CA2F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биология и имунология на размножаването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4.5.6</w:t>
      </w:r>
    </w:p>
    <w:p w14:paraId="405E1DEA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Пламен Тодоров, дбн</w:t>
      </w:r>
    </w:p>
    <w:p w14:paraId="75AE6981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Изучават се действието на ниските температури върху биологични обекти,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криопротекторите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и режимите за замразяване. Практическото съдържание включва получаване, култивиране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криоконсервация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гамети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предимплантационни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ембриони, стволови клетки и репродуктивни тъкани. Разглеждат се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vitro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оплождане, култивиране на ембриони и насочена клетъчна диференциация. Програмата има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медикобиологична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и ветеринарна ориентация и предвижда посещение на клиника за асистирана репродукция.</w:t>
      </w:r>
    </w:p>
    <w:p w14:paraId="3F126F5A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Обучение: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лекции, демонстрации и практически упражнения.</w:t>
      </w:r>
    </w:p>
    <w:p w14:paraId="4146A257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0888 217 095; plamen.ivf@gmail.com</w:t>
      </w:r>
    </w:p>
    <w:p w14:paraId="4DCECADB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45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114918F1" w14:textId="77777777" w:rsidR="009B07B4" w:rsidRPr="00383FA3" w:rsidRDefault="00C5170E" w:rsidP="00D13DE1">
      <w:pPr>
        <w:pStyle w:val="Heading2"/>
      </w:pPr>
      <w:r w:rsidRPr="00383FA3">
        <w:lastRenderedPageBreak/>
        <w:t>4.4  Ембриология</w:t>
      </w:r>
    </w:p>
    <w:p w14:paraId="3C4E7FD0" w14:textId="6BA20401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биология и имунология на размножаването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4.5.13</w:t>
      </w:r>
    </w:p>
    <w:p w14:paraId="2A8A1320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Таня Димова</w:t>
      </w:r>
    </w:p>
    <w:p w14:paraId="0E0C6DD2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Курсът обхваща обща, специална и приложна ембриология на животните и човека. Разглеждат се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гаметогенеза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оплождане, ранно ембрионално развитие, имплантация,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плацентация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зародишни слоеве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органогенеза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. Включени са хормонална регулация, критични периоди, нарушения в развитието и асистирана репродукция. Приложната част обсъжда моделиране на имплантацията и ранната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ембриогенеза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>.</w:t>
      </w:r>
    </w:p>
    <w:p w14:paraId="0DDDD7CD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изпит върху лекционния материал.</w:t>
      </w:r>
    </w:p>
    <w:p w14:paraId="12AC8407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0882 412 742; tanyadimova@yahoo.com</w:t>
      </w:r>
    </w:p>
    <w:p w14:paraId="7F51CEFD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46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007EC6EF" w14:textId="77777777" w:rsidR="009B07B4" w:rsidRPr="00383FA3" w:rsidRDefault="00C5170E" w:rsidP="00D13DE1">
      <w:pPr>
        <w:pStyle w:val="Heading2"/>
      </w:pPr>
      <w:r w:rsidRPr="00383FA3">
        <w:t>4.5  Култивиране на животински клетки</w:t>
      </w:r>
    </w:p>
    <w:p w14:paraId="1AA27E97" w14:textId="7A9D221D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експериментална морфология, патология и антропология с музей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4.6.6</w:t>
      </w:r>
    </w:p>
    <w:p w14:paraId="66DF306F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Иван Ангелов Илиев, доктор</w:t>
      </w:r>
    </w:p>
    <w:p w14:paraId="1B5205E7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Представят се хранителните среди, условията за клетъчно култивиране и видовете първични, вторични,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адхерентни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суспензионни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култури. Курсът включва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криоконсервация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оценка на пролиферация и преживяемост и използване на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vitro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модели за изследване на биологичната активност на природни продукти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новосинтезирани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вещества. Разглеждат се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цитотоксичност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фототоксичност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антипролиферативна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активност.</w:t>
      </w:r>
    </w:p>
    <w:p w14:paraId="34B93C8B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автореферат по тема от конспекта, съгласно формулировката в публикуваната програма.</w:t>
      </w:r>
    </w:p>
    <w:p w14:paraId="4154813B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0877 538 615; taparsky@abv.bg</w:t>
      </w:r>
    </w:p>
    <w:p w14:paraId="61EE7B04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47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14F22657" w14:textId="77777777" w:rsidR="009B07B4" w:rsidRPr="00383FA3" w:rsidRDefault="00C5170E" w:rsidP="00D13DE1">
      <w:pPr>
        <w:pStyle w:val="Heading2"/>
      </w:pPr>
      <w:r w:rsidRPr="00383FA3">
        <w:t xml:space="preserve">4.6  Приложение на пълното геномно </w:t>
      </w:r>
      <w:proofErr w:type="spellStart"/>
      <w:r w:rsidRPr="00383FA3">
        <w:t>секвениране</w:t>
      </w:r>
      <w:proofErr w:type="spellEnd"/>
      <w:r w:rsidRPr="00383FA3">
        <w:t xml:space="preserve"> и подходите на биоинформатиката при диагностиката и контрола на инфекциозни заболявания при хора и животни</w:t>
      </w:r>
    </w:p>
    <w:p w14:paraId="28B5A1F0" w14:textId="27F47A83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микробиология „Стефан Ангелов“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4.3.9</w:t>
      </w:r>
    </w:p>
    <w:p w14:paraId="5B122EDB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Виолета Вълчева Русева</w:t>
      </w:r>
    </w:p>
    <w:p w14:paraId="639C6A03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Курсът въвежда в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секвенирането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биоинформатичния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анализ на патогенни микроорганизми. Темите включват геномно типизиране, проследяване на инфекции и хранителни взривове, епидемиология,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филогенетика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>, оценка на риска и антимикробна резистентност. Насочен е към микробиологията, генетиката и молекулярната биология.</w:t>
      </w:r>
    </w:p>
    <w:p w14:paraId="029BE8DC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0888 152 313; violeta_valcheva@mail.bg</w:t>
      </w:r>
    </w:p>
    <w:p w14:paraId="3240E563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48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662820D5" w14:textId="77777777" w:rsidR="000564F6" w:rsidRPr="00383FA3" w:rsidRDefault="000564F6">
      <w:pPr>
        <w:spacing w:after="200" w:line="276" w:lineRule="auto"/>
        <w:rPr>
          <w:rFonts w:ascii="Times New Roman" w:eastAsiaTheme="majorEastAsia" w:hAnsi="Times New Roman" w:cs="Times New Roman"/>
          <w:b/>
          <w:bCs/>
          <w:color w:val="205846"/>
          <w:sz w:val="24"/>
          <w:szCs w:val="24"/>
        </w:rPr>
      </w:pPr>
      <w:bookmarkStart w:id="6" w:name="cat_5"/>
      <w:r w:rsidRPr="00383FA3">
        <w:rPr>
          <w:rFonts w:ascii="Times New Roman" w:hAnsi="Times New Roman" w:cs="Times New Roman"/>
          <w:sz w:val="24"/>
          <w:szCs w:val="24"/>
        </w:rPr>
        <w:br w:type="page"/>
      </w:r>
    </w:p>
    <w:p w14:paraId="7EACD9E9" w14:textId="0BE83439" w:rsidR="009B07B4" w:rsidRPr="00D13DE1" w:rsidRDefault="00C5170E" w:rsidP="00D13DE1">
      <w:pPr>
        <w:pStyle w:val="Heading1"/>
      </w:pPr>
      <w:r w:rsidRPr="00D13DE1">
        <w:lastRenderedPageBreak/>
        <w:t>05  Биологично активни вещества, лечебни растения и материали</w:t>
      </w:r>
      <w:bookmarkEnd w:id="6"/>
    </w:p>
    <w:p w14:paraId="0F5F8F0D" w14:textId="77777777" w:rsidR="009B07B4" w:rsidRPr="00383FA3" w:rsidRDefault="00C5170E" w:rsidP="00D13DE1">
      <w:pPr>
        <w:pStyle w:val="Heading2"/>
      </w:pPr>
      <w:r w:rsidRPr="00383FA3">
        <w:t>5.1  Растителни биотехнологии за опазване на редки и лечебни растения</w:t>
      </w:r>
    </w:p>
    <w:p w14:paraId="5FFF9946" w14:textId="276BF21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биоразнообразие и екосистемни изследвания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5.1.13</w:t>
      </w:r>
    </w:p>
    <w:p w14:paraId="6BA7EB11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д-р Марина Станилова</w:t>
      </w:r>
    </w:p>
    <w:p w14:paraId="23F1E6CF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Курсът представя използването на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vitro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методи за размножаване и опазване на редки и лечебни растения. Разглеждат се микроразмножаване, соматична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ембриогенеза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адаптация към условия извън културата и системи за култивиране. Включени са биосинтезът на биологично активни вещества и влиянието на генотипа, хранителната среда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култивационните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условия върху вторичните метаболити. Практическият компонент е свързан с работа в лаборатория за растителни биотехнологии. Отделен модул разглежда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хидропонни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технологии, хранителни разтвори, субстрати и връзката между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vitro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хидропонно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култивиране.</w:t>
      </w:r>
    </w:p>
    <w:p w14:paraId="123061F4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Практическите занятия се провеждат в Биотехнологичната лаборатория за лечебни растения на института. Оценяване: комплексно, чрез дискусия и демонстрирани практически умения.</w:t>
      </w:r>
    </w:p>
    <w:p w14:paraId="652A7D71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0887 559 454; marina.stanilova@gmail.com</w:t>
      </w:r>
    </w:p>
    <w:p w14:paraId="2A1B53E9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49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756ECEC8" w14:textId="77777777" w:rsidR="009B07B4" w:rsidRPr="00383FA3" w:rsidRDefault="00C5170E" w:rsidP="00D13DE1">
      <w:pPr>
        <w:pStyle w:val="Heading2"/>
      </w:pPr>
      <w:r w:rsidRPr="00383FA3">
        <w:t>5.2  Опазване и устойчиво използване на лечебните растения в България</w:t>
      </w:r>
    </w:p>
    <w:p w14:paraId="36FFD740" w14:textId="096BEA9F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биоразнообразие и екосистемни изследвания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5.1.24</w:t>
      </w:r>
    </w:p>
    <w:p w14:paraId="0FF19130" w14:textId="5165021C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="00E831E3" w:rsidRPr="00E831E3">
        <w:rPr>
          <w:rFonts w:ascii="Times New Roman" w:hAnsi="Times New Roman" w:cs="Times New Roman"/>
          <w:sz w:val="24"/>
          <w:szCs w:val="24"/>
        </w:rPr>
        <w:t>проф. д-р Ина Анева</w:t>
      </w:r>
    </w:p>
    <w:p w14:paraId="415B973C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Разглеждат се биологичните и екологичните особености на лечебните растения, природните им ресурси, заплахите за популациите и подходите за опазване и устойчиво използване. Програмата свързва ботаническите знания с химичния състав и биологично активните съединения. Включени са нормативната рамка, ресурсната оценка, култивирането и методите за изследване на растителния материал.</w:t>
      </w:r>
    </w:p>
    <w:p w14:paraId="71C5A67F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текущ контрол и писмен изпит върху основните теми.</w:t>
      </w:r>
    </w:p>
    <w:p w14:paraId="46913DD6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0988 983 506; ina.aneva@cu.bas.bg</w:t>
      </w:r>
    </w:p>
    <w:p w14:paraId="4CFE2391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50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4CA74FEF" w14:textId="77777777" w:rsidR="009B07B4" w:rsidRPr="00383FA3" w:rsidRDefault="00C5170E" w:rsidP="00D13DE1">
      <w:pPr>
        <w:pStyle w:val="Heading2"/>
      </w:pPr>
      <w:r w:rsidRPr="00383FA3">
        <w:t>5.3  Култивиране на лечебни растения</w:t>
      </w:r>
    </w:p>
    <w:p w14:paraId="49B270FF" w14:textId="0D9F1B48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биоразнообразие и екосистемни изследвания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5.1.25</w:t>
      </w:r>
    </w:p>
    <w:p w14:paraId="5DA5B310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Иванка Семерджиева</w:t>
      </w:r>
    </w:p>
    <w:p w14:paraId="38D35124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Програмата проследява избора на изходен материал, размножаването, избора на терен и технологична система и основните агротехнически дейности. Разглеждат се почвена обработка, напояване, торене и технологии за отделни лечебни, ароматни и етеричномаслени култури. Акцент е влиянието на факторите на средата върху синтеза и натрупването на вторични метаболити и качеството на суровината. Примерите включват представители на семействата Устноцветни, Сложноцветни и Сенникоцветни и други култури.</w:t>
      </w:r>
    </w:p>
    <w:p w14:paraId="1DDCB43D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50% текущ контрол и 50% изпълнени задачи/курсова работа; изисква се редовно участие.</w:t>
      </w:r>
    </w:p>
    <w:p w14:paraId="36FB39B0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0898 705 190; v_semerdjieva@abv.bg</w:t>
      </w:r>
    </w:p>
    <w:p w14:paraId="5EE0F13F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51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7693F5B2" w14:textId="77777777" w:rsidR="009B07B4" w:rsidRPr="00383FA3" w:rsidRDefault="00C5170E" w:rsidP="00D13DE1">
      <w:pPr>
        <w:pStyle w:val="Heading2"/>
      </w:pPr>
      <w:r w:rsidRPr="00383FA3">
        <w:lastRenderedPageBreak/>
        <w:t>5.4  Микроводораслите в научните изследвания и биотехнологията</w:t>
      </w:r>
    </w:p>
    <w:p w14:paraId="25459884" w14:textId="3BCF0344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физиология на растенията и генетика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5.3.8</w:t>
      </w:r>
    </w:p>
    <w:p w14:paraId="79F8B453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Юлиана Иванова</w:t>
      </w:r>
    </w:p>
    <w:p w14:paraId="552AD314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Курсът разглежда микроводораслите като обекти за научни изследвания и биотехнологично производство. Представят се изолиране и подбор на щамове, култивиране, условия за натрупване на биомаса и анализ на биохимичния състав. Обсъждат се възможностите за получаване на ценни метаболити и използване на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микроводорасловите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системи в различни биотехнологични приложения.</w:t>
      </w:r>
    </w:p>
    <w:p w14:paraId="66F09B14" w14:textId="2E581592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презентация и събеседване, както и писмен изпит и събеседване.</w:t>
      </w:r>
    </w:p>
    <w:p w14:paraId="377A2EED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02 979 21 18; juivanova@yahoo.com</w:t>
      </w:r>
    </w:p>
    <w:p w14:paraId="6566F9B6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52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3A869D20" w14:textId="77777777" w:rsidR="009B07B4" w:rsidRPr="00383FA3" w:rsidRDefault="00C5170E" w:rsidP="00D13DE1">
      <w:pPr>
        <w:pStyle w:val="Heading2"/>
      </w:pPr>
      <w:r w:rsidRPr="00383FA3">
        <w:t xml:space="preserve">5.5  Биоанализ. Теоретични основи на </w:t>
      </w:r>
      <w:proofErr w:type="spellStart"/>
      <w:r w:rsidRPr="00383FA3">
        <w:t>електрофоретичните</w:t>
      </w:r>
      <w:proofErr w:type="spellEnd"/>
      <w:r w:rsidRPr="00383FA3">
        <w:t xml:space="preserve"> методи за анализ на пептиди и протеини</w:t>
      </w:r>
    </w:p>
    <w:p w14:paraId="59469E94" w14:textId="671593A6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молекулярна биология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4.1.3</w:t>
      </w:r>
    </w:p>
    <w:p w14:paraId="053E7853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 xml:space="preserve">доц. д-р Тамара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Пайпанова</w:t>
      </w:r>
      <w:proofErr w:type="spellEnd"/>
    </w:p>
    <w:p w14:paraId="489AB27D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Публикуваната анотация разглежда подготовката на пробата, избора на разделителна техника, колона и подвижна фаза. Посочени са HPLC, капилярна електрофореза и капилярна електрохроматография и методи за разделяне на аминокиселини, пептиди и белтъци. Курсът допуска начинаещи и участници с опит в HPLC.</w:t>
      </w:r>
    </w:p>
    <w:p w14:paraId="71BE30EF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02 979 26 62; tamara@bio21.bas.bg</w:t>
      </w:r>
    </w:p>
    <w:p w14:paraId="286844A0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53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431D7515" w14:textId="77777777" w:rsidR="009B07B4" w:rsidRPr="00383FA3" w:rsidRDefault="00C5170E" w:rsidP="00D13DE1">
      <w:pPr>
        <w:pStyle w:val="Heading2"/>
      </w:pPr>
      <w:r w:rsidRPr="00383FA3">
        <w:t>5.6  Приложение на тънкослойна хроматография в анализа на растителни екстракти</w:t>
      </w:r>
    </w:p>
    <w:p w14:paraId="5C2180FE" w14:textId="1C6A13A6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органична химия с Център по фитохимия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3.7.15</w:t>
      </w:r>
    </w:p>
    <w:p w14:paraId="0C5E6C5D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д-р Антоанета Трендафилова</w:t>
      </w:r>
    </w:p>
    <w:p w14:paraId="1D6FE854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Разглеждат се принципите на тънкослойната хроматография и последователността на анализа на растителни екстракти. Програмата включва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пробоподготовка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избор на неподвижна и подвижна фаза, нанасяне на пробата, развиване на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хроматограмата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дериватизация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и визуализация. Акцентът е върху използването на метода за разделяне и анализ на съединения в растителен материал.</w:t>
      </w:r>
    </w:p>
    <w:p w14:paraId="6930AF5C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Предварителни знания: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органична химия. </w:t>
      </w:r>
      <w:r w:rsidRPr="00E831E3">
        <w:rPr>
          <w:rFonts w:ascii="Times New Roman" w:hAnsi="Times New Roman" w:cs="Times New Roman"/>
          <w:b/>
          <w:bCs/>
          <w:sz w:val="24"/>
          <w:szCs w:val="24"/>
        </w:rPr>
        <w:t>Форма: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присъствени лекции и практически занятия. </w:t>
      </w:r>
      <w:r w:rsidRPr="00E831E3">
        <w:rPr>
          <w:rFonts w:ascii="Times New Roman" w:hAnsi="Times New Roman" w:cs="Times New Roman"/>
          <w:b/>
          <w:bCs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писмена работа по конкретен въпрос и практическа задача.</w:t>
      </w:r>
    </w:p>
    <w:p w14:paraId="0BC45C41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02 9606 144; Antoaneta.Trendafilova@orgchm.bas.bg</w:t>
      </w:r>
    </w:p>
    <w:p w14:paraId="0713D873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54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1F63550C" w14:textId="77777777" w:rsidR="009B07B4" w:rsidRPr="00383FA3" w:rsidRDefault="00C5170E" w:rsidP="00D13DE1">
      <w:pPr>
        <w:pStyle w:val="Heading2"/>
      </w:pPr>
      <w:r w:rsidRPr="00383FA3">
        <w:lastRenderedPageBreak/>
        <w:t>5.7  Съвременни полимерни материали за хранително-вкусовата промишленост</w:t>
      </w:r>
    </w:p>
    <w:p w14:paraId="40C279B6" w14:textId="5B7F7376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полимери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3.9.2</w:t>
      </w:r>
    </w:p>
    <w:p w14:paraId="7FC41879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д-р Оля Стоилова; доц. дн Диляна Панева</w:t>
      </w:r>
    </w:p>
    <w:p w14:paraId="20EBE69A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Курсът представя полимери и полимерни материали за хранителната промишленост, опаковането и съхраняването на продукти. Акцентът е върху възобновяемите източници и природните полимери, включително хитин,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хитозан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алгинати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карагенани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агар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>. Разглеждат се връзките между състава, свойствата и възможните приложения на материалите при хранителните продукти и опаковките.</w:t>
      </w:r>
    </w:p>
    <w:p w14:paraId="14FA532D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тест и устен изпит по конспект.</w:t>
      </w:r>
    </w:p>
    <w:p w14:paraId="6255A5C9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02 979 34 68; stoilova@polymer.bas.bg; panevad@polymer.bas.bg</w:t>
      </w:r>
    </w:p>
    <w:p w14:paraId="0AC5F1F4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55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66DFE0A0" w14:textId="43B35566" w:rsidR="009B07B4" w:rsidRPr="00383FA3" w:rsidRDefault="00C5170E" w:rsidP="00D13DE1">
      <w:pPr>
        <w:pStyle w:val="Heading2"/>
      </w:pPr>
      <w:r w:rsidRPr="00383FA3">
        <w:t>5.8</w:t>
      </w:r>
      <w:r w:rsidR="00D77A16" w:rsidRPr="00383FA3">
        <w:t xml:space="preserve"> </w:t>
      </w:r>
      <w:r w:rsidRPr="00383FA3">
        <w:t>Функционални полимерни материали от природни полимери с приложения в биомедицината, селското стопанство и опазването на околната среда</w:t>
      </w:r>
    </w:p>
    <w:p w14:paraId="35B942CD" w14:textId="39A6E195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полимери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3.9.6</w:t>
      </w:r>
    </w:p>
    <w:p w14:paraId="1F4482CC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д-р Оля Стоилова</w:t>
      </w:r>
    </w:p>
    <w:p w14:paraId="225A9B29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Обучението обхваща структурата, свойствата и класификацията на природните полимери и получаването на функционални материали от тях. Разглеждат се филми и покрития, микро- 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наносфери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електроовлакнени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материали и гелове. Анализират се зависимостите между състав, структура, обработка и функционални свойства. Програмата включва приложения в биомедицината, селското стопанство и околната среда, в това число при пречистване на води.</w:t>
      </w:r>
    </w:p>
    <w:p w14:paraId="08FF3F93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тест и устен изпит по конспект.</w:t>
      </w:r>
    </w:p>
    <w:p w14:paraId="4336AF69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02 979 34 68; stoilova@polymer.bas.bg</w:t>
      </w:r>
    </w:p>
    <w:p w14:paraId="23F43426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56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7EB19808" w14:textId="77777777" w:rsidR="003743A0" w:rsidRDefault="003743A0" w:rsidP="00D13DE1">
      <w:pPr>
        <w:pStyle w:val="Heading1"/>
      </w:pPr>
      <w:bookmarkStart w:id="7" w:name="cat_6"/>
      <w:r>
        <w:br w:type="page"/>
      </w:r>
    </w:p>
    <w:p w14:paraId="6A8169F2" w14:textId="13CEC6E9" w:rsidR="009B07B4" w:rsidRPr="00383FA3" w:rsidRDefault="00C5170E" w:rsidP="00D13DE1">
      <w:pPr>
        <w:pStyle w:val="Heading1"/>
      </w:pPr>
      <w:r w:rsidRPr="00383FA3">
        <w:lastRenderedPageBreak/>
        <w:t>06  ГИС, водни ресурси, климат и екосистеми</w:t>
      </w:r>
      <w:bookmarkEnd w:id="7"/>
    </w:p>
    <w:p w14:paraId="01CA6872" w14:textId="0DCB6488" w:rsidR="009B07B4" w:rsidRPr="00383FA3" w:rsidRDefault="00C5170E" w:rsidP="00D77A16">
      <w:pPr>
        <w:pStyle w:val="SectionIntro"/>
        <w:keepNext/>
        <w:pBdr>
          <w:bottom w:val="single" w:sz="4" w:space="7" w:color="CAD8D0"/>
        </w:pBd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Пространственият анализ и екосистемният подход са приложими и при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земеползване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>, фуражни площи, ландшафти и въздействия на животновъдството върху средата. Горските и урбанизираните екосистеми са представени като допълващи направления за изследвания с такъв конкретен териториален обхват.</w:t>
      </w:r>
    </w:p>
    <w:p w14:paraId="4D1596BC" w14:textId="77777777" w:rsidR="009B07B4" w:rsidRPr="00383FA3" w:rsidRDefault="00C5170E" w:rsidP="00D13DE1">
      <w:pPr>
        <w:pStyle w:val="Heading2"/>
      </w:pPr>
      <w:r w:rsidRPr="00383FA3">
        <w:t xml:space="preserve">6.1  Въведение в ГИС и работа с </w:t>
      </w:r>
      <w:proofErr w:type="spellStart"/>
      <w:r w:rsidRPr="00383FA3">
        <w:t>ArcGIS</w:t>
      </w:r>
      <w:proofErr w:type="spellEnd"/>
    </w:p>
    <w:p w14:paraId="5044826A" w14:textId="04A3169A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Национален институт по геофизика, геодезия и география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6.2.3</w:t>
      </w:r>
    </w:p>
    <w:p w14:paraId="6F4BFE5D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д-р Стоян Недков</w:t>
      </w:r>
    </w:p>
    <w:p w14:paraId="516A182A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Курсът въвежда в географските информационни системи, моделите и структурата на пространствените данни и координатните системи. Практическата работа включва георефериране, създаване и редактиране на данни и геобази, тематично картографиране и експорт на резултати. Разглеждат се пространствени операции, буфериране, интерполация, цифрови модели на релефа и моделиране на речни басейни и пригодност на територии.</w:t>
      </w:r>
    </w:p>
    <w:p w14:paraId="6E2DF020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практическа задача. Програмата допуска присъствена, дистанционна или смесена форма.</w:t>
      </w:r>
    </w:p>
    <w:p w14:paraId="7361F8E7" w14:textId="469DCDBA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</w:t>
      </w:r>
      <w:r w:rsidR="00E831E3">
        <w:rPr>
          <w:rFonts w:ascii="Times New Roman" w:hAnsi="Times New Roman" w:cs="Times New Roman"/>
          <w:sz w:val="24"/>
          <w:szCs w:val="24"/>
        </w:rPr>
        <w:t>7</w:t>
      </w:r>
      <w:r w:rsidRPr="00383FA3">
        <w:rPr>
          <w:rFonts w:ascii="Times New Roman" w:hAnsi="Times New Roman" w:cs="Times New Roman"/>
          <w:sz w:val="24"/>
          <w:szCs w:val="24"/>
        </w:rPr>
        <w:t>7 690 207; snedkov@gmail.com</w:t>
      </w:r>
    </w:p>
    <w:p w14:paraId="1096AABC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57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7F20A8AA" w14:textId="77777777" w:rsidR="009B07B4" w:rsidRPr="00383FA3" w:rsidRDefault="00C5170E" w:rsidP="00D13DE1">
      <w:pPr>
        <w:pStyle w:val="Heading2"/>
      </w:pPr>
      <w:r w:rsidRPr="00383FA3">
        <w:t>6.2  Въведение в безплатните и свободни географски информационни системи (ГИС). Въведение в QGIS</w:t>
      </w:r>
    </w:p>
    <w:p w14:paraId="22F36EB5" w14:textId="39B76B83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Национален институт по геофизика, геодезия и география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6.2.4</w:t>
      </w:r>
    </w:p>
    <w:p w14:paraId="6FEACD6C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Емилия Черкезова</w:t>
      </w:r>
    </w:p>
    <w:p w14:paraId="1DD7A6DE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Обучението представя принципите на свободните географски информационни системи и практическата работа с QGIS. Разглеждат се типове пространствени данни, координатни системи, зареждане и редактиране на слоеве, атрибутивни таблици, визуализация и картографиране. Практическите занятия са основен компонент и са насочени към обработка на векторни и растерни данни и изпълнение на пространствени анализи.</w:t>
      </w:r>
    </w:p>
    <w:p w14:paraId="75294539" w14:textId="0C8A56E4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Предварителна подготовка: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компютърна грамотност и основни познания по ГИС, съгласно публикуваната информация. </w:t>
      </w:r>
    </w:p>
    <w:p w14:paraId="4B518CD9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0882 411 099; eti2015@abv.bg; etch91@geophys.bas.bg</w:t>
      </w:r>
    </w:p>
    <w:p w14:paraId="12954577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58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0396978A" w14:textId="77777777" w:rsidR="009B07B4" w:rsidRPr="00383FA3" w:rsidRDefault="00C5170E" w:rsidP="00D13DE1">
      <w:pPr>
        <w:pStyle w:val="Heading2"/>
      </w:pPr>
      <w:r w:rsidRPr="00383FA3">
        <w:lastRenderedPageBreak/>
        <w:t>6.3  Пространствен анализ и оценка на екосистемни услуги чрез използване на ГИС базирани приложения</w:t>
      </w:r>
    </w:p>
    <w:p w14:paraId="43402A2D" w14:textId="59A96E8F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Национален институт по геофизика, геодезия и география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6.2.16</w:t>
      </w:r>
    </w:p>
    <w:p w14:paraId="0F9EDE29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д-р Стоян Недков</w:t>
      </w:r>
    </w:p>
    <w:p w14:paraId="5CBD8E41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Курсът представя концепцията за екосистемните услуги, класификацията им и методите за биофизична, социална и икономическа оценка. Разглеждат се пространствените аспекти на услугите, картирането и картографирането, анализът на отделни услуги и набори от услуги. Участниците работят с пространствени данни и специализирани ГИС и онлайн приложения за моделиране, оценка и изготвяне на карти.</w:t>
      </w:r>
    </w:p>
    <w:p w14:paraId="6F0738C4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практическа задача. Програмата допуска присъствена, дистанционна или смесена форма.</w:t>
      </w:r>
    </w:p>
    <w:p w14:paraId="0319994A" w14:textId="67D0CC82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</w:t>
      </w:r>
      <w:r w:rsidR="00E831E3">
        <w:rPr>
          <w:rFonts w:ascii="Times New Roman" w:hAnsi="Times New Roman" w:cs="Times New Roman"/>
          <w:sz w:val="24"/>
          <w:szCs w:val="24"/>
        </w:rPr>
        <w:t>7</w:t>
      </w:r>
      <w:r w:rsidRPr="00383FA3">
        <w:rPr>
          <w:rFonts w:ascii="Times New Roman" w:hAnsi="Times New Roman" w:cs="Times New Roman"/>
          <w:sz w:val="24"/>
          <w:szCs w:val="24"/>
        </w:rPr>
        <w:t>7 690 207; snedkov@gmail.com</w:t>
      </w:r>
    </w:p>
    <w:p w14:paraId="081A5685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59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7575ED5B" w14:textId="77777777" w:rsidR="009B07B4" w:rsidRPr="00383FA3" w:rsidRDefault="00C5170E" w:rsidP="00D13DE1">
      <w:pPr>
        <w:pStyle w:val="Heading2"/>
      </w:pPr>
      <w:r w:rsidRPr="00383FA3">
        <w:t>6.4  Вода и общество</w:t>
      </w:r>
    </w:p>
    <w:p w14:paraId="481FA001" w14:textId="200C4A84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за изследвания на климата, атмосферата и водите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6.3.4</w:t>
      </w:r>
    </w:p>
    <w:p w14:paraId="004A1CE9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Нели Христова</w:t>
      </w:r>
    </w:p>
    <w:p w14:paraId="3643C241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Съдържанието разглежда взаимодействието между водните системи и обществото, използването на водите и възникването на водни рискове и конфликти. Представени са социалните, екологичните и управленските измерения на водните ресурси, въпросите на достъпа и справедливостта и влиянието на климатичните промени. Обучението комбинира лекционни теми със семинари и дискусии върху взаимовръзките между природни процеси и човешки дейности.</w:t>
      </w:r>
    </w:p>
    <w:p w14:paraId="60800683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Програмата посочва два варианта за оценяване: курсова работа (60%) и устен изпит (40%); или портфолио с участие в семинари (30%), анализ на казус (30%) и финална презентация (40%).</w:t>
      </w:r>
    </w:p>
    <w:p w14:paraId="2A86C215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0887 905 515; nhristova@cawri.bas.bg</w:t>
      </w:r>
    </w:p>
    <w:p w14:paraId="0ED06817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60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6C35E044" w14:textId="77777777" w:rsidR="009B07B4" w:rsidRPr="00383FA3" w:rsidRDefault="00C5170E" w:rsidP="00D13DE1">
      <w:pPr>
        <w:pStyle w:val="Heading2"/>
      </w:pPr>
      <w:r w:rsidRPr="00383FA3">
        <w:t>6.5  Речни системи и водосборни басейни</w:t>
      </w:r>
    </w:p>
    <w:p w14:paraId="69E98D75" w14:textId="3D6AF47E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за изследвания на климата, атмосферата и водите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6.3.5</w:t>
      </w:r>
    </w:p>
    <w:p w14:paraId="3FE4ABFA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Нели Христова</w:t>
      </w:r>
    </w:p>
    <w:p w14:paraId="42A673EE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Разглеждат се речните системи и водосборните басейни като взаимосвързани природни образувания, процесите на формиране на оттока и взаимодействията между компонентите на водния кръговрат. Програмата включва пространствени и времеви характеристики, влиянието на природните условия и човешките дейности и подходи към изследване и управление на водните ресурси на басейново равнище.</w:t>
      </w:r>
    </w:p>
    <w:p w14:paraId="06BA50B3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Програмата посочва два варианта за оценяване: курсова работа (60%) и устен изпит (40%); или портфолио с участие в семинари (20%), курсова работа (40%) и писмен изпит (40%).</w:t>
      </w:r>
    </w:p>
    <w:p w14:paraId="34B69156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0887 905 515; nhristova@cawri.bas.bg</w:t>
      </w:r>
    </w:p>
    <w:p w14:paraId="5AF24D75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61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1C926AB5" w14:textId="77777777" w:rsidR="009B07B4" w:rsidRPr="00383FA3" w:rsidRDefault="00C5170E" w:rsidP="00D13DE1">
      <w:pPr>
        <w:pStyle w:val="Heading2"/>
      </w:pPr>
      <w:r w:rsidRPr="00383FA3">
        <w:lastRenderedPageBreak/>
        <w:t>6.6  Климатични промени и води</w:t>
      </w:r>
    </w:p>
    <w:p w14:paraId="38145621" w14:textId="6468B44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за изследвания на климата, атмосферата и водите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6.3.8</w:t>
      </w:r>
    </w:p>
    <w:p w14:paraId="7F39088D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Емил Гачев</w:t>
      </w:r>
    </w:p>
    <w:p w14:paraId="4A09FDE3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Курсът проследява връзките между климатичните изменения и водите в глобален, регионален и национален контекст. Разглеждат се промени във водния кръговрат и различните водни обекти, исторически и съвременни проявления и перспективи за бъдещи изменения. Съдържанието съчетава климатични и хидроложки аспекти и обсъждане на последиците за водните ресурси.</w:t>
      </w:r>
    </w:p>
    <w:p w14:paraId="7C5DC042" w14:textId="609F3B24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Програмата посочва два варианта за оценяване: курсова работа върху казус климат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>криосфера (60%) и устен изпит (40%); или портфолио с участие (30%), анализ на казус (30%) и презентация (40%).</w:t>
      </w:r>
    </w:p>
    <w:p w14:paraId="33A5992A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0888 921 796; egachev@cawri.bas.bg</w:t>
      </w:r>
    </w:p>
    <w:p w14:paraId="72F1BD64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62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3EFB9D10" w14:textId="17061D22" w:rsidR="009B07B4" w:rsidRPr="00383FA3" w:rsidRDefault="00C5170E" w:rsidP="00D13DE1">
      <w:pPr>
        <w:pStyle w:val="Heading2"/>
      </w:pPr>
      <w:r w:rsidRPr="00383FA3">
        <w:t xml:space="preserve">6.7  Климатични промени </w:t>
      </w:r>
      <w:r w:rsidR="00FE08AB" w:rsidRPr="00383FA3">
        <w:t>-</w:t>
      </w:r>
      <w:r w:rsidRPr="00383FA3">
        <w:t xml:space="preserve"> глобални и регионални аспекти</w:t>
      </w:r>
    </w:p>
    <w:p w14:paraId="55C552D7" w14:textId="4E7120E5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за изследвания на климата, атмосферата и водите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6.3.10</w:t>
      </w:r>
    </w:p>
    <w:p w14:paraId="0E07EEC1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д-р Красимир Стоянов</w:t>
      </w:r>
    </w:p>
    <w:p w14:paraId="615F2420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Обучението разглежда климатичната система и измененията на климата в различни пространствени мащаби. Представят се факторите и механизмите на измененията, подходите за тяхното изучаване и връзката между глобални процеси и регионални проявления. Програмата е ориентирана към научното обяснение и анализ на климатичните промени и техните последици.</w:t>
      </w:r>
    </w:p>
    <w:p w14:paraId="19F9BA71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текуща курсова задача или презентация, писмено развиване на тема и устно събеседване. Особеност на източника: обявени са 30 часа, но часовете в тематичната таблица на стр. 3 се сумират до 20; разпределението изисква уточнение.</w:t>
      </w:r>
    </w:p>
    <w:p w14:paraId="1C723A39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0878 835 857; krasi_sto@yahoo.com</w:t>
      </w:r>
    </w:p>
    <w:p w14:paraId="653066E2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63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0CE7E590" w14:textId="77777777" w:rsidR="009B07B4" w:rsidRPr="00383FA3" w:rsidRDefault="00C5170E" w:rsidP="00D13DE1">
      <w:pPr>
        <w:pStyle w:val="Heading2"/>
      </w:pPr>
      <w:r w:rsidRPr="00383FA3">
        <w:t>6.8  Въведение в опазването на биологичното разнообразие</w:t>
      </w:r>
    </w:p>
    <w:p w14:paraId="375E89A6" w14:textId="77D97A01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биоразнообразие и екосистемни изследвания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5.1.14</w:t>
      </w:r>
    </w:p>
    <w:p w14:paraId="40D371F5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дбн Бойко Б. Георгиев</w:t>
      </w:r>
    </w:p>
    <w:p w14:paraId="0AC796E1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Курсът представя нивата на биологичното разнообразие и принципите на неговото опазване. Разглеждат се видове, популации и местообитания, индикаторни и ключови видове, защитени територии и заплахи за разнообразието, включително инвазивните чужди видове.</w:t>
      </w:r>
    </w:p>
    <w:p w14:paraId="25F3E52B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0899 285 317; boyko_georgiev@yahoo.com</w:t>
      </w:r>
    </w:p>
    <w:p w14:paraId="18AB7BA3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64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05B2EDF7" w14:textId="77777777" w:rsidR="009B07B4" w:rsidRPr="00383FA3" w:rsidRDefault="00C5170E" w:rsidP="00D13DE1">
      <w:pPr>
        <w:pStyle w:val="Heading2"/>
      </w:pPr>
      <w:r w:rsidRPr="00383FA3">
        <w:lastRenderedPageBreak/>
        <w:t>6.9  Биологичен мониторинг и мониторинг на биологичното разнообразие</w:t>
      </w:r>
    </w:p>
    <w:p w14:paraId="3C5FD6BA" w14:textId="1199A1D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биоразнообразие и екосистемни изследвания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5.1.19</w:t>
      </w:r>
    </w:p>
    <w:p w14:paraId="43BD67AD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д-р Йордан Узунов</w:t>
      </w:r>
    </w:p>
    <w:p w14:paraId="543F23F9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Разглежда се мониторингът като част от управлението на околната среда и връзката му с планирането и оценката на състоянието. Съдържанието включва биоиндикатори, наблюдение на организми, съобщества и местообитания и подходи за получаване и интерпретация на мониторингови данни. Подробната програма използва наименованието „Биологичен мониторинг и/или мониторинг на биологичното разнообразие“.</w:t>
      </w:r>
    </w:p>
    <w:p w14:paraId="1553F647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0878 896 205; uzunesku@abv.bg; uzunov@ecolab.bas.bg</w:t>
      </w:r>
    </w:p>
    <w:p w14:paraId="511BCE12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65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32BD5EEF" w14:textId="77777777" w:rsidR="009B07B4" w:rsidRPr="00383FA3" w:rsidRDefault="00C5170E" w:rsidP="00D13DE1">
      <w:pPr>
        <w:pStyle w:val="Heading2"/>
      </w:pPr>
      <w:r w:rsidRPr="00383FA3">
        <w:t>6.10  Устойчиво управление на горите в България</w:t>
      </w:r>
    </w:p>
    <w:p w14:paraId="25EFBADC" w14:textId="01F56C41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за гората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5.2.1</w:t>
      </w:r>
    </w:p>
    <w:p w14:paraId="78E0610F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Ивайло Величков</w:t>
      </w:r>
    </w:p>
    <w:p w14:paraId="52F8862B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Курсът разглежда лесовъдските основи на устойчивото управление, антропогенните промени в горските екосистеми и структурата на насажденията. Включени са индекси за структурно разнообразие, репродуктивни стратегии, трансформация на горите, екосистемни услуги и включването на природозащитни критерии в горскостопанските планове. Представени са сценарии за развитие при различни стопански въздействия и климатични промени, както и примери за възстановяване на крайречни местообитания. Обучението е чрез презентации и дискусии.</w:t>
      </w:r>
    </w:p>
    <w:p w14:paraId="233FF411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0887 312 208; ivo_velichkov@abv.bg</w:t>
      </w:r>
    </w:p>
    <w:p w14:paraId="6782FED9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66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2777C065" w14:textId="77777777" w:rsidR="009B07B4" w:rsidRPr="00383FA3" w:rsidRDefault="00C5170E" w:rsidP="00D13DE1">
      <w:pPr>
        <w:pStyle w:val="Heading2"/>
      </w:pPr>
      <w:r w:rsidRPr="00383FA3">
        <w:t>6.11  Екология на урбанизираните екосистеми</w:t>
      </w:r>
    </w:p>
    <w:p w14:paraId="381CBC4E" w14:textId="13B070F3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за гората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5.2.7</w:t>
      </w:r>
    </w:p>
    <w:p w14:paraId="4170DF77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 xml:space="preserve">проф. д-р Миглена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Жиянски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>; проф. дн Сотир Глушков</w:t>
      </w:r>
    </w:p>
    <w:p w14:paraId="2239BDFC" w14:textId="32340ED1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Програмата разглежда урбанизираните екосистеми, екологичните процеси в тях и взаимодействията между природни компоненти и градска среда. Включени са зелени пространства и инфраструктура, екосистемни функции и услуги и възможности за оценка и управление. </w:t>
      </w:r>
    </w:p>
    <w:p w14:paraId="1C3A39A7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02 962 04 47; miglena.zhiyanski@bas.bg; sotirgluschkov@abv.bg</w:t>
      </w:r>
    </w:p>
    <w:p w14:paraId="00C26BA0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67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1B7A6720" w14:textId="77777777" w:rsidR="00FE08AB" w:rsidRPr="00383FA3" w:rsidRDefault="00FE08AB">
      <w:pPr>
        <w:spacing w:after="200" w:line="276" w:lineRule="auto"/>
        <w:rPr>
          <w:rFonts w:ascii="Times New Roman" w:eastAsiaTheme="majorEastAsia" w:hAnsi="Times New Roman" w:cs="Times New Roman"/>
          <w:b/>
          <w:bCs/>
          <w:color w:val="205846"/>
          <w:sz w:val="24"/>
          <w:szCs w:val="24"/>
        </w:rPr>
      </w:pPr>
      <w:bookmarkStart w:id="8" w:name="cat_7"/>
      <w:r w:rsidRPr="00383FA3">
        <w:rPr>
          <w:rFonts w:ascii="Times New Roman" w:hAnsi="Times New Roman" w:cs="Times New Roman"/>
          <w:sz w:val="24"/>
          <w:szCs w:val="24"/>
        </w:rPr>
        <w:br w:type="page"/>
      </w:r>
    </w:p>
    <w:p w14:paraId="3DA79631" w14:textId="041101B0" w:rsidR="009B07B4" w:rsidRPr="00383FA3" w:rsidRDefault="00C5170E" w:rsidP="00D13DE1">
      <w:pPr>
        <w:pStyle w:val="Heading1"/>
      </w:pPr>
      <w:r w:rsidRPr="00383FA3">
        <w:lastRenderedPageBreak/>
        <w:t>07  Инженерни методи, сензори и автоматизация</w:t>
      </w:r>
      <w:bookmarkEnd w:id="8"/>
    </w:p>
    <w:p w14:paraId="7D4AA141" w14:textId="77777777" w:rsidR="009B07B4" w:rsidRPr="00383FA3" w:rsidRDefault="00C5170E" w:rsidP="00D13DE1">
      <w:pPr>
        <w:pStyle w:val="Heading2"/>
      </w:pPr>
      <w:r w:rsidRPr="00383FA3">
        <w:t>7.1  Сензори и сензорни мрежи</w:t>
      </w:r>
    </w:p>
    <w:p w14:paraId="331930C7" w14:textId="0F47CE20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роботика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1.3.11</w:t>
      </w:r>
    </w:p>
    <w:p w14:paraId="68710700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дтн инж. Александър Александров</w:t>
      </w:r>
    </w:p>
    <w:p w14:paraId="53267A7E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Курсът разглежда проектиране на системи за събиране на данни, интегриране на физически сензори в мрежи и обединяване на информация от разнородни източници. Включени са надеждност на измерванията, енергопотребление и мониторинг в реално време.</w:t>
      </w:r>
    </w:p>
    <w:p w14:paraId="6452FF15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0894 337 293; akalexandrov@ir.bas.bg</w:t>
      </w:r>
    </w:p>
    <w:p w14:paraId="5F10B666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68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1F3244DE" w14:textId="77777777" w:rsidR="009B07B4" w:rsidRPr="00383FA3" w:rsidRDefault="00C5170E" w:rsidP="00D13DE1">
      <w:pPr>
        <w:pStyle w:val="Heading2"/>
      </w:pPr>
      <w:r w:rsidRPr="00383FA3">
        <w:t>7.2  Съвременни методи за обработка на сензорна информация</w:t>
      </w:r>
    </w:p>
    <w:p w14:paraId="6688BC02" w14:textId="3C8BE5D4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информационни и комуникационни технологии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1.4.10</w:t>
      </w:r>
    </w:p>
    <w:p w14:paraId="26A17DE2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д-р Кирил Методиев Алексиев</w:t>
      </w:r>
    </w:p>
    <w:p w14:paraId="1C6702D2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Разглеждат се филтриране на шум, откриване на нетипични стойности, възстановяване на липсващи данни, компресиране и агрегиране. Включени са комуникационни протоколи, обединяване и анализ на данни от камери, навигационни и други сензори.</w:t>
      </w:r>
    </w:p>
    <w:p w14:paraId="36E40336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02 979 66 20; kiril.alexiev@iict.bas.bg</w:t>
      </w:r>
    </w:p>
    <w:p w14:paraId="645C0F0C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69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3ABA36CC" w14:textId="77777777" w:rsidR="009B07B4" w:rsidRPr="00383FA3" w:rsidRDefault="00C5170E" w:rsidP="00D13DE1">
      <w:pPr>
        <w:pStyle w:val="Heading2"/>
      </w:pPr>
      <w:r w:rsidRPr="00383FA3">
        <w:t>7.3  Промишлена автоматизация и системи за управление на технологични процеси</w:t>
      </w:r>
    </w:p>
    <w:p w14:paraId="14D4F81E" w14:textId="4326FF9D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роботика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1.3.9</w:t>
      </w:r>
    </w:p>
    <w:p w14:paraId="493F5FBA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инж. Даниела Парашкевова</w:t>
      </w:r>
    </w:p>
    <w:p w14:paraId="1F4851B1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Обучението представя йерархични и децентрализирани системи за управление, оптимизационни задачи, критерии за ефективност и разработване на принципно-технологични схеми. Разглеждат се измерване и регулиране на разход, ниво, плътност, веществен и йонен състав. Приложните примери в програмата са от минерално-суровинната и енергийната индустрия. Курсът предполага подготовка в областта на инженерните науки.</w:t>
      </w:r>
    </w:p>
    <w:p w14:paraId="3472B517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комплексна оценка от писмен и устен изпит.</w:t>
      </w:r>
    </w:p>
    <w:p w14:paraId="2F99F944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0889 235 176; dani.parashkevova@gmail.com</w:t>
      </w:r>
    </w:p>
    <w:p w14:paraId="40FC6B3D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70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2EAACC37" w14:textId="249D21FF" w:rsidR="009B07B4" w:rsidRPr="00383FA3" w:rsidRDefault="00C5170E" w:rsidP="00D13DE1">
      <w:pPr>
        <w:pStyle w:val="Heading2"/>
      </w:pPr>
      <w:r w:rsidRPr="00383FA3">
        <w:t xml:space="preserve">7.4  Приложни пресмятания </w:t>
      </w:r>
      <w:r w:rsidR="00FE08AB" w:rsidRPr="00383FA3">
        <w:t>-</w:t>
      </w:r>
      <w:r w:rsidRPr="00383FA3">
        <w:t xml:space="preserve"> </w:t>
      </w:r>
      <w:proofErr w:type="spellStart"/>
      <w:r w:rsidRPr="00383FA3">
        <w:t>Octave</w:t>
      </w:r>
      <w:proofErr w:type="spellEnd"/>
      <w:r w:rsidRPr="00383FA3">
        <w:t>/MATLAB</w:t>
      </w:r>
    </w:p>
    <w:p w14:paraId="696937A3" w14:textId="6B1394B0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color w:val="98743A"/>
          <w:sz w:val="24"/>
          <w:szCs w:val="24"/>
        </w:rPr>
        <w:t xml:space="preserve">ИТ курс  |  </w:t>
      </w:r>
      <w:r w:rsidRPr="00383FA3">
        <w:rPr>
          <w:rFonts w:ascii="Times New Roman" w:hAnsi="Times New Roman" w:cs="Times New Roman"/>
          <w:sz w:val="24"/>
          <w:szCs w:val="24"/>
        </w:rPr>
        <w:t xml:space="preserve">Център за обучение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</w:t>
      </w:r>
    </w:p>
    <w:p w14:paraId="04886A5F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Тодор Балабанов</w:t>
      </w:r>
    </w:p>
    <w:p w14:paraId="00655F2F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Програмата представя числени пресмятания и работа с матрици в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Octave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>/MATLAB. Включени са операции от линейната алгебра, собствени стойности, разлагания на матрици, функции и скриптове, управление на изпълнението и работа с файлове. Обучението е насочено към превръщане на изчислителни задачи в алгоритми и използване на програмната среда за тяхното решаване.</w:t>
      </w:r>
    </w:p>
    <w:p w14:paraId="4C01490B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71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685C02F6" w14:textId="77777777" w:rsidR="009B07B4" w:rsidRPr="00383FA3" w:rsidRDefault="00C5170E" w:rsidP="00D13DE1">
      <w:pPr>
        <w:pStyle w:val="Heading2"/>
      </w:pPr>
      <w:r w:rsidRPr="00383FA3">
        <w:lastRenderedPageBreak/>
        <w:t>7.5  Увод в извличането на знания от данни</w:t>
      </w:r>
    </w:p>
    <w:p w14:paraId="2CEA8909" w14:textId="40B9A80E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по математика и информатика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1.1.18</w:t>
      </w:r>
    </w:p>
    <w:p w14:paraId="3C97E6CD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Красимира Иванова</w:t>
      </w:r>
    </w:p>
    <w:p w14:paraId="2A7E19B8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Представя се процесът на извличане на закономерности от данни: подготовка, избор и прилагане на алгоритми и оценяване на резултатите. Разглеждат се подходи в интелигентните софтуерни системи и машинното обучение.</w:t>
      </w:r>
    </w:p>
    <w:p w14:paraId="42AD7A1D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Предварителни знания:</w:t>
      </w:r>
      <w:r w:rsidRPr="00383FA3">
        <w:rPr>
          <w:rFonts w:ascii="Times New Roman" w:hAnsi="Times New Roman" w:cs="Times New Roman"/>
          <w:sz w:val="24"/>
          <w:szCs w:val="24"/>
        </w:rPr>
        <w:t xml:space="preserve"> структури от данни, теория на вероятностите и математическа статистика.</w:t>
      </w:r>
    </w:p>
    <w:p w14:paraId="14329550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kivanova@math.bas.bg</w:t>
      </w:r>
    </w:p>
    <w:p w14:paraId="7396CB51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72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54EFC7A8" w14:textId="77777777" w:rsidR="00FE08AB" w:rsidRPr="00383FA3" w:rsidRDefault="00FE08AB">
      <w:pPr>
        <w:spacing w:after="200" w:line="276" w:lineRule="auto"/>
        <w:rPr>
          <w:rFonts w:ascii="Times New Roman" w:eastAsiaTheme="majorEastAsia" w:hAnsi="Times New Roman" w:cs="Times New Roman"/>
          <w:b/>
          <w:bCs/>
          <w:color w:val="205846"/>
          <w:sz w:val="24"/>
          <w:szCs w:val="24"/>
        </w:rPr>
      </w:pPr>
      <w:bookmarkStart w:id="9" w:name="cat_8"/>
      <w:r w:rsidRPr="00383FA3">
        <w:rPr>
          <w:rFonts w:ascii="Times New Roman" w:hAnsi="Times New Roman" w:cs="Times New Roman"/>
          <w:sz w:val="24"/>
          <w:szCs w:val="24"/>
        </w:rPr>
        <w:br w:type="page"/>
      </w:r>
    </w:p>
    <w:p w14:paraId="7B02D789" w14:textId="41D2F437" w:rsidR="009B07B4" w:rsidRPr="00383FA3" w:rsidRDefault="00C5170E" w:rsidP="00D13DE1">
      <w:pPr>
        <w:pStyle w:val="Heading1"/>
      </w:pPr>
      <w:r w:rsidRPr="00383FA3">
        <w:lastRenderedPageBreak/>
        <w:t>08  Икономика, управление и социални изследвания</w:t>
      </w:r>
      <w:bookmarkEnd w:id="9"/>
    </w:p>
    <w:p w14:paraId="06D6026A" w14:textId="77777777" w:rsidR="009B07B4" w:rsidRPr="00383FA3" w:rsidRDefault="00C5170E" w:rsidP="00D13DE1">
      <w:pPr>
        <w:pStyle w:val="Heading2"/>
      </w:pPr>
      <w:r w:rsidRPr="00383FA3">
        <w:t>8.1  Зелена и кръгова икономика</w:t>
      </w:r>
    </w:p>
    <w:p w14:paraId="5B275C7F" w14:textId="5F29AC5E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за икономически изследвания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9.1.3</w:t>
      </w:r>
    </w:p>
    <w:p w14:paraId="101452A0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проф. дн Виржиния Иванова Желязкова</w:t>
      </w:r>
    </w:p>
    <w:p w14:paraId="76B27979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Курсът разглежда концепциите за зелена и кръгова икономика, разграничението между линейни и кръгови модели и ефективното използване на ресурсите. Темите включват екодизайн, рециклиране, бизнес модели и секторни приложения, включително в земеделието и хранителните системи. Представят се политики и практики в различни държави и възможности за приложение в България.</w:t>
      </w:r>
    </w:p>
    <w:p w14:paraId="37EAFD63" w14:textId="77777777" w:rsidR="009B07B4" w:rsidRPr="00383FA3" w:rsidRDefault="00C5170E" w:rsidP="00D77A16">
      <w:pPr>
        <w:pStyle w:val="Detail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>Оценяване:</w:t>
      </w:r>
      <w:r w:rsidRPr="00383FA3">
        <w:rPr>
          <w:rFonts w:ascii="Times New Roman" w:hAnsi="Times New Roman" w:cs="Times New Roman"/>
          <w:sz w:val="24"/>
          <w:szCs w:val="24"/>
        </w:rPr>
        <w:t xml:space="preserve"> есе и презентация; крайната оценка е средноаритметична от двете, с посочен минимум 4,50.</w:t>
      </w:r>
    </w:p>
    <w:p w14:paraId="4D077E21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0888 789 234; v.zhelyazkova@iki.bas.bg</w:t>
      </w:r>
    </w:p>
    <w:p w14:paraId="337E968D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73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1A625B8B" w14:textId="77777777" w:rsidR="009B07B4" w:rsidRPr="00383FA3" w:rsidRDefault="00C5170E" w:rsidP="00D13DE1">
      <w:pPr>
        <w:pStyle w:val="Heading2"/>
      </w:pPr>
      <w:r w:rsidRPr="00383FA3">
        <w:t>8.2  Количествени методи в социално-демографските изследвания</w:t>
      </w:r>
    </w:p>
    <w:p w14:paraId="4A5E9F70" w14:textId="4565A0D9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за изследване на населението и човека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9.3.5</w:t>
      </w:r>
    </w:p>
    <w:p w14:paraId="2B177184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Елица Димитрова</w:t>
      </w:r>
    </w:p>
    <w:p w14:paraId="3D6AA906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Разглеждат се дизайнът на количественото изследване, връзката между изследователски въпроси и измерване, извадките и методите за събиране на данни. Акцентът е върху конструиране на инструментариум и организиране на емпиричната работа в социално-демографски изследвания.</w:t>
      </w:r>
    </w:p>
    <w:p w14:paraId="3FE31D60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0886 314 581; elitsa_kdimitrova@yahoo.com</w:t>
      </w:r>
    </w:p>
    <w:p w14:paraId="06EACFAF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74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792E1DF3" w14:textId="77777777" w:rsidR="009B07B4" w:rsidRPr="00383FA3" w:rsidRDefault="00C5170E" w:rsidP="00D13DE1">
      <w:pPr>
        <w:pStyle w:val="Heading2"/>
      </w:pPr>
      <w:r w:rsidRPr="00383FA3">
        <w:t>8.3  Качествени методи в социално-демографските изследвания</w:t>
      </w:r>
    </w:p>
    <w:p w14:paraId="793FE803" w14:textId="184457E5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Институт за изследване на населението и човека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БАН  |  Код 9.3.6</w:t>
      </w:r>
    </w:p>
    <w:p w14:paraId="23B4BB4B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доц. д-р Елица Димитрова</w:t>
      </w:r>
    </w:p>
    <w:p w14:paraId="6781FDFE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Курсът представя качествения изследователски подход, подбора на участници и разработването на инструментариум. Разглеждат се дълбочинно интервю, фокус групи, наблюдение и анализ на съдържание, с акцент върху събирането и интерпретацията на качествен емпиричен материал.</w:t>
      </w:r>
    </w:p>
    <w:p w14:paraId="00F9D9A3" w14:textId="77777777" w:rsidR="009B07B4" w:rsidRPr="00383FA3" w:rsidRDefault="00C5170E" w:rsidP="00D77A16">
      <w:pPr>
        <w:pStyle w:val="Contacts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Контакт: </w:t>
      </w:r>
      <w:r w:rsidRPr="00383FA3">
        <w:rPr>
          <w:rFonts w:ascii="Times New Roman" w:hAnsi="Times New Roman" w:cs="Times New Roman"/>
          <w:sz w:val="24"/>
          <w:szCs w:val="24"/>
        </w:rPr>
        <w:t>0886 314 581; elitsa_kdimitrova@yahoo.com</w:t>
      </w:r>
    </w:p>
    <w:p w14:paraId="0C1EE5F6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75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31F054A0" w14:textId="77777777" w:rsidR="003743A0" w:rsidRDefault="003743A0" w:rsidP="00D13DE1">
      <w:pPr>
        <w:pStyle w:val="Heading1"/>
      </w:pPr>
      <w:bookmarkStart w:id="10" w:name="cat_9"/>
      <w:r>
        <w:br w:type="page"/>
      </w:r>
    </w:p>
    <w:p w14:paraId="1868B423" w14:textId="5453E7CC" w:rsidR="009B07B4" w:rsidRPr="00383FA3" w:rsidRDefault="00C5170E" w:rsidP="00D13DE1">
      <w:pPr>
        <w:pStyle w:val="Heading1"/>
      </w:pPr>
      <w:r w:rsidRPr="00383FA3">
        <w:lastRenderedPageBreak/>
        <w:t>09  Чуждоезикова подготовка</w:t>
      </w:r>
      <w:bookmarkEnd w:id="10"/>
    </w:p>
    <w:p w14:paraId="5CBCC1A0" w14:textId="77777777" w:rsidR="009B07B4" w:rsidRPr="00383FA3" w:rsidRDefault="00C5170E" w:rsidP="00D13DE1">
      <w:pPr>
        <w:pStyle w:val="Heading2"/>
      </w:pPr>
      <w:r w:rsidRPr="00383FA3">
        <w:t>9.1  Общ английски език</w:t>
      </w:r>
    </w:p>
    <w:p w14:paraId="18209AAE" w14:textId="0E3987DC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Публикувано е обучение в дневни и вечерни групи. Актуалното обявление за есента на 2026 г. включва дневни нива B1 и B1+ и записване за вечерни групи по нива. Занятията са два пъти седмично и са присъствени. Дневните групи са на бул. „Цариградско шосе“ № 125, блок 26Б, а вечерните 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 xml:space="preserve"> на ул. „Сердика“ № 4. Обявлението не съдържа подробна тематична програма.</w:t>
      </w:r>
    </w:p>
    <w:p w14:paraId="25646D29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76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18BC7F03" w14:textId="219A39D2" w:rsidR="009B07B4" w:rsidRPr="00383FA3" w:rsidRDefault="00C5170E" w:rsidP="00D13DE1">
      <w:pPr>
        <w:pStyle w:val="Heading2"/>
      </w:pPr>
      <w:r w:rsidRPr="00383FA3">
        <w:t xml:space="preserve">9.2  Специализиран английски </w:t>
      </w:r>
      <w:r w:rsidR="00FE08AB" w:rsidRPr="00383FA3">
        <w:t>-</w:t>
      </w:r>
      <w:r w:rsidRPr="00383FA3">
        <w:t xml:space="preserve"> пунктуация в писането и редактирането на научни текстове</w:t>
      </w:r>
    </w:p>
    <w:p w14:paraId="386CFB91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Мария Петкова</w:t>
      </w:r>
    </w:p>
    <w:p w14:paraId="47FBAF5C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В раздела за специализиран английски е представен лекционен курс по пунктуация на научни текстове. Разглеждат се правилата за употреба на пунктуационните знаци, разделянето на текста на абзаци и разликите между британските и американските конвенции. Анотацията посочва практически примери за писане и редактиране.</w:t>
      </w:r>
    </w:p>
    <w:p w14:paraId="4D583EED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77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4D72E6A2" w14:textId="519D3013" w:rsidR="009B07B4" w:rsidRPr="00383FA3" w:rsidRDefault="00C5170E" w:rsidP="00D13DE1">
      <w:pPr>
        <w:pStyle w:val="Heading2"/>
      </w:pPr>
      <w:r w:rsidRPr="00383FA3">
        <w:t xml:space="preserve">9.3  Специализиран английски </w:t>
      </w:r>
      <w:r w:rsidR="00FE08AB" w:rsidRPr="00383FA3">
        <w:t>-</w:t>
      </w:r>
      <w:r w:rsidRPr="00383FA3">
        <w:t xml:space="preserve"> умения за презентация</w:t>
      </w:r>
    </w:p>
    <w:p w14:paraId="39489860" w14:textId="77777777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r w:rsidRPr="00383FA3">
        <w:rPr>
          <w:rFonts w:ascii="Times New Roman" w:hAnsi="Times New Roman" w:cs="Times New Roman"/>
          <w:sz w:val="24"/>
          <w:szCs w:val="24"/>
        </w:rPr>
        <w:t>Мария Петкова</w:t>
      </w:r>
    </w:p>
    <w:p w14:paraId="310A7697" w14:textId="77777777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 xml:space="preserve">Лекционният курс разглежда ефективното представяне на научна информация на английски език. Анотацията посочва практически насоки за разработване на научното съдържание на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постерна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и устна презентация. Подробно разпределение на темите не е публикувано на страницата.</w:t>
      </w:r>
    </w:p>
    <w:p w14:paraId="7B9EA2D2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78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0FD95066" w14:textId="77777777" w:rsidR="009B07B4" w:rsidRPr="00383FA3" w:rsidRDefault="00C5170E" w:rsidP="00D13DE1">
      <w:pPr>
        <w:pStyle w:val="Heading2"/>
      </w:pPr>
      <w:r w:rsidRPr="00383FA3">
        <w:t>9.4  Френски език</w:t>
      </w:r>
    </w:p>
    <w:p w14:paraId="2BAEA2BD" w14:textId="16B00CEC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Френският език е включен в езиковия каталог на ЦО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>БАН. В разгледаната обща страница не са публикувани подробна тематична програма, нива и конкретен преподавател. Информацията за курса е ограничена до предлагането му в езиковото обучение и общите административни контакти.</w:t>
      </w:r>
    </w:p>
    <w:p w14:paraId="65A5EC46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79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29661B70" w14:textId="77777777" w:rsidR="009B07B4" w:rsidRPr="00383FA3" w:rsidRDefault="00C5170E" w:rsidP="00D13DE1">
      <w:pPr>
        <w:pStyle w:val="Heading2"/>
      </w:pPr>
      <w:r w:rsidRPr="00383FA3">
        <w:t>9.5  Немски език</w:t>
      </w:r>
    </w:p>
    <w:p w14:paraId="60A9B521" w14:textId="3E2BB8AA" w:rsidR="009B07B4" w:rsidRPr="00383FA3" w:rsidRDefault="00C5170E" w:rsidP="00D77A16">
      <w:pPr>
        <w:pStyle w:val="Metadata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b/>
          <w:sz w:val="24"/>
          <w:szCs w:val="24"/>
        </w:rPr>
        <w:t xml:space="preserve">Преподавател: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Iskra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Tchocheva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, магистър по немска филология </w:t>
      </w:r>
    </w:p>
    <w:p w14:paraId="6996AA0C" w14:textId="6E3A13A9" w:rsidR="009B07B4" w:rsidRPr="00383FA3" w:rsidRDefault="00C5170E" w:rsidP="00D77A1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r w:rsidRPr="00383FA3">
        <w:rPr>
          <w:rFonts w:ascii="Times New Roman" w:hAnsi="Times New Roman" w:cs="Times New Roman"/>
          <w:sz w:val="24"/>
          <w:szCs w:val="24"/>
        </w:rPr>
        <w:t>Немският език е включен в езиковото обучение на ЦО</w:t>
      </w:r>
      <w:r w:rsidR="00FE08AB" w:rsidRPr="00383FA3">
        <w:rPr>
          <w:rFonts w:ascii="Times New Roman" w:hAnsi="Times New Roman" w:cs="Times New Roman"/>
          <w:sz w:val="24"/>
          <w:szCs w:val="24"/>
        </w:rPr>
        <w:t>-</w:t>
      </w:r>
      <w:r w:rsidRPr="00383FA3">
        <w:rPr>
          <w:rFonts w:ascii="Times New Roman" w:hAnsi="Times New Roman" w:cs="Times New Roman"/>
          <w:sz w:val="24"/>
          <w:szCs w:val="24"/>
        </w:rPr>
        <w:t>БАН. Публикуван е и изпитен конспект „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Grundlagen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der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deutschen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FA3">
        <w:rPr>
          <w:rFonts w:ascii="Times New Roman" w:hAnsi="Times New Roman" w:cs="Times New Roman"/>
          <w:sz w:val="24"/>
          <w:szCs w:val="24"/>
        </w:rPr>
        <w:t>Grammatik</w:t>
      </w:r>
      <w:proofErr w:type="spellEnd"/>
      <w:r w:rsidRPr="00383FA3">
        <w:rPr>
          <w:rFonts w:ascii="Times New Roman" w:hAnsi="Times New Roman" w:cs="Times New Roman"/>
          <w:sz w:val="24"/>
          <w:szCs w:val="24"/>
        </w:rPr>
        <w:t>“, който представя граматическия обхват на изпита. Конспектът е допълваща информация и не представлява подробна учебна програма за конкретна нова група; актуално ниво и организация не са посочени в него.</w:t>
      </w:r>
    </w:p>
    <w:p w14:paraId="54068040" w14:textId="77777777" w:rsidR="009B07B4" w:rsidRPr="00383FA3" w:rsidRDefault="00C5170E" w:rsidP="00D77A16">
      <w:pPr>
        <w:pStyle w:val="Source"/>
        <w:pBdr>
          <w:bottom w:val="single" w:sz="4" w:space="6" w:color="CAD8D0"/>
        </w:pBdr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hyperlink r:id="rId80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Линк към курса</w:t>
        </w:r>
      </w:hyperlink>
    </w:p>
    <w:p w14:paraId="646EADAF" w14:textId="260ED41A" w:rsidR="009B07B4" w:rsidRPr="00383FA3" w:rsidRDefault="00C5170E" w:rsidP="00D77A16">
      <w:pPr>
        <w:pStyle w:val="Source"/>
        <w:keepNext/>
        <w:jc w:val="both"/>
        <w:rPr>
          <w:rFonts w:ascii="Times New Roman" w:hAnsi="Times New Roman" w:cs="Times New Roman"/>
          <w:sz w:val="24"/>
          <w:szCs w:val="24"/>
        </w:rPr>
      </w:pPr>
      <w:hyperlink r:id="rId81" w:history="1"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ЦО</w:t>
        </w:r>
        <w:r w:rsidR="00FE08AB" w:rsidRPr="00383FA3">
          <w:rPr>
            <w:rFonts w:ascii="Times New Roman" w:hAnsi="Times New Roman" w:cs="Times New Roman"/>
            <w:sz w:val="24"/>
            <w:szCs w:val="24"/>
            <w:u w:val="single"/>
          </w:rPr>
          <w:t>-</w:t>
        </w:r>
        <w:r w:rsidRPr="00383FA3">
          <w:rPr>
            <w:rFonts w:ascii="Times New Roman" w:hAnsi="Times New Roman" w:cs="Times New Roman"/>
            <w:sz w:val="24"/>
            <w:szCs w:val="24"/>
            <w:u w:val="single"/>
          </w:rPr>
          <w:t>БАН: пълен списък на специализираните курсове</w:t>
        </w:r>
      </w:hyperlink>
    </w:p>
    <w:p w14:paraId="0509F2C9" w14:textId="19E29B4A" w:rsidR="009B07B4" w:rsidRPr="00383FA3" w:rsidRDefault="009B07B4" w:rsidP="00D77A16">
      <w:pPr>
        <w:pStyle w:val="Source"/>
        <w:jc w:val="both"/>
        <w:rPr>
          <w:rFonts w:ascii="Times New Roman" w:hAnsi="Times New Roman" w:cs="Times New Roman"/>
          <w:sz w:val="24"/>
          <w:szCs w:val="24"/>
        </w:rPr>
      </w:pPr>
    </w:p>
    <w:sectPr w:rsidR="009B07B4" w:rsidRPr="00383FA3" w:rsidSect="00620EB3">
      <w:headerReference w:type="default" r:id="rId82"/>
      <w:footerReference w:type="default" r:id="rId83"/>
      <w:headerReference w:type="first" r:id="rId84"/>
      <w:pgSz w:w="11906" w:h="16838"/>
      <w:pgMar w:top="1020" w:right="1077" w:bottom="964" w:left="1077" w:header="397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70BB9" w14:textId="77777777" w:rsidR="00C5170E" w:rsidRDefault="00C5170E">
      <w:pPr>
        <w:spacing w:after="0" w:line="240" w:lineRule="auto"/>
      </w:pPr>
      <w:r>
        <w:separator/>
      </w:r>
    </w:p>
  </w:endnote>
  <w:endnote w:type="continuationSeparator" w:id="0">
    <w:p w14:paraId="1679EFA6" w14:textId="77777777" w:rsidR="00C5170E" w:rsidRDefault="00C51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38DBB" w14:textId="07EC40C5" w:rsidR="009B07B4" w:rsidRPr="00243339" w:rsidRDefault="00C5170E">
    <w:pPr>
      <w:pStyle w:val="Small"/>
      <w:tabs>
        <w:tab w:val="right" w:pos="9751"/>
      </w:tabs>
      <w:rPr>
        <w:lang w:val="en-US"/>
      </w:rPr>
    </w:pPr>
    <w:r>
      <w:t xml:space="preserve">Център за обучение – БАН  •  Тематичен каталог  </w:t>
    </w:r>
    <w:r>
      <w:tab/>
    </w:r>
    <w:r>
      <w:fldChar w:fldCharType="begin"/>
    </w:r>
    <w:r>
      <w:instrText>PAGE</w:instrText>
    </w:r>
    <w:r>
      <w:fldChar w:fldCharType="separate"/>
    </w:r>
    <w:r w:rsidR="00D77A16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096CF" w14:textId="77777777" w:rsidR="00C5170E" w:rsidRDefault="00C5170E">
      <w:pPr>
        <w:spacing w:after="0" w:line="240" w:lineRule="auto"/>
      </w:pPr>
      <w:r>
        <w:separator/>
      </w:r>
    </w:p>
  </w:footnote>
  <w:footnote w:type="continuationSeparator" w:id="0">
    <w:p w14:paraId="2134799B" w14:textId="77777777" w:rsidR="00C5170E" w:rsidRDefault="00C51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0FEA7" w14:textId="77777777" w:rsidR="00611377" w:rsidRDefault="00C5170E">
    <w:pPr>
      <w:pStyle w:val="Small"/>
      <w:pBdr>
        <w:bottom w:val="single" w:sz="4" w:space="4" w:color="CAD8D0"/>
      </w:pBdr>
      <w:rPr>
        <w:b/>
        <w:color w:val="205846"/>
      </w:rPr>
    </w:pPr>
    <w:r>
      <w:rPr>
        <w:b/>
        <w:color w:val="205846"/>
      </w:rPr>
      <w:t>ИНФОРМАЦИЯ ЗА ДОКТОРАНТИ</w:t>
    </w:r>
  </w:p>
  <w:p w14:paraId="08B8CDFC" w14:textId="32309F6E" w:rsidR="009B07B4" w:rsidRDefault="00C5170E">
    <w:pPr>
      <w:pStyle w:val="Small"/>
      <w:pBdr>
        <w:bottom w:val="single" w:sz="4" w:space="4" w:color="CAD8D0"/>
      </w:pBdr>
    </w:pPr>
    <w:r>
      <w:t>|  КУРСОВЕ НА БАН</w:t>
    </w:r>
  </w:p>
  <w:p w14:paraId="5E99F8F4" w14:textId="30DB37D7" w:rsidR="00EC5C31" w:rsidRDefault="00EC5C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31224" w14:textId="6BF26EA8" w:rsidR="00620EB3" w:rsidRDefault="00620EB3" w:rsidP="00620EB3">
    <w:pPr>
      <w:pStyle w:val="Header"/>
      <w:jc w:val="center"/>
    </w:pPr>
    <w:r>
      <w:rPr>
        <w:noProof/>
      </w:rPr>
      <w:drawing>
        <wp:inline distT="0" distB="0" distL="0" distR="0" wp14:anchorId="4E8C13DF" wp14:editId="6EE34121">
          <wp:extent cx="5760720" cy="74427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42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7148781">
    <w:abstractNumId w:val="8"/>
  </w:num>
  <w:num w:numId="2" w16cid:durableId="442385853">
    <w:abstractNumId w:val="6"/>
  </w:num>
  <w:num w:numId="3" w16cid:durableId="224797857">
    <w:abstractNumId w:val="5"/>
  </w:num>
  <w:num w:numId="4" w16cid:durableId="1114982855">
    <w:abstractNumId w:val="4"/>
  </w:num>
  <w:num w:numId="5" w16cid:durableId="284164615">
    <w:abstractNumId w:val="7"/>
  </w:num>
  <w:num w:numId="6" w16cid:durableId="227882610">
    <w:abstractNumId w:val="3"/>
  </w:num>
  <w:num w:numId="7" w16cid:durableId="467938636">
    <w:abstractNumId w:val="2"/>
  </w:num>
  <w:num w:numId="8" w16cid:durableId="815074298">
    <w:abstractNumId w:val="1"/>
  </w:num>
  <w:num w:numId="9" w16cid:durableId="1542355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AD5"/>
    <w:rsid w:val="00034616"/>
    <w:rsid w:val="000564F6"/>
    <w:rsid w:val="0006063C"/>
    <w:rsid w:val="000D37F1"/>
    <w:rsid w:val="0015074B"/>
    <w:rsid w:val="001558C0"/>
    <w:rsid w:val="00243339"/>
    <w:rsid w:val="0029639D"/>
    <w:rsid w:val="00326F90"/>
    <w:rsid w:val="003334AA"/>
    <w:rsid w:val="003743A0"/>
    <w:rsid w:val="00383FA3"/>
    <w:rsid w:val="00394F3A"/>
    <w:rsid w:val="005625C6"/>
    <w:rsid w:val="005952DE"/>
    <w:rsid w:val="005E1090"/>
    <w:rsid w:val="00611377"/>
    <w:rsid w:val="00620EB3"/>
    <w:rsid w:val="006F4883"/>
    <w:rsid w:val="007E6B2C"/>
    <w:rsid w:val="00903CED"/>
    <w:rsid w:val="00953C8F"/>
    <w:rsid w:val="009B07B4"/>
    <w:rsid w:val="00AA1D8D"/>
    <w:rsid w:val="00B440B7"/>
    <w:rsid w:val="00B47730"/>
    <w:rsid w:val="00C5170E"/>
    <w:rsid w:val="00C518A2"/>
    <w:rsid w:val="00C72CBD"/>
    <w:rsid w:val="00CB0664"/>
    <w:rsid w:val="00CB3FE2"/>
    <w:rsid w:val="00D13DE1"/>
    <w:rsid w:val="00D77A16"/>
    <w:rsid w:val="00DA5F37"/>
    <w:rsid w:val="00E831E3"/>
    <w:rsid w:val="00EB492D"/>
    <w:rsid w:val="00EC5C31"/>
    <w:rsid w:val="00ED4A57"/>
    <w:rsid w:val="00EF33D9"/>
    <w:rsid w:val="00F7613B"/>
    <w:rsid w:val="00FC693F"/>
    <w:rsid w:val="00FE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28DD5DA9"/>
  <w14:defaultImageDpi w14:val="300"/>
  <w15:docId w15:val="{9887FA42-C1F6-4FAF-8412-336E8A1B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25312D"/>
      <w:sz w:val="21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3DE1"/>
    <w:pPr>
      <w:keepNext/>
      <w:keepLines/>
      <w:spacing w:before="200" w:after="100"/>
      <w:outlineLvl w:val="0"/>
    </w:pPr>
    <w:rPr>
      <w:rFonts w:ascii="Times New Roman" w:eastAsiaTheme="majorEastAsia" w:hAnsi="Times New Roman" w:cs="Times New Roman"/>
      <w:b/>
      <w:bCs/>
      <w:color w:val="205846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13DE1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bCs/>
      <w:color w:val="205846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03C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13DE1"/>
    <w:rPr>
      <w:rFonts w:ascii="Times New Roman" w:eastAsiaTheme="majorEastAsia" w:hAnsi="Times New Roman" w:cs="Times New Roman"/>
      <w:b/>
      <w:bCs/>
      <w:color w:val="205846"/>
      <w:sz w:val="32"/>
      <w:szCs w:val="32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D13DE1"/>
    <w:rPr>
      <w:rFonts w:asciiTheme="majorHAnsi" w:eastAsiaTheme="majorEastAsia" w:hAnsiTheme="majorHAnsi" w:cstheme="majorBidi"/>
      <w:b/>
      <w:bCs/>
      <w:color w:val="205846"/>
      <w:sz w:val="24"/>
      <w:szCs w:val="24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00" w:line="240" w:lineRule="auto"/>
      <w:contextualSpacing/>
    </w:pPr>
    <w:rPr>
      <w:rFonts w:asciiTheme="majorHAnsi" w:eastAsiaTheme="majorEastAsia" w:hAnsiTheme="majorHAnsi" w:cstheme="majorBidi"/>
      <w:b/>
      <w:color w:val="203C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/>
      <w:numPr>
        <w:ilvl w:val="1"/>
      </w:numPr>
      <w:spacing w:before="200" w:after="100"/>
    </w:pPr>
    <w:rPr>
      <w:rFonts w:asciiTheme="majorHAnsi" w:eastAsiaTheme="majorEastAsia" w:hAnsiTheme="majorHAnsi" w:cstheme="majorBidi"/>
      <w:i/>
      <w:iCs/>
      <w:color w:val="5E6C6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tadata">
    <w:name w:val="Metadata"/>
    <w:basedOn w:val="Normal"/>
    <w:pPr>
      <w:keepLines/>
      <w:spacing w:after="60" w:line="252" w:lineRule="auto"/>
    </w:pPr>
    <w:rPr>
      <w:color w:val="5E6C65"/>
      <w:sz w:val="18"/>
    </w:rPr>
  </w:style>
  <w:style w:type="paragraph" w:customStyle="1" w:styleId="Details">
    <w:name w:val="Details"/>
    <w:basedOn w:val="Normal"/>
    <w:pPr>
      <w:keepLines/>
      <w:spacing w:after="60" w:line="252" w:lineRule="auto"/>
    </w:pPr>
    <w:rPr>
      <w:sz w:val="19"/>
    </w:rPr>
  </w:style>
  <w:style w:type="paragraph" w:customStyle="1" w:styleId="Contacts">
    <w:name w:val="Contacts"/>
    <w:basedOn w:val="Normal"/>
    <w:pPr>
      <w:keepLines/>
      <w:spacing w:after="60" w:line="252" w:lineRule="auto"/>
    </w:pPr>
    <w:rPr>
      <w:color w:val="5E6C65"/>
      <w:sz w:val="18"/>
    </w:rPr>
  </w:style>
  <w:style w:type="paragraph" w:customStyle="1" w:styleId="Source">
    <w:name w:val="Source"/>
    <w:basedOn w:val="Normal"/>
    <w:pPr>
      <w:keepLines/>
      <w:spacing w:after="60" w:line="252" w:lineRule="auto"/>
    </w:pPr>
    <w:rPr>
      <w:color w:val="205846"/>
      <w:sz w:val="18"/>
    </w:rPr>
  </w:style>
  <w:style w:type="paragraph" w:customStyle="1" w:styleId="SectionIntro">
    <w:name w:val="SectionIntro"/>
    <w:basedOn w:val="Normal"/>
    <w:pPr>
      <w:keepLines/>
      <w:spacing w:after="60" w:line="252" w:lineRule="auto"/>
    </w:pPr>
  </w:style>
  <w:style w:type="paragraph" w:customStyle="1" w:styleId="Small">
    <w:name w:val="Small"/>
    <w:basedOn w:val="Normal"/>
    <w:pPr>
      <w:keepLines/>
      <w:spacing w:after="60" w:line="252" w:lineRule="auto"/>
    </w:pPr>
    <w:rPr>
      <w:color w:val="5E6C65"/>
      <w:sz w:val="17"/>
    </w:rPr>
  </w:style>
  <w:style w:type="paragraph" w:customStyle="1" w:styleId="Eyebrow">
    <w:name w:val="Eyebrow"/>
    <w:basedOn w:val="Normal"/>
    <w:pPr>
      <w:keepLines/>
      <w:spacing w:after="60" w:line="252" w:lineRule="auto"/>
    </w:pPr>
    <w:rPr>
      <w:b/>
      <w:color w:val="98743A"/>
      <w:sz w:val="18"/>
    </w:rPr>
  </w:style>
  <w:style w:type="paragraph" w:customStyle="1" w:styleId="Nav">
    <w:name w:val="Nav"/>
    <w:basedOn w:val="Normal"/>
    <w:pPr>
      <w:keepLines/>
      <w:spacing w:after="60" w:line="252" w:lineRule="auto"/>
    </w:pPr>
    <w:rPr>
      <w:color w:val="205846"/>
    </w:rPr>
  </w:style>
  <w:style w:type="character" w:styleId="Hyperlink">
    <w:name w:val="Hyperlink"/>
    <w:basedOn w:val="DefaultParagraphFont"/>
    <w:uiPriority w:val="99"/>
    <w:unhideWhenUsed/>
    <w:rsid w:val="00ED4A5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4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du.bas.bg/documents/courses/IT/atanassova.pdf" TargetMode="External"/><Relationship Id="rId21" Type="http://schemas.openxmlformats.org/officeDocument/2006/relationships/hyperlink" Target="https://edu.bas.bg/doctorant_school/spec_courses/6_climat/6217.pdf" TargetMode="External"/><Relationship Id="rId42" Type="http://schemas.openxmlformats.org/officeDocument/2006/relationships/hyperlink" Target="https://edu.bas.bg/doctorant_school/spec_courses/5_biodiv/5210.pdf?utm_source=chatgpt.com" TargetMode="External"/><Relationship Id="rId47" Type="http://schemas.openxmlformats.org/officeDocument/2006/relationships/hyperlink" Target="https://edu.bas.bg/doctorant_school/spec_courses/4_biomed/466.pdf" TargetMode="External"/><Relationship Id="rId63" Type="http://schemas.openxmlformats.org/officeDocument/2006/relationships/hyperlink" Target="https://edu.bas.bg/doctorant_school/spec_courses/6_climat/6310.pdf" TargetMode="External"/><Relationship Id="rId68" Type="http://schemas.openxmlformats.org/officeDocument/2006/relationships/hyperlink" Target="https://edu.bas.bg/doctorant_school/spec_courses/1_inf_com_sci_tech/information.html" TargetMode="External"/><Relationship Id="rId84" Type="http://schemas.openxmlformats.org/officeDocument/2006/relationships/header" Target="header2.xml"/><Relationship Id="rId16" Type="http://schemas.openxmlformats.org/officeDocument/2006/relationships/hyperlink" Target="https://edu.bas.bg/contact.html" TargetMode="External"/><Relationship Id="rId11" Type="http://schemas.openxmlformats.org/officeDocument/2006/relationships/hyperlink" Target="https://edu.bas.bg/courses.html" TargetMode="External"/><Relationship Id="rId32" Type="http://schemas.openxmlformats.org/officeDocument/2006/relationships/hyperlink" Target="https://edu.bas.bg/doctorant_school/spec_courses/6_climat/629.pdf" TargetMode="External"/><Relationship Id="rId37" Type="http://schemas.openxmlformats.org/officeDocument/2006/relationships/hyperlink" Target="https://edu.bas.bg/doctorant_school/spec_courses/5_biodiv/5311.pdf" TargetMode="External"/><Relationship Id="rId53" Type="http://schemas.openxmlformats.org/officeDocument/2006/relationships/hyperlink" Target="https://edu.bas.bg/doctorant_school/spec_courses/4_biomed/biomed.html" TargetMode="External"/><Relationship Id="rId58" Type="http://schemas.openxmlformats.org/officeDocument/2006/relationships/hyperlink" Target="https://edu.bas.bg/doctorant_school/spec_courses/6_climat/624.pdf" TargetMode="External"/><Relationship Id="rId74" Type="http://schemas.openxmlformats.org/officeDocument/2006/relationships/hyperlink" Target="https://edu.bas.bg/doctorant_school/spec_courses/9a_mansoc/mansoc.html" TargetMode="External"/><Relationship Id="rId79" Type="http://schemas.openxmlformats.org/officeDocument/2006/relationships/hyperlink" Target="https://edu.bas.bg/courses.html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s://edu.bas.bg/doctorant_school/spec_courses/5_biodiv/biodiv.html" TargetMode="External"/><Relationship Id="rId14" Type="http://schemas.openxmlformats.org/officeDocument/2006/relationships/hyperlink" Target="https://edu.bas.bg/courses.html" TargetMode="External"/><Relationship Id="rId22" Type="http://schemas.openxmlformats.org/officeDocument/2006/relationships/hyperlink" Target="https://edu.bas.bg/doctorant_school/spec_courses/9a_mansoc/914.pdf" TargetMode="External"/><Relationship Id="rId27" Type="http://schemas.openxmlformats.org/officeDocument/2006/relationships/hyperlink" Target="https://edu.bas.bg/doctorant_school/spec_courses/9a_mansoc/912.pdf" TargetMode="External"/><Relationship Id="rId30" Type="http://schemas.openxmlformats.org/officeDocument/2006/relationships/hyperlink" Target="https://edu.bas.bg/documents/courses/IT/Libre_Excel.pdf" TargetMode="External"/><Relationship Id="rId35" Type="http://schemas.openxmlformats.org/officeDocument/2006/relationships/hyperlink" Target="https://edu.bas.bg/doctorant_school/spec_courses/5_biodiv/539.pdf" TargetMode="External"/><Relationship Id="rId43" Type="http://schemas.openxmlformats.org/officeDocument/2006/relationships/hyperlink" Target="https://edu.bas.bg/doctorant_school/spec_courses/4_biomed/457.pdf" TargetMode="External"/><Relationship Id="rId48" Type="http://schemas.openxmlformats.org/officeDocument/2006/relationships/hyperlink" Target="https://edu.bas.bg/doctorant_school/spec_courses/4_biomed/biomed.html" TargetMode="External"/><Relationship Id="rId56" Type="http://schemas.openxmlformats.org/officeDocument/2006/relationships/hyperlink" Target="https://edu.bas.bg/doctorant_school/spec_courses/3_nano/396.pdf" TargetMode="External"/><Relationship Id="rId64" Type="http://schemas.openxmlformats.org/officeDocument/2006/relationships/hyperlink" Target="https://edu.bas.bg/doctorant_school/spec_courses/5_biodiv/biodiv.html" TargetMode="External"/><Relationship Id="rId69" Type="http://schemas.openxmlformats.org/officeDocument/2006/relationships/hyperlink" Target="https://edu.bas.bg/doctorant_school/spec_courses/1_inf_com_sci_tech/information.html" TargetMode="External"/><Relationship Id="rId77" Type="http://schemas.openxmlformats.org/officeDocument/2006/relationships/hyperlink" Target="https://edu.bas.bg/language/specialized.html" TargetMode="External"/><Relationship Id="rId8" Type="http://schemas.openxmlformats.org/officeDocument/2006/relationships/hyperlink" Target="https://edu.bas.bg/" TargetMode="External"/><Relationship Id="rId51" Type="http://schemas.openxmlformats.org/officeDocument/2006/relationships/hyperlink" Target="https://edu.bas.bg/doctorant_school/spec_courses/5_biodiv/5125.pdf" TargetMode="External"/><Relationship Id="rId72" Type="http://schemas.openxmlformats.org/officeDocument/2006/relationships/hyperlink" Target="https://edu.bas.bg/doctorant_school/spec_courses/1_inf_com_sci_tech/information.html" TargetMode="External"/><Relationship Id="rId80" Type="http://schemas.openxmlformats.org/officeDocument/2006/relationships/hyperlink" Target="https://edu.bas.bg/language/prufungskonzept.pdf" TargetMode="External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edu.bas.bg/documents/spec_courses2.pdf" TargetMode="External"/><Relationship Id="rId17" Type="http://schemas.openxmlformats.org/officeDocument/2006/relationships/hyperlink" Target="https://edu.bas.bg/doctorant_school/spec_courses/9a_mansoc/911.pdf" TargetMode="External"/><Relationship Id="rId25" Type="http://schemas.openxmlformats.org/officeDocument/2006/relationships/hyperlink" Target="https://edu.bas.bg/documents/courses/IT/Pres_programm.pdf" TargetMode="External"/><Relationship Id="rId33" Type="http://schemas.openxmlformats.org/officeDocument/2006/relationships/hyperlink" Target="https://edu.bas.bg/doctorant_school/spec_courses/5_biodiv/533.pdf" TargetMode="External"/><Relationship Id="rId38" Type="http://schemas.openxmlformats.org/officeDocument/2006/relationships/hyperlink" Target="https://edu.bas.bg/doctorant_school/spec_courses/5_biodiv/biodiv.html" TargetMode="External"/><Relationship Id="rId46" Type="http://schemas.openxmlformats.org/officeDocument/2006/relationships/hyperlink" Target="https://edu.bas.bg/doctorant_school/spec_courses/4_biomed/4513.pdf" TargetMode="External"/><Relationship Id="rId59" Type="http://schemas.openxmlformats.org/officeDocument/2006/relationships/hyperlink" Target="https://edu.bas.bg/doctorant_school/spec_courses/6_climat/6216.pdf" TargetMode="External"/><Relationship Id="rId67" Type="http://schemas.openxmlformats.org/officeDocument/2006/relationships/hyperlink" Target="https://edu.bas.bg/doctorant_school/spec_courses/5_biodiv/527.pdf" TargetMode="External"/><Relationship Id="rId20" Type="http://schemas.openxmlformats.org/officeDocument/2006/relationships/hyperlink" Target="https://edu.bas.bg/doctorant_school/spec_courses/9a_mansoc/9342.pdf" TargetMode="External"/><Relationship Id="rId41" Type="http://schemas.openxmlformats.org/officeDocument/2006/relationships/hyperlink" Target="https://edu.bas.bg/doctorant_school/spec_courses/5_biodiv/5123.pdf" TargetMode="External"/><Relationship Id="rId54" Type="http://schemas.openxmlformats.org/officeDocument/2006/relationships/hyperlink" Target="https://edu.bas.bg/doctorant_school/spec_courses/3_nano/3715.pdf" TargetMode="External"/><Relationship Id="rId62" Type="http://schemas.openxmlformats.org/officeDocument/2006/relationships/hyperlink" Target="https://edu.bas.bg/doctorant_school/spec_courses/6_climat/638.pdf" TargetMode="External"/><Relationship Id="rId70" Type="http://schemas.openxmlformats.org/officeDocument/2006/relationships/hyperlink" Target="https://edu.bas.bg/doctorant_school/spec_courses/1_inf_com_sci_tech/139.pdf" TargetMode="External"/><Relationship Id="rId75" Type="http://schemas.openxmlformats.org/officeDocument/2006/relationships/hyperlink" Target="https://edu.bas.bg/doctorant_school/spec_courses/9a_mansoc/mansoc.html" TargetMode="External"/><Relationship Id="rId83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du.bas.bg/doctorant_school/spec_courses/9_List/list.html" TargetMode="External"/><Relationship Id="rId23" Type="http://schemas.openxmlformats.org/officeDocument/2006/relationships/hyperlink" Target="https://edu.bas.bg/documents/courses/IT/dig_env.pdf" TargetMode="External"/><Relationship Id="rId28" Type="http://schemas.openxmlformats.org/officeDocument/2006/relationships/hyperlink" Target="https://edu.bas.bg/documents/courses/IT/R_programm.pdf" TargetMode="External"/><Relationship Id="rId36" Type="http://schemas.openxmlformats.org/officeDocument/2006/relationships/hyperlink" Target="https://edu.bas.bg/doctorant_school/spec_courses/5_biodiv/5310.pdf" TargetMode="External"/><Relationship Id="rId49" Type="http://schemas.openxmlformats.org/officeDocument/2006/relationships/hyperlink" Target="https://edu.bas.bg/doctorant_school/spec_courses/5_biodiv/5113.pdf" TargetMode="External"/><Relationship Id="rId57" Type="http://schemas.openxmlformats.org/officeDocument/2006/relationships/hyperlink" Target="https://edu.bas.bg/doctorant_school/spec_courses/6_climat/623.pdf" TargetMode="External"/><Relationship Id="rId10" Type="http://schemas.openxmlformats.org/officeDocument/2006/relationships/hyperlink" Target="https://edu.bas.bg/doctorant_school/spec_courses/9_List/list.html" TargetMode="External"/><Relationship Id="rId31" Type="http://schemas.openxmlformats.org/officeDocument/2006/relationships/hyperlink" Target="https://edu.bas.bg/documents/courses/IT/GIMP_programm.pdf" TargetMode="External"/><Relationship Id="rId44" Type="http://schemas.openxmlformats.org/officeDocument/2006/relationships/hyperlink" Target="https://edu.bas.bg/doctorant_school/spec_courses/4_biomed/4512.pdf" TargetMode="External"/><Relationship Id="rId52" Type="http://schemas.openxmlformats.org/officeDocument/2006/relationships/hyperlink" Target="https://edu.bas.bg/doctorant_school/spec_courses/5_biodiv/538.pdf" TargetMode="External"/><Relationship Id="rId60" Type="http://schemas.openxmlformats.org/officeDocument/2006/relationships/hyperlink" Target="https://edu.bas.bg/doctorant_school/spec_courses/6_climat/634.pdf" TargetMode="External"/><Relationship Id="rId65" Type="http://schemas.openxmlformats.org/officeDocument/2006/relationships/hyperlink" Target="https://edu.bas.bg/doctorant_school/spec_courses/5_biodiv/5119.pdf" TargetMode="External"/><Relationship Id="rId73" Type="http://schemas.openxmlformats.org/officeDocument/2006/relationships/hyperlink" Target="https://edu.bas.bg/doctorant_school/spec_courses/9a_mansoc/913.pdf" TargetMode="External"/><Relationship Id="rId78" Type="http://schemas.openxmlformats.org/officeDocument/2006/relationships/hyperlink" Target="https://edu.bas.bg/language/specialized.html" TargetMode="External"/><Relationship Id="rId81" Type="http://schemas.openxmlformats.org/officeDocument/2006/relationships/hyperlink" Target="https://edu.bas.bg/doctorant_school/spec_courses/9_List/list.html" TargetMode="External"/><Relationship Id="rId86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du.bas.bg/phd-school.html" TargetMode="External"/><Relationship Id="rId13" Type="http://schemas.openxmlformats.org/officeDocument/2006/relationships/hyperlink" Target="https://edu.bas.bg/doctorant_school/spec_courses/9_List/list.html" TargetMode="External"/><Relationship Id="rId18" Type="http://schemas.openxmlformats.org/officeDocument/2006/relationships/hyperlink" Target="https://edu.bas.bg/doctorant_school/spec_courses/6_climat/636.pdf" TargetMode="External"/><Relationship Id="rId39" Type="http://schemas.openxmlformats.org/officeDocument/2006/relationships/hyperlink" Target="https://edu.bas.bg/doctorant_school/spec_courses/5_biodiv/5121.pdf" TargetMode="External"/><Relationship Id="rId34" Type="http://schemas.openxmlformats.org/officeDocument/2006/relationships/hyperlink" Target="https://edu.bas.bg/doctorant_school/spec_courses/5_biodiv/536.pdf" TargetMode="External"/><Relationship Id="rId50" Type="http://schemas.openxmlformats.org/officeDocument/2006/relationships/hyperlink" Target="https://edu.bas.bg/doctorant_school/spec_courses/5_biodiv/5124.pdf" TargetMode="External"/><Relationship Id="rId55" Type="http://schemas.openxmlformats.org/officeDocument/2006/relationships/hyperlink" Target="https://edu.bas.bg/doctorant_school/spec_courses/3_nano/392.pdf" TargetMode="External"/><Relationship Id="rId76" Type="http://schemas.openxmlformats.org/officeDocument/2006/relationships/hyperlink" Target="https://edu.bas.bg/documents/2026/09-10/eng.pdf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edu.bas.bg/documents/courses/IT/Octave_Matlab.pdf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edu.bas.bg/documents/courses/IT/PSPPSPSS.pdf" TargetMode="External"/><Relationship Id="rId24" Type="http://schemas.openxmlformats.org/officeDocument/2006/relationships/hyperlink" Target="https://edu.bas.bg/documents/courses/IT/latex.pdf" TargetMode="External"/><Relationship Id="rId40" Type="http://schemas.openxmlformats.org/officeDocument/2006/relationships/hyperlink" Target="https://edu.bas.bg/doctorant_school/spec_courses/5_biodiv/5122.pdf" TargetMode="External"/><Relationship Id="rId45" Type="http://schemas.openxmlformats.org/officeDocument/2006/relationships/hyperlink" Target="https://edu.bas.bg/doctorant_school/spec_courses/4_biomed/456.pdf" TargetMode="External"/><Relationship Id="rId66" Type="http://schemas.openxmlformats.org/officeDocument/2006/relationships/hyperlink" Target="https://edu.bas.bg/doctorant_school/spec_courses/5_biodiv/521.pdf" TargetMode="External"/><Relationship Id="rId61" Type="http://schemas.openxmlformats.org/officeDocument/2006/relationships/hyperlink" Target="https://edu.bas.bg/doctorant_school/spec_courses/6_climat/635.pdf" TargetMode="External"/><Relationship Id="rId82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24</Pages>
  <Words>7876</Words>
  <Characters>44896</Characters>
  <Application>Microsoft Office Word</Application>
  <DocSecurity>0</DocSecurity>
  <Lines>374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Курсове на БАН за докторантите на Селскостопанска академия</vt:lpstr>
    </vt:vector>
  </TitlesOfParts>
  <Manager/>
  <Company/>
  <LinksUpToDate>false</LinksUpToDate>
  <CharactersWithSpaces>52667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Курсове на БАН за докторантите на Селскостопанска академия</dc:title>
  <dc:subject>Тематичен каталог: условия, съдържание, преподаватели и контакти</dc:subject>
  <dc:creator>Николета Венциславова Стойкова</dc:creator>
  <cp:keywords>БАН; ССА; докторанти; курсове; тематичен каталог</cp:keywords>
  <dc:description>Информационен подбор по публични източници, проверени на 16.09.2026 г.</dc:description>
  <cp:lastModifiedBy>Николета Венциславова Стойкова</cp:lastModifiedBy>
  <cp:revision>14</cp:revision>
  <dcterms:created xsi:type="dcterms:W3CDTF">2026-09-30T10:10:00Z</dcterms:created>
  <dcterms:modified xsi:type="dcterms:W3CDTF">2026-10-08T11:48:00Z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b1d5ddc8-0622-4d91-b3c0-7be1ab239bae</vt:lpwstr>
  </property>
</Properties>
</file>