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drawings/drawing1.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2.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drawings/drawing3.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4.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5.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6.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7.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drawings/drawing8.xml" ContentType="application/vnd.openxmlformats-officedocument.drawingml.chartshapes+xml"/>
  <Override PartName="/word/charts/chart13.xml" ContentType="application/vnd.openxmlformats-officedocument.drawingml.chart+xml"/>
  <Override PartName="/word/theme/themeOverride13.xml" ContentType="application/vnd.openxmlformats-officedocument.themeOverride+xml"/>
  <Override PartName="/word/drawings/drawing9.xml" ContentType="application/vnd.openxmlformats-officedocument.drawingml.chartshapes+xml"/>
  <Override PartName="/word/charts/chart14.xml" ContentType="application/vnd.openxmlformats-officedocument.drawingml.chart+xml"/>
  <Override PartName="/word/theme/themeOverride14.xml" ContentType="application/vnd.openxmlformats-officedocument.themeOverride+xml"/>
  <Override PartName="/word/drawings/drawing10.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drawings/drawing1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9AD" w:rsidRPr="006659AD" w:rsidRDefault="00D21428" w:rsidP="006659AD">
      <w:pPr>
        <w:ind w:firstLine="360"/>
        <w:jc w:val="center"/>
        <w:rPr>
          <w:rFonts w:ascii="Times New Roman" w:eastAsia="Times New Roman" w:hAnsi="Times New Roman" w:cs="Times New Roman"/>
          <w:noProof/>
          <w:sz w:val="36"/>
          <w:szCs w:val="36"/>
          <w:lang w:val="en-US"/>
        </w:rPr>
      </w:pPr>
      <w:r w:rsidRPr="00D21428">
        <w:rPr>
          <w:rFonts w:ascii="Calibri" w:eastAsia="Calibri" w:hAnsi="Calibri" w:cs="Calibri"/>
          <w:color w:val="000000"/>
          <w:lang w:val="en-US"/>
        </w:rPr>
        <w:t xml:space="preserve"> </w:t>
      </w:r>
      <w:r w:rsidR="000762A5" w:rsidRPr="000762A5">
        <w:rPr>
          <w:rFonts w:ascii="Times New Roman" w:eastAsia="Times New Roman" w:hAnsi="Times New Roman" w:cs="Times New Roman"/>
          <w:noProof/>
          <w:sz w:val="24"/>
          <w:lang w:eastAsia="bg-BG"/>
        </w:rPr>
        <mc:AlternateContent>
          <mc:Choice Requires="wpg">
            <w:drawing>
              <wp:anchor distT="0" distB="0" distL="114300" distR="114300" simplePos="0" relativeHeight="251659264" behindDoc="1" locked="0" layoutInCell="1" allowOverlap="1" wp14:anchorId="409E7C89" wp14:editId="1B1C5D6D">
                <wp:simplePos x="0" y="0"/>
                <wp:positionH relativeFrom="column">
                  <wp:posOffset>-156210</wp:posOffset>
                </wp:positionH>
                <wp:positionV relativeFrom="paragraph">
                  <wp:posOffset>-233680</wp:posOffset>
                </wp:positionV>
                <wp:extent cx="5950585" cy="585470"/>
                <wp:effectExtent l="0" t="0" r="0" b="5080"/>
                <wp:wrapNone/>
                <wp:docPr id="27" name="Group 5743"/>
                <wp:cNvGraphicFramePr/>
                <a:graphic xmlns:a="http://schemas.openxmlformats.org/drawingml/2006/main">
                  <a:graphicData uri="http://schemas.microsoft.com/office/word/2010/wordprocessingGroup">
                    <wpg:wgp>
                      <wpg:cNvGrpSpPr/>
                      <wpg:grpSpPr>
                        <a:xfrm>
                          <a:off x="0" y="0"/>
                          <a:ext cx="5950585" cy="585470"/>
                          <a:chOff x="0" y="0"/>
                          <a:chExt cx="5798185" cy="588747"/>
                        </a:xfrm>
                      </wpg:grpSpPr>
                      <wps:wsp>
                        <wps:cNvPr id="28" name="Shape 7034"/>
                        <wps:cNvSpPr/>
                        <wps:spPr>
                          <a:xfrm>
                            <a:off x="0" y="579603"/>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pic:pic xmlns:pic="http://schemas.openxmlformats.org/drawingml/2006/picture">
                        <pic:nvPicPr>
                          <pic:cNvPr id="30" name="Picture 1024"/>
                          <pic:cNvPicPr/>
                        </pic:nvPicPr>
                        <pic:blipFill>
                          <a:blip r:embed="rId8"/>
                          <a:stretch>
                            <a:fillRect/>
                          </a:stretch>
                        </pic:blipFill>
                        <pic:spPr>
                          <a:xfrm>
                            <a:off x="26149" y="0"/>
                            <a:ext cx="409562" cy="47622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A6649F3" id="Group 5743" o:spid="_x0000_s1026" style="position:absolute;margin-left:-12.3pt;margin-top:-18.4pt;width:468.55pt;height:46.1pt;z-index:-251657216" coordsize="57981,5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">
                <v:shape id="Shape 7034" o:spid="_x0000_s1027" style="position:absolute;top:5796;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" path="m,l5798185,r,9144l,9144,,e" fillcolor="black" stroked="f" strokeweight="0">
                  <v:stroke miterlimit="83231f" joinstyle="miter"/>
                  <v:path arrowok="t" textboxrect="0,0,5798185,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24" o:spid="_x0000_s1028" type="#_x0000_t75" style="position:absolute;left:261;width:4096;height:4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">
                  <v:imagedata r:id="rId9" o:title=""/>
                </v:shape>
              </v:group>
            </w:pict>
          </mc:Fallback>
        </mc:AlternateContent>
      </w:r>
      <w:r w:rsidR="000762A5" w:rsidRPr="000762A5">
        <w:rPr>
          <w:rFonts w:ascii="Times New Roman" w:eastAsia="Times New Roman" w:hAnsi="Times New Roman" w:cs="Times New Roman"/>
          <w:noProof/>
          <w:sz w:val="24"/>
          <w:lang w:val="en-US"/>
        </w:rPr>
        <w:t xml:space="preserve"> </w:t>
      </w:r>
      <w:r w:rsidR="006659AD" w:rsidRPr="006659AD">
        <w:rPr>
          <w:rFonts w:ascii="Times New Roman" w:eastAsia="Times New Roman" w:hAnsi="Times New Roman" w:cs="Times New Roman"/>
          <w:b/>
          <w:noProof/>
          <w:sz w:val="36"/>
          <w:szCs w:val="36"/>
          <w:lang w:val="en-US"/>
        </w:rPr>
        <w:t xml:space="preserve">С Е Л С К О С Т О П А Н С К А  А К А Д Е М И Я </w:t>
      </w:r>
    </w:p>
    <w:p w:rsidR="006659AD" w:rsidRPr="006659AD" w:rsidRDefault="006659AD" w:rsidP="006659AD">
      <w:pPr>
        <w:spacing w:before="240"/>
        <w:ind w:firstLine="357"/>
        <w:jc w:val="center"/>
        <w:rPr>
          <w:rFonts w:ascii="Times New Roman" w:eastAsia="Times New Roman" w:hAnsi="Times New Roman" w:cs="Times New Roman"/>
          <w:iCs/>
          <w:sz w:val="28"/>
          <w:szCs w:val="28"/>
          <w:lang w:eastAsia="bg-BG"/>
        </w:rPr>
      </w:pPr>
      <w:r w:rsidRPr="006659AD">
        <w:rPr>
          <w:rFonts w:ascii="Times New Roman" w:eastAsia="Calibri" w:hAnsi="Times New Roman" w:cs="Times New Roman"/>
          <w:b/>
          <w:iCs/>
          <w:caps/>
          <w:sz w:val="28"/>
          <w:szCs w:val="28"/>
        </w:rPr>
        <w:t>ИНСТИТУТ ПО ПОЧВОЗНАНИЕ, АГРОТЕХНОЛОГИИ И ЗАЩИТА НА РАСТЕНИЯТА "НИКОЛА ПУШКАРОВ"</w:t>
      </w:r>
    </w:p>
    <w:p w:rsidR="006659AD" w:rsidRPr="006659AD" w:rsidRDefault="006659AD" w:rsidP="006659AD">
      <w:pPr>
        <w:spacing w:line="259" w:lineRule="auto"/>
        <w:ind w:firstLine="0"/>
        <w:jc w:val="right"/>
        <w:rPr>
          <w:rFonts w:ascii="Calibri" w:eastAsia="Calibri" w:hAnsi="Calibri" w:cs="Calibri"/>
          <w:color w:val="000000"/>
          <w:sz w:val="24"/>
          <w:lang w:val="en-US"/>
        </w:rPr>
      </w:pPr>
    </w:p>
    <w:p w:rsidR="006659AD" w:rsidRPr="006659AD" w:rsidRDefault="006659AD" w:rsidP="006659AD">
      <w:pPr>
        <w:spacing w:after="115" w:line="259" w:lineRule="auto"/>
        <w:ind w:firstLine="0"/>
        <w:jc w:val="left"/>
        <w:rPr>
          <w:rFonts w:ascii="Calibri" w:eastAsia="Calibri" w:hAnsi="Calibri" w:cs="Calibri"/>
          <w:color w:val="000000"/>
          <w:sz w:val="24"/>
          <w:lang w:val="en-US"/>
        </w:rPr>
      </w:pPr>
      <w:r w:rsidRPr="006659AD">
        <w:rPr>
          <w:rFonts w:ascii="Calibri" w:eastAsia="Calibri" w:hAnsi="Calibri" w:cs="Calibri"/>
          <w:color w:val="000000"/>
          <w:lang w:val="en-US"/>
        </w:rPr>
        <w:t xml:space="preserve"> </w:t>
      </w:r>
    </w:p>
    <w:p w:rsidR="006659AD" w:rsidRPr="006659AD" w:rsidRDefault="006659AD" w:rsidP="006659AD">
      <w:pPr>
        <w:spacing w:line="259" w:lineRule="auto"/>
        <w:ind w:right="351" w:firstLine="0"/>
        <w:jc w:val="center"/>
        <w:rPr>
          <w:rFonts w:ascii="Times New Roman" w:eastAsia="Calibri" w:hAnsi="Times New Roman" w:cs="Times New Roman"/>
          <w:b/>
          <w:caps/>
          <w:color w:val="000000"/>
          <w:sz w:val="28"/>
          <w:szCs w:val="28"/>
          <w:lang w:val="en-US"/>
        </w:rPr>
      </w:pPr>
      <w:r w:rsidRPr="006659AD">
        <w:rPr>
          <w:rFonts w:ascii="Calibri" w:eastAsia="Calibri" w:hAnsi="Calibri" w:cs="Calibri"/>
          <w:color w:val="000000"/>
          <w:sz w:val="36"/>
          <w:lang w:val="en-US"/>
        </w:rPr>
        <w:t xml:space="preserve">   </w:t>
      </w:r>
      <w:r w:rsidRPr="006659AD">
        <w:rPr>
          <w:rFonts w:ascii="Times New Roman" w:eastAsia="Calibri" w:hAnsi="Times New Roman" w:cs="Times New Roman"/>
          <w:b/>
          <w:caps/>
          <w:color w:val="000000"/>
          <w:sz w:val="28"/>
          <w:szCs w:val="28"/>
          <w:lang w:val="en-US"/>
        </w:rPr>
        <w:t xml:space="preserve">Димитър Иванов Велчев </w:t>
      </w:r>
    </w:p>
    <w:p w:rsidR="006659AD" w:rsidRPr="006659AD" w:rsidRDefault="006659AD" w:rsidP="006659AD">
      <w:pPr>
        <w:spacing w:line="259" w:lineRule="auto"/>
        <w:ind w:right="360" w:firstLine="0"/>
        <w:jc w:val="center"/>
        <w:rPr>
          <w:rFonts w:ascii="Calibri" w:eastAsia="Calibri" w:hAnsi="Calibri" w:cs="Calibri"/>
          <w:color w:val="000000"/>
          <w:sz w:val="24"/>
          <w:lang w:val="en-US"/>
        </w:rPr>
      </w:pPr>
      <w:r w:rsidRPr="006659AD">
        <w:rPr>
          <w:rFonts w:ascii="Calibri" w:eastAsia="Calibri" w:hAnsi="Calibri" w:cs="Calibri"/>
          <w:b/>
          <w:color w:val="000000"/>
          <w:sz w:val="32"/>
          <w:lang w:val="en-US"/>
        </w:rPr>
        <w:t xml:space="preserve"> </w:t>
      </w:r>
    </w:p>
    <w:p w:rsidR="006659AD" w:rsidRPr="006659AD" w:rsidRDefault="006659AD" w:rsidP="006659AD">
      <w:pPr>
        <w:spacing w:line="259" w:lineRule="auto"/>
        <w:ind w:right="360" w:firstLine="0"/>
        <w:jc w:val="center"/>
        <w:rPr>
          <w:rFonts w:ascii="Calibri" w:eastAsia="Calibri" w:hAnsi="Calibri" w:cs="Calibri"/>
          <w:color w:val="000000"/>
          <w:sz w:val="24"/>
          <w:lang w:val="en-US"/>
        </w:rPr>
      </w:pPr>
      <w:r w:rsidRPr="006659AD">
        <w:rPr>
          <w:rFonts w:ascii="Calibri" w:eastAsia="Calibri" w:hAnsi="Calibri" w:cs="Calibri"/>
          <w:b/>
          <w:color w:val="000000"/>
          <w:sz w:val="32"/>
          <w:lang w:val="en-US"/>
        </w:rPr>
        <w:t xml:space="preserve"> </w:t>
      </w:r>
    </w:p>
    <w:p w:rsidR="006659AD" w:rsidRPr="006659AD" w:rsidRDefault="006659AD" w:rsidP="006659AD">
      <w:pPr>
        <w:spacing w:after="226" w:line="254" w:lineRule="auto"/>
        <w:ind w:left="407" w:firstLine="0"/>
        <w:jc w:val="center"/>
        <w:rPr>
          <w:rFonts w:ascii="Times New Roman" w:eastAsia="Times New Roman" w:hAnsi="Times New Roman" w:cs="Times New Roman"/>
          <w:sz w:val="36"/>
          <w:szCs w:val="36"/>
          <w:lang w:eastAsia="bg-BG"/>
        </w:rPr>
      </w:pPr>
      <w:r w:rsidRPr="006659AD">
        <w:rPr>
          <w:rFonts w:ascii="Times New Roman" w:eastAsia="Times New Roman" w:hAnsi="Times New Roman" w:cs="Times New Roman"/>
          <w:b/>
          <w:iCs/>
          <w:sz w:val="36"/>
          <w:szCs w:val="36"/>
          <w:lang w:eastAsia="bg-BG"/>
        </w:rPr>
        <w:t>Възможности за приложение на биологични средства за мониторинг и контрол при насекомни неприятели по царевицата</w:t>
      </w:r>
    </w:p>
    <w:p w:rsidR="006659AD" w:rsidRPr="006659AD" w:rsidRDefault="006659AD" w:rsidP="006659AD">
      <w:pPr>
        <w:spacing w:line="259" w:lineRule="auto"/>
        <w:ind w:right="369" w:firstLine="0"/>
        <w:jc w:val="center"/>
        <w:rPr>
          <w:rFonts w:ascii="Calibri" w:eastAsia="Calibri" w:hAnsi="Calibri" w:cs="Calibri"/>
          <w:color w:val="000000"/>
          <w:sz w:val="24"/>
          <w:lang w:val="en-US"/>
        </w:rPr>
      </w:pPr>
      <w:r w:rsidRPr="006659AD">
        <w:rPr>
          <w:rFonts w:ascii="Calibri" w:eastAsia="Calibri" w:hAnsi="Calibri" w:cs="Calibri"/>
          <w:b/>
          <w:color w:val="000000"/>
          <w:sz w:val="28"/>
          <w:lang w:val="en-US"/>
        </w:rPr>
        <w:t xml:space="preserve"> </w:t>
      </w:r>
    </w:p>
    <w:p w:rsidR="006659AD" w:rsidRPr="006659AD" w:rsidRDefault="006659AD" w:rsidP="006659AD">
      <w:pPr>
        <w:spacing w:line="259" w:lineRule="auto"/>
        <w:ind w:right="369" w:firstLine="0"/>
        <w:jc w:val="center"/>
        <w:rPr>
          <w:rFonts w:ascii="Calibri" w:eastAsia="Calibri" w:hAnsi="Calibri" w:cs="Calibri"/>
          <w:color w:val="000000"/>
          <w:sz w:val="24"/>
          <w:lang w:val="en-US"/>
        </w:rPr>
      </w:pPr>
      <w:r w:rsidRPr="006659AD">
        <w:rPr>
          <w:rFonts w:ascii="Calibri" w:eastAsia="Calibri" w:hAnsi="Calibri" w:cs="Calibri"/>
          <w:b/>
          <w:color w:val="000000"/>
          <w:sz w:val="28"/>
          <w:lang w:val="en-US"/>
        </w:rPr>
        <w:t xml:space="preserve"> </w:t>
      </w:r>
    </w:p>
    <w:p w:rsidR="006659AD" w:rsidRPr="006659AD" w:rsidRDefault="006659AD" w:rsidP="006659AD">
      <w:pPr>
        <w:spacing w:line="259" w:lineRule="auto"/>
        <w:ind w:right="369" w:firstLine="0"/>
        <w:jc w:val="center"/>
        <w:rPr>
          <w:rFonts w:ascii="Calibri" w:eastAsia="Calibri" w:hAnsi="Calibri" w:cs="Calibri"/>
          <w:color w:val="000000"/>
          <w:sz w:val="24"/>
          <w:lang w:val="en-US"/>
        </w:rPr>
      </w:pPr>
      <w:r w:rsidRPr="006659AD">
        <w:rPr>
          <w:rFonts w:ascii="Calibri" w:eastAsia="Calibri" w:hAnsi="Calibri" w:cs="Calibri"/>
          <w:b/>
          <w:color w:val="000000"/>
          <w:sz w:val="28"/>
          <w:lang w:val="en-US"/>
        </w:rPr>
        <w:t xml:space="preserve">  </w:t>
      </w:r>
    </w:p>
    <w:p w:rsidR="006659AD" w:rsidRPr="006659AD" w:rsidRDefault="006659AD" w:rsidP="006659AD">
      <w:pPr>
        <w:spacing w:line="259" w:lineRule="auto"/>
        <w:ind w:right="369" w:firstLine="0"/>
        <w:jc w:val="center"/>
        <w:rPr>
          <w:rFonts w:ascii="Times New Roman" w:eastAsia="Calibri" w:hAnsi="Times New Roman" w:cs="Times New Roman"/>
          <w:color w:val="000000"/>
          <w:sz w:val="36"/>
          <w:szCs w:val="36"/>
          <w:lang w:val="en-US"/>
        </w:rPr>
      </w:pPr>
      <w:r w:rsidRPr="006659AD">
        <w:rPr>
          <w:rFonts w:ascii="Times New Roman" w:eastAsia="Calibri" w:hAnsi="Times New Roman" w:cs="Times New Roman"/>
          <w:b/>
          <w:color w:val="000000"/>
          <w:sz w:val="36"/>
          <w:szCs w:val="36"/>
          <w:lang w:val="en-US"/>
        </w:rPr>
        <w:t xml:space="preserve"> АВТОРЕФЕРАТ </w:t>
      </w:r>
    </w:p>
    <w:p w:rsidR="006659AD" w:rsidRPr="006659AD" w:rsidRDefault="006659AD" w:rsidP="006659AD">
      <w:pPr>
        <w:spacing w:line="240" w:lineRule="auto"/>
        <w:ind w:firstLine="0"/>
        <w:jc w:val="center"/>
        <w:rPr>
          <w:rFonts w:ascii="Times New Roman" w:eastAsia="Calibri" w:hAnsi="Times New Roman" w:cs="Times New Roman"/>
          <w:sz w:val="28"/>
          <w:szCs w:val="28"/>
        </w:rPr>
      </w:pPr>
      <w:r w:rsidRPr="006659AD">
        <w:rPr>
          <w:rFonts w:ascii="Times New Roman" w:eastAsia="Calibri" w:hAnsi="Times New Roman" w:cs="Times New Roman"/>
          <w:sz w:val="28"/>
          <w:szCs w:val="28"/>
        </w:rPr>
        <w:t>на дисертационен труд за присъждане на образователна и научна степен</w:t>
      </w:r>
    </w:p>
    <w:p w:rsidR="006659AD" w:rsidRPr="006659AD" w:rsidRDefault="006659AD" w:rsidP="006659AD">
      <w:pPr>
        <w:spacing w:line="240" w:lineRule="auto"/>
        <w:ind w:firstLine="0"/>
        <w:jc w:val="center"/>
        <w:rPr>
          <w:rFonts w:ascii="Times New Roman" w:eastAsia="Calibri" w:hAnsi="Times New Roman" w:cs="Times New Roman"/>
          <w:sz w:val="28"/>
          <w:szCs w:val="28"/>
        </w:rPr>
      </w:pPr>
      <w:r w:rsidRPr="006659AD">
        <w:rPr>
          <w:rFonts w:ascii="Times New Roman" w:eastAsia="Calibri" w:hAnsi="Times New Roman" w:cs="Times New Roman"/>
          <w:sz w:val="28"/>
          <w:szCs w:val="28"/>
        </w:rPr>
        <w:t>„доктор“</w:t>
      </w:r>
    </w:p>
    <w:p w:rsidR="006659AD" w:rsidRPr="006659AD" w:rsidRDefault="006659AD" w:rsidP="006659AD">
      <w:pPr>
        <w:spacing w:line="240" w:lineRule="auto"/>
        <w:ind w:firstLine="0"/>
        <w:jc w:val="center"/>
        <w:rPr>
          <w:rFonts w:ascii="Times New Roman" w:eastAsia="Calibri" w:hAnsi="Times New Roman" w:cs="Times New Roman"/>
          <w:i/>
          <w:color w:val="000000"/>
          <w:sz w:val="28"/>
          <w:szCs w:val="28"/>
          <w:lang w:val="en-US"/>
        </w:rPr>
      </w:pPr>
      <w:r w:rsidRPr="006659AD">
        <w:rPr>
          <w:rFonts w:ascii="Times New Roman" w:eastAsia="Times New Roman" w:hAnsi="Times New Roman" w:cs="Times New Roman"/>
          <w:iCs/>
          <w:sz w:val="28"/>
          <w:szCs w:val="28"/>
          <w:lang w:eastAsia="bg-BG"/>
        </w:rPr>
        <w:t>в професионално направление: 6.2 Растителна защита</w:t>
      </w:r>
    </w:p>
    <w:p w:rsidR="006659AD" w:rsidRPr="006659AD" w:rsidRDefault="006659AD" w:rsidP="006659AD">
      <w:pPr>
        <w:spacing w:line="240" w:lineRule="auto"/>
        <w:ind w:firstLine="0"/>
        <w:jc w:val="center"/>
        <w:rPr>
          <w:rFonts w:ascii="Times New Roman" w:eastAsia="Times New Roman" w:hAnsi="Times New Roman" w:cs="Times New Roman"/>
          <w:iCs/>
          <w:sz w:val="28"/>
          <w:szCs w:val="28"/>
          <w:lang w:eastAsia="bg-BG"/>
        </w:rPr>
      </w:pPr>
      <w:r w:rsidRPr="006659AD">
        <w:rPr>
          <w:rFonts w:ascii="Times New Roman" w:eastAsia="Calibri" w:hAnsi="Times New Roman" w:cs="Times New Roman"/>
          <w:color w:val="000000"/>
          <w:sz w:val="28"/>
          <w:szCs w:val="28"/>
        </w:rPr>
        <w:t>по н</w:t>
      </w:r>
      <w:r w:rsidRPr="006659AD">
        <w:rPr>
          <w:rFonts w:ascii="Times New Roman" w:eastAsia="Times New Roman" w:hAnsi="Times New Roman" w:cs="Times New Roman"/>
          <w:iCs/>
          <w:sz w:val="28"/>
          <w:szCs w:val="28"/>
          <w:lang w:eastAsia="bg-BG"/>
        </w:rPr>
        <w:t>аучна специалност: „Растителна защита (ентомология)“</w:t>
      </w:r>
    </w:p>
    <w:p w:rsidR="006659AD" w:rsidRPr="006659AD" w:rsidRDefault="006659AD" w:rsidP="006659AD">
      <w:pPr>
        <w:spacing w:line="259" w:lineRule="auto"/>
        <w:ind w:firstLine="0"/>
        <w:jc w:val="left"/>
        <w:rPr>
          <w:rFonts w:ascii="Calibri" w:eastAsia="Calibri" w:hAnsi="Calibri" w:cs="Calibri"/>
          <w:color w:val="000000"/>
          <w:sz w:val="24"/>
          <w:lang w:val="en-US"/>
        </w:rPr>
      </w:pPr>
    </w:p>
    <w:p w:rsidR="006659AD" w:rsidRPr="006659AD" w:rsidRDefault="006659AD" w:rsidP="006659AD">
      <w:pPr>
        <w:spacing w:line="259" w:lineRule="auto"/>
        <w:ind w:firstLine="0"/>
        <w:jc w:val="left"/>
        <w:rPr>
          <w:rFonts w:ascii="Calibri" w:eastAsia="Calibri" w:hAnsi="Calibri" w:cs="Calibri"/>
          <w:color w:val="000000"/>
          <w:sz w:val="24"/>
          <w:lang w:val="en-US"/>
        </w:rPr>
      </w:pPr>
      <w:r w:rsidRPr="006659AD">
        <w:rPr>
          <w:rFonts w:ascii="Calibri" w:eastAsia="Calibri" w:hAnsi="Calibri" w:cs="Calibri"/>
          <w:b/>
          <w:color w:val="000000"/>
          <w:sz w:val="28"/>
          <w:lang w:val="en-US"/>
        </w:rPr>
        <w:t xml:space="preserve"> </w:t>
      </w:r>
    </w:p>
    <w:p w:rsidR="006659AD" w:rsidRPr="006659AD" w:rsidRDefault="006659AD" w:rsidP="006659AD">
      <w:pPr>
        <w:spacing w:line="259" w:lineRule="auto"/>
        <w:ind w:firstLine="0"/>
        <w:jc w:val="left"/>
        <w:rPr>
          <w:rFonts w:ascii="Calibri" w:eastAsia="Calibri" w:hAnsi="Calibri" w:cs="Calibri"/>
          <w:color w:val="000000"/>
          <w:sz w:val="24"/>
          <w:lang w:val="en-US"/>
        </w:rPr>
      </w:pPr>
      <w:r w:rsidRPr="006659AD">
        <w:rPr>
          <w:rFonts w:ascii="Calibri" w:eastAsia="Calibri" w:hAnsi="Calibri" w:cs="Calibri"/>
          <w:b/>
          <w:color w:val="000000"/>
          <w:sz w:val="28"/>
          <w:lang w:val="en-US"/>
        </w:rPr>
        <w:t xml:space="preserve"> </w:t>
      </w:r>
    </w:p>
    <w:p w:rsidR="006659AD" w:rsidRPr="006659AD" w:rsidRDefault="006659AD" w:rsidP="006659AD">
      <w:pPr>
        <w:spacing w:line="259" w:lineRule="auto"/>
        <w:ind w:firstLine="0"/>
        <w:jc w:val="left"/>
        <w:rPr>
          <w:rFonts w:ascii="Calibri" w:eastAsia="Calibri" w:hAnsi="Calibri" w:cs="Calibri"/>
          <w:color w:val="000000"/>
          <w:sz w:val="24"/>
          <w:lang w:val="en-US"/>
        </w:rPr>
      </w:pPr>
      <w:r w:rsidRPr="006659AD">
        <w:rPr>
          <w:rFonts w:ascii="Calibri" w:eastAsia="Calibri" w:hAnsi="Calibri" w:cs="Calibri"/>
          <w:b/>
          <w:color w:val="000000"/>
          <w:sz w:val="28"/>
          <w:lang w:val="en-US"/>
        </w:rPr>
        <w:t xml:space="preserve"> </w:t>
      </w:r>
    </w:p>
    <w:p w:rsidR="006659AD" w:rsidRPr="006659AD" w:rsidRDefault="006659AD" w:rsidP="006659AD">
      <w:pPr>
        <w:spacing w:after="9" w:line="240" w:lineRule="auto"/>
        <w:ind w:hanging="720"/>
        <w:jc w:val="left"/>
        <w:rPr>
          <w:rFonts w:ascii="Calibri" w:eastAsia="Calibri" w:hAnsi="Calibri" w:cs="Calibri"/>
          <w:color w:val="000000"/>
          <w:sz w:val="24"/>
          <w:lang w:val="en-US"/>
        </w:rPr>
      </w:pPr>
      <w:r w:rsidRPr="006659AD">
        <w:rPr>
          <w:rFonts w:ascii="Calibri" w:eastAsia="Calibri" w:hAnsi="Calibri" w:cs="Calibri"/>
          <w:b/>
          <w:color w:val="000000"/>
          <w:sz w:val="28"/>
          <w:lang w:val="en-US"/>
        </w:rPr>
        <w:t xml:space="preserve">    </w:t>
      </w:r>
      <w:r w:rsidRPr="006659AD">
        <w:rPr>
          <w:rFonts w:ascii="Times New Roman" w:eastAsia="Calibri" w:hAnsi="Times New Roman" w:cs="Times New Roman"/>
          <w:color w:val="000000"/>
          <w:sz w:val="28"/>
          <w:szCs w:val="28"/>
        </w:rPr>
        <w:t xml:space="preserve">       </w:t>
      </w:r>
      <w:r w:rsidRPr="006659AD">
        <w:rPr>
          <w:rFonts w:ascii="Times New Roman" w:eastAsia="Calibri" w:hAnsi="Times New Roman" w:cs="Times New Roman"/>
          <w:b/>
          <w:color w:val="000000"/>
          <w:sz w:val="28"/>
          <w:szCs w:val="28"/>
          <w:lang w:val="en-US"/>
        </w:rPr>
        <w:t>Научни ръководители</w:t>
      </w:r>
      <w:r w:rsidRPr="006659AD">
        <w:rPr>
          <w:rFonts w:ascii="Times New Roman" w:eastAsia="Calibri" w:hAnsi="Times New Roman" w:cs="Times New Roman"/>
          <w:color w:val="000000"/>
          <w:sz w:val="28"/>
          <w:szCs w:val="28"/>
          <w:lang w:val="en-US"/>
        </w:rPr>
        <w:t>:</w:t>
      </w:r>
      <w:r w:rsidRPr="006659AD">
        <w:rPr>
          <w:rFonts w:ascii="Calibri" w:eastAsia="Calibri" w:hAnsi="Calibri" w:cs="Calibri"/>
          <w:color w:val="000000"/>
          <w:sz w:val="32"/>
          <w:lang w:val="en-US"/>
        </w:rPr>
        <w:t xml:space="preserve"> </w:t>
      </w:r>
      <w:r w:rsidRPr="006659AD">
        <w:rPr>
          <w:rFonts w:ascii="Times New Roman" w:eastAsia="Times New Roman" w:hAnsi="Times New Roman" w:cs="Times New Roman"/>
          <w:iCs/>
          <w:sz w:val="28"/>
          <w:szCs w:val="28"/>
          <w:lang w:eastAsia="bg-BG"/>
        </w:rPr>
        <w:t>проф. д-р Оля Евтимова Караджова</w:t>
      </w:r>
      <w:r w:rsidRPr="006659AD">
        <w:rPr>
          <w:rFonts w:ascii="Calibri" w:eastAsia="Calibri" w:hAnsi="Calibri" w:cs="Calibri"/>
          <w:color w:val="000000"/>
          <w:sz w:val="32"/>
          <w:lang w:val="en-US"/>
        </w:rPr>
        <w:t xml:space="preserve"> </w:t>
      </w:r>
    </w:p>
    <w:p w:rsidR="006659AD" w:rsidRPr="006659AD" w:rsidRDefault="006659AD" w:rsidP="006659AD">
      <w:pPr>
        <w:spacing w:line="240" w:lineRule="auto"/>
        <w:ind w:left="720" w:hanging="720"/>
        <w:jc w:val="left"/>
        <w:rPr>
          <w:rFonts w:ascii="Calibri" w:eastAsia="Calibri" w:hAnsi="Calibri" w:cs="Calibri"/>
          <w:color w:val="000000"/>
          <w:sz w:val="28"/>
          <w:szCs w:val="28"/>
          <w:lang w:val="en-US"/>
        </w:rPr>
      </w:pPr>
      <w:r w:rsidRPr="006659AD">
        <w:rPr>
          <w:rFonts w:ascii="Times New Roman" w:eastAsia="Times New Roman" w:hAnsi="Times New Roman" w:cs="Times New Roman"/>
          <w:iCs/>
          <w:sz w:val="28"/>
          <w:szCs w:val="28"/>
          <w:lang w:eastAsia="bg-BG"/>
        </w:rPr>
        <w:t xml:space="preserve">                          </w:t>
      </w:r>
      <w:r w:rsidRPr="006659AD">
        <w:rPr>
          <w:rFonts w:ascii="Times New Roman" w:eastAsia="Times New Roman" w:hAnsi="Times New Roman" w:cs="Times New Roman"/>
          <w:iCs/>
          <w:sz w:val="28"/>
          <w:szCs w:val="28"/>
          <w:lang w:eastAsia="bg-BG"/>
        </w:rPr>
        <w:tab/>
      </w:r>
      <w:r w:rsidRPr="006659AD">
        <w:rPr>
          <w:rFonts w:ascii="Times New Roman" w:eastAsia="Times New Roman" w:hAnsi="Times New Roman" w:cs="Times New Roman"/>
          <w:iCs/>
          <w:sz w:val="28"/>
          <w:szCs w:val="28"/>
          <w:lang w:eastAsia="bg-BG"/>
        </w:rPr>
        <w:tab/>
        <w:t xml:space="preserve">   доц. д-р Теодора Бориславова Тошова</w:t>
      </w:r>
    </w:p>
    <w:p w:rsidR="006659AD" w:rsidRPr="006659AD" w:rsidRDefault="006659AD" w:rsidP="006659AD">
      <w:pPr>
        <w:spacing w:line="240" w:lineRule="auto"/>
        <w:ind w:left="720" w:hanging="720"/>
        <w:jc w:val="left"/>
        <w:rPr>
          <w:rFonts w:ascii="Times New Roman" w:eastAsia="Calibri" w:hAnsi="Times New Roman" w:cs="Times New Roman"/>
          <w:color w:val="000000"/>
          <w:sz w:val="28"/>
          <w:szCs w:val="28"/>
        </w:rPr>
      </w:pPr>
    </w:p>
    <w:p w:rsidR="006659AD" w:rsidRPr="006659AD" w:rsidRDefault="006659AD" w:rsidP="006659AD">
      <w:pPr>
        <w:spacing w:line="240" w:lineRule="auto"/>
        <w:ind w:left="720" w:hanging="720"/>
        <w:jc w:val="left"/>
        <w:rPr>
          <w:rFonts w:ascii="Times New Roman" w:eastAsia="Calibri" w:hAnsi="Times New Roman" w:cs="Times New Roman"/>
          <w:color w:val="000000"/>
          <w:sz w:val="28"/>
          <w:szCs w:val="28"/>
        </w:rPr>
      </w:pPr>
      <w:r w:rsidRPr="006659AD">
        <w:rPr>
          <w:rFonts w:ascii="Times New Roman" w:eastAsia="Calibri" w:hAnsi="Times New Roman" w:cs="Times New Roman"/>
          <w:b/>
          <w:color w:val="000000"/>
          <w:sz w:val="28"/>
          <w:szCs w:val="28"/>
        </w:rPr>
        <w:t>Рецензенти</w:t>
      </w:r>
      <w:r w:rsidRPr="006659AD">
        <w:rPr>
          <w:rFonts w:ascii="Times New Roman" w:eastAsia="Calibri" w:hAnsi="Times New Roman" w:cs="Times New Roman"/>
          <w:color w:val="000000"/>
          <w:sz w:val="28"/>
          <w:szCs w:val="28"/>
        </w:rPr>
        <w:t>: научна степен, звание, Име, Презиме, Фамилия</w:t>
      </w:r>
    </w:p>
    <w:p w:rsidR="006659AD" w:rsidRPr="006659AD" w:rsidRDefault="006659AD" w:rsidP="006659AD">
      <w:pPr>
        <w:spacing w:line="240" w:lineRule="auto"/>
        <w:ind w:left="720" w:hanging="720"/>
        <w:jc w:val="left"/>
        <w:rPr>
          <w:rFonts w:ascii="Times New Roman" w:eastAsia="Calibri" w:hAnsi="Times New Roman" w:cs="Times New Roman"/>
          <w:color w:val="000000"/>
          <w:sz w:val="28"/>
          <w:szCs w:val="28"/>
          <w:lang w:val="en-US"/>
        </w:rPr>
      </w:pPr>
      <w:r w:rsidRPr="006659AD">
        <w:rPr>
          <w:rFonts w:ascii="Times New Roman" w:eastAsia="Calibri" w:hAnsi="Times New Roman" w:cs="Times New Roman"/>
          <w:color w:val="000000"/>
          <w:sz w:val="28"/>
          <w:szCs w:val="28"/>
          <w:lang w:val="en-US"/>
        </w:rPr>
        <w:t xml:space="preserve">                      </w:t>
      </w:r>
      <w:r w:rsidRPr="006659AD">
        <w:rPr>
          <w:rFonts w:ascii="Times New Roman" w:eastAsia="Calibri" w:hAnsi="Times New Roman" w:cs="Times New Roman"/>
          <w:color w:val="000000"/>
          <w:sz w:val="28"/>
          <w:szCs w:val="28"/>
        </w:rPr>
        <w:t xml:space="preserve"> научна </w:t>
      </w:r>
      <w:r w:rsidRPr="006659AD">
        <w:rPr>
          <w:rFonts w:ascii="Times New Roman" w:eastAsia="Calibri" w:hAnsi="Times New Roman" w:cs="Times New Roman"/>
          <w:color w:val="000000"/>
          <w:sz w:val="28"/>
          <w:szCs w:val="28"/>
          <w:lang w:val="en-US"/>
        </w:rPr>
        <w:t xml:space="preserve">степен, звание, </w:t>
      </w:r>
      <w:r w:rsidRPr="006659AD">
        <w:rPr>
          <w:rFonts w:ascii="Times New Roman" w:eastAsia="Calibri" w:hAnsi="Times New Roman" w:cs="Times New Roman"/>
          <w:color w:val="000000"/>
          <w:sz w:val="28"/>
          <w:szCs w:val="28"/>
        </w:rPr>
        <w:t>И</w:t>
      </w:r>
      <w:r w:rsidRPr="006659AD">
        <w:rPr>
          <w:rFonts w:ascii="Times New Roman" w:eastAsia="Calibri" w:hAnsi="Times New Roman" w:cs="Times New Roman"/>
          <w:color w:val="000000"/>
          <w:sz w:val="28"/>
          <w:szCs w:val="28"/>
          <w:lang w:val="en-US"/>
        </w:rPr>
        <w:t xml:space="preserve">ме, </w:t>
      </w:r>
      <w:r w:rsidRPr="006659AD">
        <w:rPr>
          <w:rFonts w:ascii="Times New Roman" w:eastAsia="Calibri" w:hAnsi="Times New Roman" w:cs="Times New Roman"/>
          <w:color w:val="000000"/>
          <w:sz w:val="28"/>
          <w:szCs w:val="28"/>
        </w:rPr>
        <w:t>П</w:t>
      </w:r>
      <w:r w:rsidRPr="006659AD">
        <w:rPr>
          <w:rFonts w:ascii="Times New Roman" w:eastAsia="Calibri" w:hAnsi="Times New Roman" w:cs="Times New Roman"/>
          <w:color w:val="000000"/>
          <w:sz w:val="28"/>
          <w:szCs w:val="28"/>
          <w:lang w:val="en-US"/>
        </w:rPr>
        <w:t>рези</w:t>
      </w:r>
      <w:r w:rsidRPr="006659AD">
        <w:rPr>
          <w:rFonts w:ascii="Times New Roman" w:eastAsia="Calibri" w:hAnsi="Times New Roman" w:cs="Times New Roman"/>
          <w:color w:val="000000"/>
          <w:sz w:val="28"/>
          <w:szCs w:val="28"/>
        </w:rPr>
        <w:t>м</w:t>
      </w:r>
      <w:r w:rsidRPr="006659AD">
        <w:rPr>
          <w:rFonts w:ascii="Times New Roman" w:eastAsia="Calibri" w:hAnsi="Times New Roman" w:cs="Times New Roman"/>
          <w:color w:val="000000"/>
          <w:sz w:val="28"/>
          <w:szCs w:val="28"/>
          <w:lang w:val="en-US"/>
        </w:rPr>
        <w:t xml:space="preserve">е, </w:t>
      </w:r>
      <w:r w:rsidRPr="006659AD">
        <w:rPr>
          <w:rFonts w:ascii="Times New Roman" w:eastAsia="Calibri" w:hAnsi="Times New Roman" w:cs="Times New Roman"/>
          <w:color w:val="000000"/>
          <w:sz w:val="28"/>
          <w:szCs w:val="28"/>
        </w:rPr>
        <w:t>Ф</w:t>
      </w:r>
      <w:r w:rsidRPr="006659AD">
        <w:rPr>
          <w:rFonts w:ascii="Times New Roman" w:eastAsia="Calibri" w:hAnsi="Times New Roman" w:cs="Times New Roman"/>
          <w:color w:val="000000"/>
          <w:sz w:val="28"/>
          <w:szCs w:val="28"/>
          <w:lang w:val="en-US"/>
        </w:rPr>
        <w:t>амилия</w:t>
      </w:r>
    </w:p>
    <w:p w:rsidR="006659AD" w:rsidRPr="006659AD" w:rsidRDefault="006659AD" w:rsidP="006659AD">
      <w:pPr>
        <w:spacing w:line="259" w:lineRule="auto"/>
        <w:ind w:left="3121" w:firstLine="0"/>
        <w:jc w:val="left"/>
        <w:rPr>
          <w:rFonts w:ascii="Calibri" w:eastAsia="Calibri" w:hAnsi="Calibri" w:cs="Calibri"/>
          <w:color w:val="000000"/>
          <w:sz w:val="24"/>
          <w:lang w:val="en-US"/>
        </w:rPr>
      </w:pPr>
      <w:r w:rsidRPr="006659AD">
        <w:rPr>
          <w:rFonts w:ascii="Calibri" w:eastAsia="Calibri" w:hAnsi="Calibri" w:cs="Calibri"/>
          <w:color w:val="000000"/>
          <w:sz w:val="32"/>
          <w:lang w:val="en-US"/>
        </w:rPr>
        <w:t xml:space="preserve"> </w:t>
      </w:r>
    </w:p>
    <w:p w:rsidR="006659AD" w:rsidRPr="006659AD" w:rsidRDefault="006659AD" w:rsidP="006659AD">
      <w:pPr>
        <w:spacing w:line="259" w:lineRule="auto"/>
        <w:ind w:left="3121" w:firstLine="0"/>
        <w:jc w:val="left"/>
        <w:rPr>
          <w:rFonts w:ascii="Calibri" w:eastAsia="Calibri" w:hAnsi="Calibri" w:cs="Calibri"/>
          <w:color w:val="000000"/>
          <w:sz w:val="24"/>
          <w:lang w:val="en-US"/>
        </w:rPr>
      </w:pPr>
      <w:r w:rsidRPr="006659AD">
        <w:rPr>
          <w:rFonts w:ascii="Calibri" w:eastAsia="Calibri" w:hAnsi="Calibri" w:cs="Calibri"/>
          <w:color w:val="000000"/>
          <w:sz w:val="32"/>
          <w:lang w:val="en-US"/>
        </w:rPr>
        <w:t xml:space="preserve"> </w:t>
      </w:r>
    </w:p>
    <w:p w:rsidR="006659AD" w:rsidRPr="006659AD" w:rsidRDefault="006659AD" w:rsidP="006659AD">
      <w:pPr>
        <w:spacing w:line="259" w:lineRule="auto"/>
        <w:ind w:left="3121" w:firstLine="0"/>
        <w:jc w:val="left"/>
        <w:rPr>
          <w:rFonts w:ascii="Calibri" w:eastAsia="Calibri" w:hAnsi="Calibri" w:cs="Calibri"/>
          <w:color w:val="000000"/>
          <w:sz w:val="32"/>
          <w:lang w:val="en-US"/>
        </w:rPr>
      </w:pPr>
      <w:r w:rsidRPr="006659AD">
        <w:rPr>
          <w:rFonts w:ascii="Calibri" w:eastAsia="Calibri" w:hAnsi="Calibri" w:cs="Calibri"/>
          <w:color w:val="000000"/>
          <w:sz w:val="32"/>
          <w:lang w:val="en-US"/>
        </w:rPr>
        <w:t xml:space="preserve"> </w:t>
      </w:r>
    </w:p>
    <w:p w:rsidR="006659AD" w:rsidRPr="006659AD" w:rsidRDefault="006659AD" w:rsidP="006659AD">
      <w:pPr>
        <w:spacing w:line="259" w:lineRule="auto"/>
        <w:ind w:left="3121" w:firstLine="0"/>
        <w:jc w:val="left"/>
        <w:rPr>
          <w:rFonts w:ascii="Calibri" w:eastAsia="Calibri" w:hAnsi="Calibri" w:cs="Calibri"/>
          <w:color w:val="000000"/>
          <w:sz w:val="24"/>
          <w:lang w:val="en-US"/>
        </w:rPr>
      </w:pPr>
    </w:p>
    <w:p w:rsidR="006659AD" w:rsidRPr="006659AD" w:rsidRDefault="006659AD" w:rsidP="006659AD">
      <w:pPr>
        <w:spacing w:line="259" w:lineRule="auto"/>
        <w:ind w:left="3121" w:firstLine="0"/>
        <w:jc w:val="left"/>
        <w:rPr>
          <w:rFonts w:ascii="Calibri" w:eastAsia="Calibri" w:hAnsi="Calibri" w:cs="Calibri"/>
          <w:color w:val="000000"/>
          <w:sz w:val="24"/>
          <w:lang w:val="en-US"/>
        </w:rPr>
      </w:pPr>
      <w:r w:rsidRPr="006659AD">
        <w:rPr>
          <w:rFonts w:ascii="Calibri" w:eastAsia="Calibri" w:hAnsi="Calibri" w:cs="Calibri"/>
          <w:color w:val="000000"/>
          <w:sz w:val="32"/>
          <w:lang w:val="en-US"/>
        </w:rPr>
        <w:t xml:space="preserve"> </w:t>
      </w:r>
    </w:p>
    <w:p w:rsidR="006659AD" w:rsidRPr="006659AD" w:rsidRDefault="006659AD" w:rsidP="006659AD">
      <w:pPr>
        <w:spacing w:after="220" w:line="254" w:lineRule="auto"/>
        <w:ind w:left="377" w:firstLine="0"/>
        <w:jc w:val="center"/>
        <w:rPr>
          <w:rFonts w:ascii="Times New Roman" w:eastAsia="Times New Roman" w:hAnsi="Times New Roman" w:cs="Times New Roman"/>
          <w:b/>
          <w:sz w:val="32"/>
          <w:szCs w:val="32"/>
          <w:lang w:val="en-US" w:eastAsia="bg-BG"/>
        </w:rPr>
      </w:pPr>
      <w:r w:rsidRPr="006659AD">
        <w:rPr>
          <w:rFonts w:ascii="Times New Roman" w:eastAsia="Times New Roman" w:hAnsi="Times New Roman" w:cs="Times New Roman"/>
          <w:b/>
          <w:sz w:val="32"/>
          <w:szCs w:val="32"/>
          <w:lang w:eastAsia="bg-BG"/>
        </w:rPr>
        <w:t xml:space="preserve">София, 2026г. </w:t>
      </w:r>
    </w:p>
    <w:p w:rsidR="00D21428" w:rsidRPr="008E4108" w:rsidRDefault="00327654" w:rsidP="006659AD">
      <w:pPr>
        <w:ind w:firstLine="360"/>
        <w:jc w:val="center"/>
        <w:rPr>
          <w:rFonts w:ascii="Calibri" w:eastAsia="Calibri" w:hAnsi="Calibri" w:cs="Calibri"/>
          <w:color w:val="000000"/>
          <w:sz w:val="24"/>
          <w:lang w:val="en-US"/>
        </w:rPr>
      </w:pPr>
      <w:bookmarkStart w:id="0" w:name="_GoBack"/>
      <w:bookmarkEnd w:id="0"/>
      <w:r>
        <w:lastRenderedPageBreak/>
        <w:t xml:space="preserve">Дисертацията е написана на </w:t>
      </w:r>
      <w:r w:rsidR="005424B9">
        <w:t xml:space="preserve">148 </w:t>
      </w:r>
      <w:r w:rsidR="00463242">
        <w:t>страници</w:t>
      </w:r>
      <w:r w:rsidR="00400C35">
        <w:t xml:space="preserve"> и</w:t>
      </w:r>
      <w:r w:rsidR="00463242">
        <w:t xml:space="preserve"> съдържа</w:t>
      </w:r>
      <w:r w:rsidR="007D6A5A">
        <w:t xml:space="preserve"> </w:t>
      </w:r>
      <w:r w:rsidR="005424B9">
        <w:t xml:space="preserve">10 </w:t>
      </w:r>
      <w:r>
        <w:t>таблици</w:t>
      </w:r>
      <w:r w:rsidR="003B4E07">
        <w:t xml:space="preserve"> и</w:t>
      </w:r>
      <w:r w:rsidR="00463242">
        <w:t xml:space="preserve"> </w:t>
      </w:r>
      <w:r w:rsidR="005424B9">
        <w:t xml:space="preserve">64 </w:t>
      </w:r>
      <w:r w:rsidR="00463242">
        <w:t>фигури</w:t>
      </w:r>
      <w:r>
        <w:t xml:space="preserve">. Използвани са </w:t>
      </w:r>
      <w:r w:rsidR="00400C35">
        <w:t xml:space="preserve">274 </w:t>
      </w:r>
      <w:r w:rsidR="00463242">
        <w:t>ли</w:t>
      </w:r>
      <w:r w:rsidR="009713DB">
        <w:t xml:space="preserve">тературни източника, от които 30 броя </w:t>
      </w:r>
      <w:r>
        <w:t>на кирилица и</w:t>
      </w:r>
      <w:r w:rsidR="007D6A5A">
        <w:t xml:space="preserve"> </w:t>
      </w:r>
      <w:r w:rsidR="00400C35">
        <w:t xml:space="preserve">244 броя </w:t>
      </w:r>
      <w:r w:rsidR="00463242">
        <w:t>на латиница. Използваната номерация на таблиците и фигурите в автореферата не съответства на номерацията в дисертацията.</w:t>
      </w:r>
    </w:p>
    <w:p w:rsidR="00D21428" w:rsidRPr="00D21428" w:rsidRDefault="00D21428" w:rsidP="00D21428">
      <w:pPr>
        <w:spacing w:line="259" w:lineRule="auto"/>
        <w:ind w:firstLine="0"/>
        <w:jc w:val="left"/>
        <w:rPr>
          <w:rFonts w:ascii="Calibri" w:eastAsia="Calibri" w:hAnsi="Calibri" w:cs="Calibri"/>
          <w:color w:val="000000"/>
          <w:sz w:val="24"/>
          <w:lang w:val="en-US"/>
        </w:rPr>
      </w:pPr>
      <w:r w:rsidRPr="00D21428">
        <w:rPr>
          <w:rFonts w:ascii="Calibri" w:eastAsia="Calibri" w:hAnsi="Calibri" w:cs="Calibri"/>
          <w:color w:val="000000"/>
          <w:lang w:val="en-US"/>
        </w:rPr>
        <w:t xml:space="preserve"> </w:t>
      </w:r>
    </w:p>
    <w:p w:rsidR="00D21428" w:rsidRPr="00D21428" w:rsidRDefault="007D6A5A" w:rsidP="00D21428">
      <w:pPr>
        <w:spacing w:line="259" w:lineRule="auto"/>
        <w:ind w:firstLine="0"/>
        <w:jc w:val="left"/>
        <w:rPr>
          <w:rFonts w:ascii="Calibri" w:eastAsia="Calibri" w:hAnsi="Calibri" w:cs="Calibri"/>
          <w:color w:val="000000"/>
          <w:sz w:val="24"/>
          <w:lang w:val="en-US"/>
        </w:rPr>
      </w:pPr>
      <w:r>
        <w:rPr>
          <w:rFonts w:ascii="Calibri" w:eastAsia="Calibri" w:hAnsi="Calibri" w:cs="Calibri"/>
          <w:color w:val="000000"/>
          <w:lang w:val="en-US"/>
        </w:rPr>
        <w:t xml:space="preserve"> </w:t>
      </w:r>
    </w:p>
    <w:p w:rsidR="00D21428" w:rsidRPr="00D21428" w:rsidRDefault="00D21428" w:rsidP="00D21428">
      <w:pPr>
        <w:spacing w:after="5" w:line="249" w:lineRule="auto"/>
        <w:ind w:left="-5" w:hanging="10"/>
        <w:rPr>
          <w:rFonts w:ascii="Calibri" w:eastAsia="Calibri" w:hAnsi="Calibri" w:cs="Calibri"/>
          <w:color w:val="000000"/>
          <w:sz w:val="24"/>
          <w:lang w:val="en-US"/>
        </w:rPr>
      </w:pPr>
      <w:r w:rsidRPr="00D21428">
        <w:rPr>
          <w:rFonts w:ascii="Calibri" w:eastAsia="Calibri" w:hAnsi="Calibri" w:cs="Calibri"/>
          <w:color w:val="000000"/>
          <w:lang w:val="en-US"/>
        </w:rPr>
        <w:t>Защитата на дисертационната работа ще се проведе на ............... от ....... ч. ........................................................................ на открито заседание на Научно Жури, З</w:t>
      </w:r>
      <w:r w:rsidR="000A3404">
        <w:rPr>
          <w:rFonts w:ascii="Calibri" w:eastAsia="Calibri" w:hAnsi="Calibri" w:cs="Calibri"/>
          <w:color w:val="000000"/>
          <w:lang w:val="en-US"/>
        </w:rPr>
        <w:t>аповед РД ................. 2026</w:t>
      </w:r>
      <w:r w:rsidRPr="00D21428">
        <w:rPr>
          <w:rFonts w:ascii="Calibri" w:eastAsia="Calibri" w:hAnsi="Calibri" w:cs="Calibri"/>
          <w:color w:val="000000"/>
          <w:lang w:val="en-US"/>
        </w:rPr>
        <w:t xml:space="preserve"> г. на Председателя на Селскостопанската Академия.</w:t>
      </w:r>
      <w:r w:rsidR="007D6A5A">
        <w:rPr>
          <w:rFonts w:ascii="Calibri" w:eastAsia="Calibri" w:hAnsi="Calibri" w:cs="Calibri"/>
          <w:color w:val="000000"/>
          <w:lang w:val="en-US"/>
        </w:rPr>
        <w:t xml:space="preserve"> </w:t>
      </w:r>
    </w:p>
    <w:p w:rsidR="00D21428" w:rsidRPr="00D21428" w:rsidRDefault="00D21428" w:rsidP="00D21428">
      <w:pPr>
        <w:spacing w:line="259" w:lineRule="auto"/>
        <w:ind w:firstLine="0"/>
        <w:jc w:val="left"/>
        <w:rPr>
          <w:rFonts w:ascii="Calibri" w:eastAsia="Calibri" w:hAnsi="Calibri" w:cs="Calibri"/>
          <w:color w:val="000000"/>
          <w:sz w:val="24"/>
          <w:lang w:val="en-US"/>
        </w:rPr>
      </w:pPr>
      <w:r w:rsidRPr="00D21428">
        <w:rPr>
          <w:rFonts w:ascii="Calibri" w:eastAsia="Calibri" w:hAnsi="Calibri" w:cs="Calibri"/>
          <w:color w:val="000000"/>
          <w:lang w:val="en-US"/>
        </w:rPr>
        <w:t xml:space="preserve"> </w:t>
      </w:r>
    </w:p>
    <w:p w:rsidR="00D21428" w:rsidRPr="00D21428" w:rsidRDefault="00D21428" w:rsidP="00D21428">
      <w:pPr>
        <w:spacing w:line="259" w:lineRule="auto"/>
        <w:ind w:firstLine="0"/>
        <w:jc w:val="left"/>
        <w:rPr>
          <w:rFonts w:ascii="Calibri" w:eastAsia="Calibri" w:hAnsi="Calibri" w:cs="Calibri"/>
          <w:color w:val="000000"/>
          <w:sz w:val="24"/>
          <w:lang w:val="en-US"/>
        </w:rPr>
      </w:pPr>
    </w:p>
    <w:p w:rsidR="00D21428" w:rsidRPr="00D21428" w:rsidRDefault="00D21428" w:rsidP="00D21428">
      <w:pPr>
        <w:spacing w:line="259" w:lineRule="auto"/>
        <w:ind w:firstLine="0"/>
        <w:jc w:val="left"/>
        <w:rPr>
          <w:rFonts w:ascii="Calibri" w:eastAsia="Calibri" w:hAnsi="Calibri" w:cs="Calibri"/>
          <w:color w:val="000000"/>
          <w:sz w:val="24"/>
          <w:lang w:val="en-US"/>
        </w:rPr>
      </w:pPr>
      <w:r w:rsidRPr="00D21428">
        <w:rPr>
          <w:rFonts w:ascii="Calibri" w:eastAsia="Calibri" w:hAnsi="Calibri" w:cs="Calibri"/>
          <w:color w:val="000000"/>
          <w:lang w:val="en-US"/>
        </w:rPr>
        <w:t xml:space="preserve"> </w:t>
      </w:r>
    </w:p>
    <w:p w:rsidR="00492515" w:rsidRPr="001C08DA" w:rsidRDefault="00D21428" w:rsidP="00D21428">
      <w:pPr>
        <w:spacing w:after="5" w:line="250" w:lineRule="auto"/>
        <w:ind w:left="-15" w:firstLine="0"/>
        <w:rPr>
          <w:rFonts w:ascii="Times New Roman" w:eastAsia="Calibri" w:hAnsi="Times New Roman" w:cs="Times New Roman"/>
          <w:color w:val="000000"/>
          <w:sz w:val="24"/>
        </w:rPr>
      </w:pPr>
      <w:r w:rsidRPr="00DF6A79">
        <w:rPr>
          <w:rFonts w:ascii="Times New Roman" w:eastAsia="Calibri" w:hAnsi="Times New Roman" w:cs="Times New Roman"/>
          <w:b/>
          <w:color w:val="000000"/>
          <w:sz w:val="24"/>
          <w:lang w:val="en-US"/>
        </w:rPr>
        <w:t>Научно жури</w:t>
      </w:r>
      <w:r w:rsidRPr="001C08DA">
        <w:rPr>
          <w:rFonts w:ascii="Times New Roman" w:eastAsia="Calibri" w:hAnsi="Times New Roman" w:cs="Times New Roman"/>
          <w:color w:val="000000"/>
          <w:sz w:val="24"/>
          <w:lang w:val="en-US"/>
        </w:rPr>
        <w:t>:</w:t>
      </w:r>
    </w:p>
    <w:p w:rsidR="00827B94" w:rsidRDefault="00827B94" w:rsidP="00D21428">
      <w:pPr>
        <w:spacing w:after="5" w:line="250" w:lineRule="auto"/>
        <w:ind w:left="-15" w:firstLine="0"/>
        <w:rPr>
          <w:rFonts w:ascii="Times New Roman" w:eastAsia="Calibri" w:hAnsi="Times New Roman" w:cs="Times New Roman"/>
          <w:color w:val="000000"/>
          <w:sz w:val="24"/>
        </w:rPr>
      </w:pPr>
    </w:p>
    <w:p w:rsidR="00D21428" w:rsidRPr="001C08DA" w:rsidRDefault="00492515" w:rsidP="00DF6A79">
      <w:pPr>
        <w:spacing w:after="5"/>
        <w:ind w:left="-15" w:firstLine="0"/>
        <w:rPr>
          <w:rFonts w:ascii="Times New Roman" w:eastAsia="Calibri" w:hAnsi="Times New Roman" w:cs="Times New Roman"/>
          <w:color w:val="000000"/>
          <w:sz w:val="24"/>
        </w:rPr>
      </w:pPr>
      <w:r w:rsidRPr="001C08DA">
        <w:rPr>
          <w:rFonts w:ascii="Times New Roman" w:eastAsia="Calibri" w:hAnsi="Times New Roman" w:cs="Times New Roman"/>
          <w:color w:val="000000"/>
          <w:sz w:val="24"/>
          <w:lang w:val="en-US"/>
        </w:rPr>
        <w:t>Вътрешни членове:</w:t>
      </w:r>
      <w:r w:rsidR="007D6A5A">
        <w:rPr>
          <w:rFonts w:ascii="Times New Roman" w:eastAsia="Calibri" w:hAnsi="Times New Roman" w:cs="Times New Roman"/>
          <w:color w:val="000000"/>
          <w:sz w:val="24"/>
          <w:lang w:val="en-US"/>
        </w:rPr>
        <w:t xml:space="preserve"> </w:t>
      </w:r>
    </w:p>
    <w:p w:rsidR="0001601D" w:rsidRPr="001C08DA" w:rsidRDefault="00492515" w:rsidP="00DF6A79">
      <w:pPr>
        <w:spacing w:after="5"/>
        <w:ind w:left="-15" w:firstLine="0"/>
        <w:rPr>
          <w:rFonts w:ascii="Times New Roman" w:eastAsia="Calibri" w:hAnsi="Times New Roman" w:cs="Times New Roman"/>
          <w:color w:val="000000"/>
          <w:sz w:val="24"/>
        </w:rPr>
      </w:pPr>
      <w:r w:rsidRPr="001C08DA">
        <w:rPr>
          <w:rFonts w:ascii="Times New Roman" w:eastAsia="Calibri" w:hAnsi="Times New Roman" w:cs="Times New Roman"/>
          <w:color w:val="000000"/>
          <w:sz w:val="24"/>
        </w:rPr>
        <w:t>1</w:t>
      </w:r>
      <w:r w:rsidR="0001601D" w:rsidRPr="001C08DA">
        <w:rPr>
          <w:rFonts w:ascii="Times New Roman" w:eastAsia="Calibri" w:hAnsi="Times New Roman" w:cs="Times New Roman"/>
          <w:color w:val="000000"/>
          <w:sz w:val="24"/>
        </w:rPr>
        <w:t xml:space="preserve">. доц. д-р Женя </w:t>
      </w:r>
      <w:r w:rsidR="001248F5" w:rsidRPr="001C08DA">
        <w:rPr>
          <w:rFonts w:ascii="Times New Roman" w:eastAsia="Calibri" w:hAnsi="Times New Roman" w:cs="Times New Roman"/>
          <w:color w:val="000000"/>
          <w:sz w:val="24"/>
        </w:rPr>
        <w:t xml:space="preserve">Иванова </w:t>
      </w:r>
      <w:r w:rsidR="0001601D" w:rsidRPr="001C08DA">
        <w:rPr>
          <w:rFonts w:ascii="Times New Roman" w:eastAsia="Calibri" w:hAnsi="Times New Roman" w:cs="Times New Roman"/>
          <w:color w:val="000000"/>
          <w:sz w:val="24"/>
        </w:rPr>
        <w:t>Илиева</w:t>
      </w:r>
      <w:r w:rsidR="001E15DD" w:rsidRPr="001C08DA">
        <w:rPr>
          <w:rFonts w:ascii="Times New Roman" w:eastAsia="Calibri" w:hAnsi="Times New Roman" w:cs="Times New Roman"/>
          <w:color w:val="000000"/>
          <w:sz w:val="24"/>
        </w:rPr>
        <w:t>, ИПАЗР „Никола Пушкаров“, ССА</w:t>
      </w:r>
      <w:r w:rsidR="00E6734B" w:rsidRPr="001C08DA">
        <w:rPr>
          <w:rFonts w:ascii="Times New Roman" w:eastAsia="Calibri" w:hAnsi="Times New Roman" w:cs="Times New Roman"/>
          <w:color w:val="000000"/>
          <w:sz w:val="24"/>
        </w:rPr>
        <w:t xml:space="preserve">, </w:t>
      </w:r>
      <w:r w:rsidR="00DF6A79">
        <w:rPr>
          <w:rFonts w:ascii="Times New Roman" w:eastAsia="Calibri" w:hAnsi="Times New Roman" w:cs="Times New Roman"/>
          <w:color w:val="000000"/>
          <w:sz w:val="24"/>
        </w:rPr>
        <w:t xml:space="preserve">гр. </w:t>
      </w:r>
      <w:r w:rsidR="00E6734B" w:rsidRPr="001C08DA">
        <w:rPr>
          <w:rFonts w:ascii="Times New Roman" w:eastAsia="Calibri" w:hAnsi="Times New Roman" w:cs="Times New Roman"/>
          <w:color w:val="000000"/>
          <w:sz w:val="24"/>
        </w:rPr>
        <w:t>София)</w:t>
      </w:r>
    </w:p>
    <w:p w:rsidR="00492515" w:rsidRPr="001C08DA" w:rsidRDefault="00492515" w:rsidP="00DF6A79">
      <w:pPr>
        <w:spacing w:after="5"/>
        <w:ind w:left="-15" w:firstLine="0"/>
        <w:rPr>
          <w:rFonts w:ascii="Times New Roman" w:eastAsia="Calibri" w:hAnsi="Times New Roman" w:cs="Times New Roman"/>
          <w:color w:val="000000"/>
          <w:sz w:val="24"/>
        </w:rPr>
      </w:pPr>
      <w:r w:rsidRPr="001C08DA">
        <w:rPr>
          <w:rFonts w:ascii="Times New Roman" w:eastAsia="Calibri" w:hAnsi="Times New Roman" w:cs="Times New Roman"/>
          <w:color w:val="000000"/>
          <w:sz w:val="24"/>
        </w:rPr>
        <w:t xml:space="preserve">2. доц. д-р Василина </w:t>
      </w:r>
      <w:r w:rsidR="00C8132F">
        <w:rPr>
          <w:rFonts w:ascii="Times New Roman" w:eastAsia="Calibri" w:hAnsi="Times New Roman" w:cs="Times New Roman"/>
          <w:color w:val="000000"/>
          <w:sz w:val="24"/>
        </w:rPr>
        <w:t xml:space="preserve">Димчева </w:t>
      </w:r>
      <w:r w:rsidRPr="001C08DA">
        <w:rPr>
          <w:rFonts w:ascii="Times New Roman" w:eastAsia="Calibri" w:hAnsi="Times New Roman" w:cs="Times New Roman"/>
          <w:color w:val="000000"/>
          <w:sz w:val="24"/>
        </w:rPr>
        <w:t xml:space="preserve">Манева (Институт по земеделие, </w:t>
      </w:r>
      <w:r w:rsidR="00DF6A79">
        <w:rPr>
          <w:rFonts w:ascii="Times New Roman" w:eastAsia="Calibri" w:hAnsi="Times New Roman" w:cs="Times New Roman"/>
          <w:color w:val="000000"/>
          <w:sz w:val="24"/>
        </w:rPr>
        <w:t>гр.</w:t>
      </w:r>
      <w:r w:rsidRPr="001C08DA">
        <w:rPr>
          <w:rFonts w:ascii="Times New Roman" w:eastAsia="Calibri" w:hAnsi="Times New Roman" w:cs="Times New Roman"/>
          <w:color w:val="000000"/>
          <w:sz w:val="24"/>
        </w:rPr>
        <w:t>Карнобат, ССА)</w:t>
      </w:r>
    </w:p>
    <w:p w:rsidR="00492515" w:rsidRPr="001C08DA" w:rsidRDefault="00492515" w:rsidP="00DF6A79">
      <w:pPr>
        <w:spacing w:after="5"/>
        <w:ind w:left="-15" w:firstLine="0"/>
        <w:rPr>
          <w:rFonts w:ascii="Times New Roman" w:eastAsia="Calibri" w:hAnsi="Times New Roman" w:cs="Times New Roman"/>
          <w:color w:val="000000"/>
          <w:sz w:val="24"/>
        </w:rPr>
      </w:pPr>
    </w:p>
    <w:p w:rsidR="00492515" w:rsidRPr="001C08DA" w:rsidRDefault="00492515" w:rsidP="00DF6A79">
      <w:pPr>
        <w:spacing w:after="5"/>
        <w:ind w:left="-15" w:firstLine="0"/>
        <w:rPr>
          <w:rFonts w:ascii="Times New Roman" w:eastAsia="Calibri" w:hAnsi="Times New Roman" w:cs="Times New Roman"/>
          <w:color w:val="000000"/>
          <w:sz w:val="24"/>
        </w:rPr>
      </w:pPr>
      <w:r w:rsidRPr="001C08DA">
        <w:rPr>
          <w:rFonts w:ascii="Times New Roman" w:eastAsia="Calibri" w:hAnsi="Times New Roman" w:cs="Times New Roman"/>
          <w:color w:val="000000"/>
          <w:sz w:val="24"/>
        </w:rPr>
        <w:t>Външни членове:</w:t>
      </w:r>
    </w:p>
    <w:p w:rsidR="00492515" w:rsidRPr="001C08DA" w:rsidRDefault="00492515" w:rsidP="00DF6A79">
      <w:pPr>
        <w:spacing w:after="5"/>
        <w:ind w:left="-15" w:firstLine="0"/>
        <w:rPr>
          <w:rFonts w:ascii="Times New Roman" w:eastAsia="Calibri" w:hAnsi="Times New Roman" w:cs="Times New Roman"/>
          <w:color w:val="000000"/>
          <w:sz w:val="24"/>
        </w:rPr>
      </w:pPr>
      <w:r w:rsidRPr="001C08DA">
        <w:rPr>
          <w:rFonts w:ascii="Times New Roman" w:eastAsia="Calibri" w:hAnsi="Times New Roman" w:cs="Times New Roman"/>
          <w:color w:val="000000"/>
          <w:sz w:val="24"/>
        </w:rPr>
        <w:t xml:space="preserve">1. чл. кор. дсн Георги </w:t>
      </w:r>
      <w:r w:rsidR="003B4E07" w:rsidRPr="003B4E07">
        <w:rPr>
          <w:rFonts w:ascii="Times New Roman" w:eastAsia="Calibri" w:hAnsi="Times New Roman" w:cs="Times New Roman"/>
          <w:color w:val="000000"/>
          <w:sz w:val="24"/>
        </w:rPr>
        <w:t xml:space="preserve">Цветков </w:t>
      </w:r>
      <w:r w:rsidRPr="001C08DA">
        <w:rPr>
          <w:rFonts w:ascii="Times New Roman" w:eastAsia="Calibri" w:hAnsi="Times New Roman" w:cs="Times New Roman"/>
          <w:color w:val="000000"/>
          <w:sz w:val="24"/>
        </w:rPr>
        <w:t>Георгиев (Институт за гората, БАН</w:t>
      </w:r>
      <w:r w:rsidR="00E6734B" w:rsidRPr="001C08DA">
        <w:rPr>
          <w:rFonts w:ascii="Times New Roman" w:eastAsia="Calibri" w:hAnsi="Times New Roman" w:cs="Times New Roman"/>
          <w:color w:val="000000"/>
          <w:sz w:val="24"/>
        </w:rPr>
        <w:t xml:space="preserve">, </w:t>
      </w:r>
      <w:r w:rsidR="005A3133" w:rsidRPr="001C08DA">
        <w:rPr>
          <w:rFonts w:ascii="Times New Roman" w:eastAsia="Calibri" w:hAnsi="Times New Roman" w:cs="Times New Roman"/>
          <w:color w:val="000000"/>
          <w:sz w:val="24"/>
        </w:rPr>
        <w:t xml:space="preserve">гр. </w:t>
      </w:r>
      <w:r w:rsidR="00E6734B" w:rsidRPr="001C08DA">
        <w:rPr>
          <w:rFonts w:ascii="Times New Roman" w:eastAsia="Calibri" w:hAnsi="Times New Roman" w:cs="Times New Roman"/>
          <w:color w:val="000000"/>
          <w:sz w:val="24"/>
        </w:rPr>
        <w:t>София</w:t>
      </w:r>
      <w:r w:rsidRPr="001C08DA">
        <w:rPr>
          <w:rFonts w:ascii="Times New Roman" w:eastAsia="Calibri" w:hAnsi="Times New Roman" w:cs="Times New Roman"/>
          <w:color w:val="000000"/>
          <w:sz w:val="24"/>
        </w:rPr>
        <w:t>)</w:t>
      </w:r>
    </w:p>
    <w:p w:rsidR="0001601D" w:rsidRPr="001C08DA" w:rsidRDefault="0001601D" w:rsidP="00DF6A79">
      <w:pPr>
        <w:spacing w:after="5"/>
        <w:ind w:left="-15" w:firstLine="0"/>
        <w:rPr>
          <w:rFonts w:ascii="Times New Roman" w:eastAsia="Calibri" w:hAnsi="Times New Roman" w:cs="Times New Roman"/>
          <w:color w:val="000000"/>
          <w:sz w:val="24"/>
        </w:rPr>
      </w:pPr>
      <w:r w:rsidRPr="001C08DA">
        <w:rPr>
          <w:rFonts w:ascii="Times New Roman" w:eastAsia="Calibri" w:hAnsi="Times New Roman" w:cs="Times New Roman"/>
          <w:color w:val="000000"/>
          <w:sz w:val="24"/>
        </w:rPr>
        <w:t xml:space="preserve">4. </w:t>
      </w:r>
      <w:r w:rsidR="00492515" w:rsidRPr="001C08DA">
        <w:rPr>
          <w:rFonts w:ascii="Times New Roman" w:eastAsia="Calibri" w:hAnsi="Times New Roman" w:cs="Times New Roman"/>
          <w:color w:val="000000"/>
          <w:sz w:val="24"/>
        </w:rPr>
        <w:t>д</w:t>
      </w:r>
      <w:r w:rsidRPr="001C08DA">
        <w:rPr>
          <w:rFonts w:ascii="Times New Roman" w:eastAsia="Calibri" w:hAnsi="Times New Roman" w:cs="Times New Roman"/>
          <w:color w:val="000000"/>
          <w:sz w:val="24"/>
        </w:rPr>
        <w:t xml:space="preserve">оц. д-р </w:t>
      </w:r>
      <w:r w:rsidR="00492515" w:rsidRPr="001C08DA">
        <w:rPr>
          <w:rFonts w:ascii="Times New Roman" w:eastAsia="Calibri" w:hAnsi="Times New Roman" w:cs="Times New Roman"/>
          <w:color w:val="000000"/>
          <w:sz w:val="24"/>
        </w:rPr>
        <w:t xml:space="preserve">Катя </w:t>
      </w:r>
      <w:r w:rsidR="00C8132F">
        <w:rPr>
          <w:rFonts w:ascii="Times New Roman" w:eastAsia="Calibri" w:hAnsi="Times New Roman" w:cs="Times New Roman"/>
          <w:color w:val="000000"/>
          <w:sz w:val="24"/>
        </w:rPr>
        <w:t xml:space="preserve">Георгиева </w:t>
      </w:r>
      <w:r w:rsidR="00492515" w:rsidRPr="001C08DA">
        <w:rPr>
          <w:rFonts w:ascii="Times New Roman" w:eastAsia="Calibri" w:hAnsi="Times New Roman" w:cs="Times New Roman"/>
          <w:color w:val="000000"/>
          <w:sz w:val="24"/>
        </w:rPr>
        <w:t>Тренчева</w:t>
      </w:r>
      <w:r w:rsidR="005A3133" w:rsidRPr="001C08DA">
        <w:rPr>
          <w:rFonts w:ascii="Times New Roman" w:eastAsia="Calibri" w:hAnsi="Times New Roman" w:cs="Times New Roman"/>
          <w:color w:val="000000"/>
          <w:sz w:val="24"/>
        </w:rPr>
        <w:t xml:space="preserve">, </w:t>
      </w:r>
      <w:r w:rsidR="00E6734B" w:rsidRPr="001C08DA">
        <w:rPr>
          <w:rFonts w:ascii="Times New Roman" w:eastAsia="Calibri" w:hAnsi="Times New Roman" w:cs="Times New Roman"/>
          <w:color w:val="000000"/>
          <w:sz w:val="24"/>
        </w:rPr>
        <w:t>Л</w:t>
      </w:r>
      <w:r w:rsidR="005A3133" w:rsidRPr="001C08DA">
        <w:rPr>
          <w:rFonts w:ascii="Times New Roman" w:eastAsia="Calibri" w:hAnsi="Times New Roman" w:cs="Times New Roman"/>
          <w:color w:val="000000"/>
          <w:sz w:val="24"/>
        </w:rPr>
        <w:t>есотехнически университет, гр.</w:t>
      </w:r>
      <w:r w:rsidR="00E6734B" w:rsidRPr="001C08DA">
        <w:rPr>
          <w:rFonts w:ascii="Times New Roman" w:eastAsia="Calibri" w:hAnsi="Times New Roman" w:cs="Times New Roman"/>
          <w:color w:val="000000"/>
          <w:sz w:val="24"/>
        </w:rPr>
        <w:t xml:space="preserve"> София)</w:t>
      </w:r>
    </w:p>
    <w:p w:rsidR="0001601D" w:rsidRPr="001248F5" w:rsidRDefault="0001601D" w:rsidP="00DF6A79">
      <w:pPr>
        <w:spacing w:after="5"/>
        <w:ind w:left="-15" w:firstLine="0"/>
        <w:rPr>
          <w:rFonts w:ascii="Times New Roman" w:eastAsia="Calibri" w:hAnsi="Times New Roman" w:cs="Times New Roman"/>
          <w:color w:val="000000"/>
          <w:sz w:val="24"/>
        </w:rPr>
      </w:pPr>
      <w:r w:rsidRPr="001C08DA">
        <w:rPr>
          <w:rFonts w:ascii="Times New Roman" w:eastAsia="Calibri" w:hAnsi="Times New Roman" w:cs="Times New Roman"/>
          <w:color w:val="000000"/>
          <w:sz w:val="24"/>
        </w:rPr>
        <w:t xml:space="preserve">5. </w:t>
      </w:r>
      <w:r w:rsidR="00E6734B" w:rsidRPr="001C08DA">
        <w:rPr>
          <w:rFonts w:ascii="Times New Roman" w:eastAsia="Calibri" w:hAnsi="Times New Roman" w:cs="Times New Roman"/>
          <w:color w:val="000000"/>
          <w:sz w:val="24"/>
        </w:rPr>
        <w:t>д</w:t>
      </w:r>
      <w:r w:rsidRPr="001C08DA">
        <w:rPr>
          <w:rFonts w:ascii="Times New Roman" w:eastAsia="Calibri" w:hAnsi="Times New Roman" w:cs="Times New Roman"/>
          <w:color w:val="000000"/>
          <w:sz w:val="24"/>
        </w:rPr>
        <w:t xml:space="preserve">оц. д-р </w:t>
      </w:r>
      <w:r w:rsidR="00E6734B" w:rsidRPr="001C08DA">
        <w:rPr>
          <w:rFonts w:ascii="Times New Roman" w:eastAsia="Calibri" w:hAnsi="Times New Roman" w:cs="Times New Roman"/>
          <w:color w:val="000000"/>
          <w:sz w:val="24"/>
        </w:rPr>
        <w:t xml:space="preserve">Дима </w:t>
      </w:r>
      <w:r w:rsidR="001C08DA" w:rsidRPr="001C08DA">
        <w:rPr>
          <w:rFonts w:ascii="Times New Roman" w:eastAsia="Calibri" w:hAnsi="Times New Roman" w:cs="Times New Roman"/>
          <w:color w:val="000000"/>
          <w:sz w:val="24"/>
        </w:rPr>
        <w:t xml:space="preserve">Матеева </w:t>
      </w:r>
      <w:r w:rsidR="00E6734B" w:rsidRPr="001C08DA">
        <w:rPr>
          <w:rFonts w:ascii="Times New Roman" w:eastAsia="Calibri" w:hAnsi="Times New Roman" w:cs="Times New Roman"/>
          <w:color w:val="000000"/>
          <w:sz w:val="24"/>
        </w:rPr>
        <w:t>Маркова (А</w:t>
      </w:r>
      <w:r w:rsidR="005A3133" w:rsidRPr="001C08DA">
        <w:rPr>
          <w:rFonts w:ascii="Times New Roman" w:eastAsia="Calibri" w:hAnsi="Times New Roman" w:cs="Times New Roman"/>
          <w:color w:val="000000"/>
          <w:sz w:val="24"/>
        </w:rPr>
        <w:t>грарен университет</w:t>
      </w:r>
      <w:r w:rsidR="00E6734B" w:rsidRPr="001C08DA">
        <w:rPr>
          <w:rFonts w:ascii="Times New Roman" w:eastAsia="Calibri" w:hAnsi="Times New Roman" w:cs="Times New Roman"/>
          <w:color w:val="000000"/>
          <w:sz w:val="24"/>
        </w:rPr>
        <w:t xml:space="preserve">, </w:t>
      </w:r>
      <w:r w:rsidR="005A3133" w:rsidRPr="001C08DA">
        <w:rPr>
          <w:rFonts w:ascii="Times New Roman" w:eastAsia="Calibri" w:hAnsi="Times New Roman" w:cs="Times New Roman"/>
          <w:color w:val="000000"/>
          <w:sz w:val="24"/>
        </w:rPr>
        <w:t xml:space="preserve">гр. </w:t>
      </w:r>
      <w:r w:rsidR="00E6734B" w:rsidRPr="001C08DA">
        <w:rPr>
          <w:rFonts w:ascii="Times New Roman" w:eastAsia="Calibri" w:hAnsi="Times New Roman" w:cs="Times New Roman"/>
          <w:color w:val="000000"/>
          <w:sz w:val="24"/>
        </w:rPr>
        <w:t>Пловдив)</w:t>
      </w:r>
    </w:p>
    <w:p w:rsidR="00D21428" w:rsidRPr="001248F5" w:rsidRDefault="00D21428" w:rsidP="00DF6A79">
      <w:pPr>
        <w:ind w:firstLine="0"/>
        <w:jc w:val="left"/>
        <w:rPr>
          <w:rFonts w:ascii="Times New Roman" w:eastAsia="Calibri" w:hAnsi="Times New Roman" w:cs="Times New Roman"/>
          <w:color w:val="000000"/>
          <w:sz w:val="24"/>
          <w:lang w:val="en-US"/>
        </w:rPr>
      </w:pPr>
    </w:p>
    <w:p w:rsidR="00E6734B" w:rsidRPr="001248F5" w:rsidRDefault="00D21428" w:rsidP="00DF6A79">
      <w:pPr>
        <w:ind w:firstLine="0"/>
        <w:jc w:val="left"/>
        <w:rPr>
          <w:rFonts w:ascii="Times New Roman" w:eastAsia="Calibri" w:hAnsi="Times New Roman" w:cs="Times New Roman"/>
          <w:color w:val="000000"/>
          <w:sz w:val="24"/>
          <w:lang w:val="en-US"/>
        </w:rPr>
      </w:pPr>
      <w:r w:rsidRPr="001248F5">
        <w:rPr>
          <w:rFonts w:ascii="Times New Roman" w:eastAsia="Calibri" w:hAnsi="Times New Roman" w:cs="Times New Roman"/>
          <w:color w:val="000000"/>
          <w:sz w:val="24"/>
          <w:lang w:val="en-US"/>
        </w:rPr>
        <w:t xml:space="preserve"> </w:t>
      </w:r>
      <w:r w:rsidR="00E6734B" w:rsidRPr="001248F5">
        <w:rPr>
          <w:rFonts w:ascii="Times New Roman" w:eastAsia="Calibri" w:hAnsi="Times New Roman" w:cs="Times New Roman"/>
          <w:color w:val="000000"/>
          <w:sz w:val="24"/>
          <w:lang w:val="en-US"/>
        </w:rPr>
        <w:t>Резервни членове:</w:t>
      </w:r>
    </w:p>
    <w:p w:rsidR="00E6734B" w:rsidRPr="001248F5" w:rsidRDefault="00E6734B" w:rsidP="00DF6A79">
      <w:pPr>
        <w:ind w:firstLine="0"/>
        <w:jc w:val="left"/>
        <w:rPr>
          <w:rFonts w:ascii="Times New Roman" w:eastAsia="Calibri" w:hAnsi="Times New Roman" w:cs="Times New Roman"/>
          <w:color w:val="000000"/>
          <w:sz w:val="24"/>
          <w:lang w:val="en-US"/>
        </w:rPr>
      </w:pPr>
      <w:r w:rsidRPr="001248F5">
        <w:rPr>
          <w:rFonts w:ascii="Times New Roman" w:eastAsia="Calibri" w:hAnsi="Times New Roman" w:cs="Times New Roman"/>
          <w:color w:val="000000"/>
          <w:sz w:val="24"/>
          <w:lang w:val="en-US"/>
        </w:rPr>
        <w:t xml:space="preserve">1. доц. д-р </w:t>
      </w:r>
      <w:r w:rsidR="001248F5">
        <w:rPr>
          <w:rFonts w:ascii="Times New Roman" w:eastAsia="Calibri" w:hAnsi="Times New Roman" w:cs="Times New Roman"/>
          <w:color w:val="000000"/>
          <w:sz w:val="24"/>
        </w:rPr>
        <w:t xml:space="preserve">Мария Иванова Стоянова, </w:t>
      </w:r>
      <w:r w:rsidR="005A3133" w:rsidRPr="001248F5">
        <w:rPr>
          <w:rFonts w:ascii="Times New Roman" w:eastAsia="Calibri" w:hAnsi="Times New Roman" w:cs="Times New Roman"/>
          <w:color w:val="000000"/>
          <w:sz w:val="24"/>
          <w:lang w:val="en-US"/>
        </w:rPr>
        <w:t xml:space="preserve">ИПАЗР „Никола Пушкаров“, ССА, </w:t>
      </w:r>
      <w:r w:rsidR="00DF6A79">
        <w:rPr>
          <w:rFonts w:ascii="Times New Roman" w:eastAsia="Calibri" w:hAnsi="Times New Roman" w:cs="Times New Roman"/>
          <w:color w:val="000000"/>
          <w:sz w:val="24"/>
        </w:rPr>
        <w:t xml:space="preserve">гр. </w:t>
      </w:r>
      <w:r w:rsidR="005A3133" w:rsidRPr="001248F5">
        <w:rPr>
          <w:rFonts w:ascii="Times New Roman" w:eastAsia="Calibri" w:hAnsi="Times New Roman" w:cs="Times New Roman"/>
          <w:color w:val="000000"/>
          <w:sz w:val="24"/>
          <w:lang w:val="en-US"/>
        </w:rPr>
        <w:t xml:space="preserve">София </w:t>
      </w:r>
      <w:r w:rsidRPr="001248F5">
        <w:rPr>
          <w:rFonts w:ascii="Times New Roman" w:eastAsia="Calibri" w:hAnsi="Times New Roman" w:cs="Times New Roman"/>
          <w:color w:val="000000"/>
          <w:sz w:val="24"/>
          <w:lang w:val="en-US"/>
        </w:rPr>
        <w:t>– вътрешен член</w:t>
      </w:r>
    </w:p>
    <w:p w:rsidR="00D21428" w:rsidRDefault="00E6734B" w:rsidP="00DF6A79">
      <w:pPr>
        <w:ind w:firstLine="0"/>
        <w:jc w:val="left"/>
        <w:rPr>
          <w:rFonts w:ascii="Times New Roman" w:eastAsia="Calibri" w:hAnsi="Times New Roman" w:cs="Times New Roman"/>
          <w:color w:val="000000"/>
          <w:sz w:val="24"/>
        </w:rPr>
      </w:pPr>
      <w:r w:rsidRPr="001248F5">
        <w:rPr>
          <w:rFonts w:ascii="Times New Roman" w:eastAsia="Calibri" w:hAnsi="Times New Roman" w:cs="Times New Roman"/>
          <w:color w:val="000000"/>
          <w:sz w:val="24"/>
          <w:lang w:val="en-US"/>
        </w:rPr>
        <w:t xml:space="preserve">2. </w:t>
      </w:r>
      <w:r w:rsidRPr="001248F5">
        <w:rPr>
          <w:rFonts w:ascii="Times New Roman" w:eastAsia="Calibri" w:hAnsi="Times New Roman" w:cs="Times New Roman"/>
          <w:color w:val="000000"/>
          <w:sz w:val="24"/>
        </w:rPr>
        <w:t>доц</w:t>
      </w:r>
      <w:r w:rsidRPr="001248F5">
        <w:rPr>
          <w:rFonts w:ascii="Times New Roman" w:eastAsia="Calibri" w:hAnsi="Times New Roman" w:cs="Times New Roman"/>
          <w:color w:val="000000"/>
          <w:sz w:val="24"/>
          <w:lang w:val="en-US"/>
        </w:rPr>
        <w:t xml:space="preserve">. д-р </w:t>
      </w:r>
      <w:r w:rsidRPr="001248F5">
        <w:rPr>
          <w:rFonts w:ascii="Times New Roman" w:eastAsia="Calibri" w:hAnsi="Times New Roman" w:cs="Times New Roman"/>
          <w:color w:val="000000"/>
          <w:sz w:val="24"/>
        </w:rPr>
        <w:t xml:space="preserve">Албена </w:t>
      </w:r>
      <w:r w:rsidR="001C08DA" w:rsidRPr="001C08DA">
        <w:rPr>
          <w:rFonts w:ascii="Times New Roman" w:eastAsia="Calibri" w:hAnsi="Times New Roman" w:cs="Times New Roman"/>
          <w:color w:val="000000"/>
          <w:sz w:val="24"/>
        </w:rPr>
        <w:t xml:space="preserve">Георгиева </w:t>
      </w:r>
      <w:r w:rsidRPr="001248F5">
        <w:rPr>
          <w:rFonts w:ascii="Times New Roman" w:eastAsia="Calibri" w:hAnsi="Times New Roman" w:cs="Times New Roman"/>
          <w:color w:val="000000"/>
          <w:sz w:val="24"/>
        </w:rPr>
        <w:t>Г</w:t>
      </w:r>
      <w:r w:rsidR="005A3133" w:rsidRPr="001248F5">
        <w:rPr>
          <w:rFonts w:ascii="Times New Roman" w:eastAsia="Calibri" w:hAnsi="Times New Roman" w:cs="Times New Roman"/>
          <w:color w:val="000000"/>
          <w:sz w:val="24"/>
        </w:rPr>
        <w:t>ьонова (Софийски университет „Св. Климент Охридски, Биологически факултет, гр. София)</w:t>
      </w:r>
      <w:r w:rsidRPr="001248F5">
        <w:rPr>
          <w:rFonts w:ascii="Times New Roman" w:eastAsia="Calibri" w:hAnsi="Times New Roman" w:cs="Times New Roman"/>
          <w:color w:val="000000"/>
          <w:sz w:val="24"/>
          <w:lang w:val="en-US"/>
        </w:rPr>
        <w:t xml:space="preserve"> –</w:t>
      </w:r>
      <w:r w:rsidR="005A3133" w:rsidRPr="001248F5">
        <w:rPr>
          <w:rFonts w:ascii="Times New Roman" w:eastAsia="Calibri" w:hAnsi="Times New Roman" w:cs="Times New Roman"/>
          <w:color w:val="000000"/>
          <w:sz w:val="24"/>
        </w:rPr>
        <w:t xml:space="preserve"> </w:t>
      </w:r>
      <w:r w:rsidRPr="001248F5">
        <w:rPr>
          <w:rFonts w:ascii="Times New Roman" w:eastAsia="Calibri" w:hAnsi="Times New Roman" w:cs="Times New Roman"/>
          <w:color w:val="000000"/>
          <w:sz w:val="24"/>
          <w:lang w:val="en-US"/>
        </w:rPr>
        <w:t>външен член</w:t>
      </w:r>
    </w:p>
    <w:p w:rsidR="00243DF9" w:rsidRDefault="00243DF9" w:rsidP="00DF6A79">
      <w:pPr>
        <w:ind w:firstLine="0"/>
        <w:jc w:val="left"/>
        <w:rPr>
          <w:rFonts w:ascii="Times New Roman" w:eastAsia="Calibri" w:hAnsi="Times New Roman" w:cs="Times New Roman"/>
          <w:color w:val="000000"/>
          <w:sz w:val="24"/>
        </w:rPr>
      </w:pPr>
    </w:p>
    <w:p w:rsidR="00243DF9" w:rsidRDefault="00243DF9" w:rsidP="00DF6A79">
      <w:pPr>
        <w:ind w:firstLine="0"/>
        <w:jc w:val="left"/>
        <w:rPr>
          <w:rFonts w:ascii="Times New Roman" w:eastAsia="Calibri" w:hAnsi="Times New Roman" w:cs="Times New Roman"/>
          <w:color w:val="000000"/>
          <w:sz w:val="24"/>
        </w:rPr>
      </w:pPr>
    </w:p>
    <w:p w:rsidR="00243DF9" w:rsidRDefault="00243DF9" w:rsidP="00DF6A79">
      <w:pPr>
        <w:ind w:firstLine="0"/>
        <w:jc w:val="left"/>
        <w:rPr>
          <w:rFonts w:ascii="Times New Roman" w:eastAsia="Calibri" w:hAnsi="Times New Roman" w:cs="Times New Roman"/>
          <w:color w:val="000000"/>
          <w:sz w:val="24"/>
        </w:rPr>
      </w:pPr>
    </w:p>
    <w:p w:rsidR="00243DF9" w:rsidRDefault="00243DF9" w:rsidP="00DF6A79">
      <w:pPr>
        <w:ind w:firstLine="0"/>
        <w:jc w:val="left"/>
        <w:rPr>
          <w:rFonts w:ascii="Times New Roman" w:eastAsia="Calibri" w:hAnsi="Times New Roman" w:cs="Times New Roman"/>
          <w:color w:val="000000"/>
          <w:sz w:val="24"/>
        </w:rPr>
      </w:pPr>
    </w:p>
    <w:p w:rsidR="00243DF9" w:rsidRDefault="00243DF9" w:rsidP="00DF6A79">
      <w:pPr>
        <w:ind w:firstLine="0"/>
        <w:jc w:val="left"/>
        <w:rPr>
          <w:rFonts w:ascii="Times New Roman" w:eastAsia="Calibri" w:hAnsi="Times New Roman" w:cs="Times New Roman"/>
          <w:color w:val="000000"/>
          <w:sz w:val="24"/>
        </w:rPr>
      </w:pPr>
    </w:p>
    <w:p w:rsidR="00243DF9" w:rsidRDefault="00243DF9" w:rsidP="00DF6A79">
      <w:pPr>
        <w:ind w:firstLine="0"/>
        <w:jc w:val="left"/>
        <w:rPr>
          <w:rFonts w:ascii="Times New Roman" w:eastAsia="Calibri" w:hAnsi="Times New Roman" w:cs="Times New Roman"/>
          <w:color w:val="000000"/>
          <w:sz w:val="24"/>
        </w:rPr>
      </w:pPr>
    </w:p>
    <w:p w:rsidR="00243DF9" w:rsidRDefault="00243DF9" w:rsidP="00DF6A79">
      <w:pPr>
        <w:ind w:firstLine="0"/>
        <w:jc w:val="left"/>
        <w:rPr>
          <w:rFonts w:ascii="Times New Roman" w:eastAsia="Calibri" w:hAnsi="Times New Roman" w:cs="Times New Roman"/>
          <w:color w:val="000000"/>
          <w:sz w:val="24"/>
        </w:rPr>
      </w:pPr>
    </w:p>
    <w:p w:rsidR="000A7D2F" w:rsidRPr="00EC37D5" w:rsidRDefault="000A7D2F" w:rsidP="000A7D2F">
      <w:pPr>
        <w:keepNext/>
        <w:keepLines/>
        <w:suppressAutoHyphens/>
        <w:ind w:left="792" w:hanging="360"/>
        <w:jc w:val="center"/>
        <w:outlineLvl w:val="0"/>
        <w:rPr>
          <w:rFonts w:ascii="Times New Roman" w:eastAsia="Times New Roman" w:hAnsi="Times New Roman" w:cs="Times New Roman"/>
          <w:b/>
          <w:sz w:val="24"/>
          <w:szCs w:val="24"/>
          <w:lang w:eastAsia="zh-CN"/>
        </w:rPr>
      </w:pPr>
      <w:r w:rsidRPr="00EC37D5">
        <w:rPr>
          <w:rFonts w:ascii="Times New Roman" w:eastAsia="Times New Roman" w:hAnsi="Times New Roman" w:cs="Times New Roman"/>
          <w:b/>
          <w:sz w:val="24"/>
          <w:szCs w:val="24"/>
          <w:lang w:eastAsia="zh-CN"/>
        </w:rPr>
        <w:t>Списък на</w:t>
      </w:r>
      <w:r w:rsidRPr="00EC37D5">
        <w:rPr>
          <w:rFonts w:ascii="Times New Roman" w:eastAsia="Times New Roman" w:hAnsi="Times New Roman" w:cs="Times New Roman"/>
          <w:b/>
          <w:sz w:val="24"/>
          <w:szCs w:val="24"/>
          <w:lang w:val="en" w:eastAsia="zh-CN"/>
        </w:rPr>
        <w:t xml:space="preserve"> съкращения</w:t>
      </w:r>
      <w:r w:rsidRPr="00EC37D5">
        <w:rPr>
          <w:rFonts w:ascii="Times New Roman" w:eastAsia="Times New Roman" w:hAnsi="Times New Roman" w:cs="Times New Roman"/>
          <w:b/>
          <w:sz w:val="24"/>
          <w:szCs w:val="24"/>
          <w:lang w:eastAsia="zh-CN"/>
        </w:rPr>
        <w:t>та</w:t>
      </w:r>
      <w:r w:rsidRPr="00EC37D5">
        <w:rPr>
          <w:rFonts w:ascii="Times New Roman" w:eastAsia="Times New Roman" w:hAnsi="Times New Roman" w:cs="Times New Roman"/>
          <w:b/>
          <w:sz w:val="24"/>
          <w:szCs w:val="24"/>
          <w:lang w:val="en" w:eastAsia="zh-CN"/>
        </w:rPr>
        <w:t xml:space="preserve"> </w:t>
      </w:r>
      <w:r w:rsidRPr="00EC37D5">
        <w:rPr>
          <w:rFonts w:ascii="Times New Roman" w:eastAsia="Times New Roman" w:hAnsi="Times New Roman" w:cs="Times New Roman"/>
          <w:b/>
          <w:sz w:val="24"/>
          <w:szCs w:val="24"/>
          <w:lang w:eastAsia="zh-CN"/>
        </w:rPr>
        <w:t>и обозначенията</w:t>
      </w:r>
    </w:p>
    <w:p w:rsidR="000A7D2F" w:rsidRPr="000A7D2F" w:rsidRDefault="000A7D2F" w:rsidP="00E32D2A">
      <w:pPr>
        <w:numPr>
          <w:ilvl w:val="0"/>
          <w:numId w:val="4"/>
        </w:numPr>
        <w:tabs>
          <w:tab w:val="clear" w:pos="284"/>
          <w:tab w:val="num" w:pos="0"/>
        </w:tabs>
        <w:ind w:left="0"/>
        <w:contextualSpacing/>
        <w:jc w:val="left"/>
        <w:rPr>
          <w:rFonts w:ascii="Times New Roman" w:eastAsia="Times New Roman" w:hAnsi="Times New Roman" w:cs="Times New Roman"/>
          <w:i/>
          <w:sz w:val="24"/>
          <w:szCs w:val="24"/>
          <w:lang w:eastAsia="bg-BG"/>
        </w:rPr>
      </w:pPr>
    </w:p>
    <w:p w:rsidR="001F5C92" w:rsidRDefault="001F5C92" w:rsidP="00E32D2A">
      <w:pPr>
        <w:numPr>
          <w:ilvl w:val="0"/>
          <w:numId w:val="4"/>
        </w:numPr>
        <w:ind w:left="0"/>
        <w:contextualSpacing/>
        <w:jc w:val="left"/>
        <w:rPr>
          <w:rFonts w:ascii="Times New Roman" w:eastAsia="Times New Roman" w:hAnsi="Times New Roman" w:cs="Times New Roman"/>
          <w:sz w:val="24"/>
          <w:szCs w:val="24"/>
          <w:lang w:eastAsia="bg-BG"/>
        </w:rPr>
      </w:pPr>
      <w:r w:rsidRPr="001F5C92">
        <w:rPr>
          <w:rFonts w:ascii="Times New Roman" w:eastAsia="Times New Roman" w:hAnsi="Times New Roman" w:cs="Times New Roman"/>
          <w:sz w:val="24"/>
          <w:szCs w:val="24"/>
          <w:lang w:eastAsia="bg-BG"/>
        </w:rPr>
        <w:t>БАБХ</w:t>
      </w:r>
      <w:r>
        <w:rPr>
          <w:rFonts w:ascii="Times New Roman" w:eastAsia="Times New Roman" w:hAnsi="Times New Roman" w:cs="Times New Roman"/>
          <w:sz w:val="24"/>
          <w:szCs w:val="24"/>
          <w:lang w:eastAsia="bg-BG"/>
        </w:rPr>
        <w:t xml:space="preserve"> </w:t>
      </w:r>
      <w:r w:rsidRPr="001F5C92">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xml:space="preserve"> </w:t>
      </w:r>
      <w:r w:rsidR="00E81812">
        <w:rPr>
          <w:rFonts w:ascii="Times New Roman" w:hAnsi="Times New Roman" w:cs="Times New Roman"/>
          <w:color w:val="000000" w:themeColor="text1"/>
          <w:sz w:val="24"/>
          <w:szCs w:val="24"/>
          <w:shd w:val="clear" w:color="auto" w:fill="FFFFFF"/>
        </w:rPr>
        <w:t>Българска агенция по безопас</w:t>
      </w:r>
      <w:r w:rsidRPr="00446599">
        <w:rPr>
          <w:rFonts w:ascii="Times New Roman" w:hAnsi="Times New Roman" w:cs="Times New Roman"/>
          <w:color w:val="000000" w:themeColor="text1"/>
          <w:sz w:val="24"/>
          <w:szCs w:val="24"/>
          <w:shd w:val="clear" w:color="auto" w:fill="FFFFFF"/>
        </w:rPr>
        <w:t>ност на храните</w:t>
      </w:r>
    </w:p>
    <w:p w:rsidR="000A7D2F" w:rsidRPr="000A7D2F" w:rsidRDefault="000A7D2F" w:rsidP="00E32D2A">
      <w:pPr>
        <w:numPr>
          <w:ilvl w:val="0"/>
          <w:numId w:val="4"/>
        </w:numPr>
        <w:tabs>
          <w:tab w:val="clear" w:pos="284"/>
          <w:tab w:val="num" w:pos="0"/>
        </w:tabs>
        <w:ind w:left="0"/>
        <w:contextualSpacing/>
        <w:jc w:val="left"/>
        <w:rPr>
          <w:rFonts w:ascii="Times New Roman" w:eastAsia="Times New Roman" w:hAnsi="Times New Roman" w:cs="Times New Roman"/>
          <w:sz w:val="24"/>
          <w:szCs w:val="24"/>
          <w:lang w:eastAsia="bg-BG"/>
        </w:rPr>
      </w:pPr>
      <w:r w:rsidRPr="000A7D2F">
        <w:rPr>
          <w:rFonts w:ascii="Times New Roman" w:eastAsia="Times New Roman" w:hAnsi="Times New Roman" w:cs="Times New Roman"/>
          <w:sz w:val="24"/>
          <w:szCs w:val="24"/>
          <w:lang w:eastAsia="bg-BG"/>
        </w:rPr>
        <w:t>ДИ – доверителни интервали</w:t>
      </w:r>
    </w:p>
    <w:p w:rsidR="000A7D2F" w:rsidRPr="000A7D2F" w:rsidRDefault="000A7D2F" w:rsidP="00E32D2A">
      <w:pPr>
        <w:numPr>
          <w:ilvl w:val="0"/>
          <w:numId w:val="4"/>
        </w:numPr>
        <w:tabs>
          <w:tab w:val="clear" w:pos="284"/>
          <w:tab w:val="num" w:pos="0"/>
        </w:tabs>
        <w:ind w:left="0"/>
        <w:contextualSpacing/>
        <w:jc w:val="left"/>
        <w:rPr>
          <w:rFonts w:ascii="Times New Roman" w:eastAsia="Times New Roman" w:hAnsi="Times New Roman" w:cs="Times New Roman"/>
          <w:sz w:val="24"/>
          <w:szCs w:val="24"/>
          <w:lang w:eastAsia="bg-BG"/>
        </w:rPr>
      </w:pPr>
      <w:r w:rsidRPr="000A7D2F">
        <w:rPr>
          <w:rFonts w:ascii="Times New Roman" w:eastAsia="Times New Roman" w:hAnsi="Times New Roman" w:cs="Times New Roman"/>
          <w:sz w:val="24"/>
          <w:szCs w:val="24"/>
          <w:lang w:eastAsia="bg-BG"/>
        </w:rPr>
        <w:t>ЕМ – етерично масло или етерични масла (в зависимост от контекста на изречението)</w:t>
      </w:r>
    </w:p>
    <w:p w:rsidR="00D71463" w:rsidRPr="00D71463" w:rsidRDefault="00D71463" w:rsidP="00D71463">
      <w:pPr>
        <w:numPr>
          <w:ilvl w:val="0"/>
          <w:numId w:val="4"/>
        </w:numPr>
        <w:ind w:left="0"/>
        <w:contextualSpacing/>
        <w:jc w:val="left"/>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ИУВ </w:t>
      </w:r>
      <w:r w:rsidRPr="00D71463">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w:t>
      </w:r>
      <w:r w:rsidRPr="00D71463">
        <w:rPr>
          <w:rFonts w:ascii="Times New Roman" w:eastAsia="Times New Roman" w:hAnsi="Times New Roman" w:cs="Times New Roman"/>
          <w:sz w:val="24"/>
          <w:szCs w:val="24"/>
          <w:lang w:eastAsia="bg-BG"/>
        </w:rPr>
        <w:t xml:space="preserve">Интегрирано </w:t>
      </w:r>
      <w:r>
        <w:rPr>
          <w:rFonts w:ascii="Times New Roman" w:eastAsia="Times New Roman" w:hAnsi="Times New Roman" w:cs="Times New Roman"/>
          <w:sz w:val="24"/>
          <w:szCs w:val="24"/>
          <w:lang w:eastAsia="bg-BG"/>
        </w:rPr>
        <w:t>у</w:t>
      </w:r>
      <w:r w:rsidRPr="00D71463">
        <w:rPr>
          <w:rFonts w:ascii="Times New Roman" w:eastAsia="Times New Roman" w:hAnsi="Times New Roman" w:cs="Times New Roman"/>
          <w:sz w:val="24"/>
          <w:szCs w:val="24"/>
          <w:lang w:eastAsia="bg-BG"/>
        </w:rPr>
        <w:t xml:space="preserve">правление на </w:t>
      </w:r>
      <w:r>
        <w:rPr>
          <w:rFonts w:ascii="Times New Roman" w:eastAsia="Times New Roman" w:hAnsi="Times New Roman" w:cs="Times New Roman"/>
          <w:sz w:val="24"/>
          <w:szCs w:val="24"/>
          <w:lang w:eastAsia="bg-BG"/>
        </w:rPr>
        <w:t>в</w:t>
      </w:r>
      <w:r w:rsidRPr="00D71463">
        <w:rPr>
          <w:rFonts w:ascii="Times New Roman" w:eastAsia="Times New Roman" w:hAnsi="Times New Roman" w:cs="Times New Roman"/>
          <w:sz w:val="24"/>
          <w:szCs w:val="24"/>
          <w:lang w:eastAsia="bg-BG"/>
        </w:rPr>
        <w:t>редителите</w:t>
      </w:r>
    </w:p>
    <w:p w:rsidR="000A7D2F" w:rsidRPr="000A7D2F" w:rsidRDefault="000A7D2F" w:rsidP="00E32D2A">
      <w:pPr>
        <w:numPr>
          <w:ilvl w:val="0"/>
          <w:numId w:val="4"/>
        </w:numPr>
        <w:tabs>
          <w:tab w:val="clear" w:pos="284"/>
          <w:tab w:val="num" w:pos="0"/>
        </w:tabs>
        <w:ind w:left="0"/>
        <w:contextualSpacing/>
        <w:jc w:val="left"/>
        <w:rPr>
          <w:rFonts w:ascii="Times New Roman" w:eastAsia="Times New Roman" w:hAnsi="Times New Roman" w:cs="Times New Roman"/>
          <w:sz w:val="24"/>
          <w:szCs w:val="24"/>
          <w:lang w:eastAsia="bg-BG"/>
        </w:rPr>
      </w:pPr>
      <w:r w:rsidRPr="000A7D2F">
        <w:rPr>
          <w:rFonts w:ascii="Times New Roman" w:eastAsia="Times New Roman" w:hAnsi="Times New Roman" w:cs="Times New Roman"/>
          <w:sz w:val="24"/>
          <w:szCs w:val="24"/>
          <w:lang w:eastAsia="bg-BG"/>
        </w:rPr>
        <w:t>ИЦ – Институт по царевицата</w:t>
      </w:r>
    </w:p>
    <w:p w:rsidR="000A7D2F" w:rsidRPr="000A7D2F" w:rsidRDefault="000A7D2F" w:rsidP="00E32D2A">
      <w:pPr>
        <w:numPr>
          <w:ilvl w:val="0"/>
          <w:numId w:val="4"/>
        </w:numPr>
        <w:tabs>
          <w:tab w:val="clear" w:pos="284"/>
          <w:tab w:val="num" w:pos="0"/>
        </w:tabs>
        <w:ind w:left="0"/>
        <w:contextualSpacing/>
        <w:jc w:val="left"/>
        <w:rPr>
          <w:rFonts w:ascii="Times New Roman" w:eastAsia="Times New Roman" w:hAnsi="Times New Roman" w:cs="Times New Roman"/>
          <w:sz w:val="24"/>
          <w:szCs w:val="24"/>
          <w:lang w:eastAsia="bg-BG"/>
        </w:rPr>
      </w:pPr>
      <w:r w:rsidRPr="000A7D2F">
        <w:rPr>
          <w:rFonts w:ascii="Times New Roman" w:eastAsia="Times New Roman" w:hAnsi="Times New Roman" w:cs="Times New Roman"/>
          <w:sz w:val="24"/>
          <w:szCs w:val="24"/>
          <w:lang w:eastAsia="bg-BG"/>
        </w:rPr>
        <w:t>нонанал –</w:t>
      </w:r>
      <w:r w:rsidRPr="000A7D2F">
        <w:rPr>
          <w:rFonts w:ascii="Times New Roman" w:eastAsia="Times New Roman" w:hAnsi="Times New Roman" w:cs="Times New Roman"/>
          <w:color w:val="FF0000"/>
          <w:sz w:val="24"/>
          <w:szCs w:val="24"/>
          <w:lang w:eastAsia="bg-BG"/>
        </w:rPr>
        <w:t xml:space="preserve"> </w:t>
      </w:r>
      <w:r w:rsidRPr="000A7D2F">
        <w:rPr>
          <w:rFonts w:ascii="Times New Roman" w:eastAsia="Times New Roman" w:hAnsi="Times New Roman" w:cs="Times New Roman"/>
          <w:sz w:val="24"/>
          <w:szCs w:val="24"/>
          <w:lang w:eastAsia="bg-BG"/>
        </w:rPr>
        <w:t>9Al</w:t>
      </w:r>
    </w:p>
    <w:p w:rsidR="000A7D2F" w:rsidRPr="000A7D2F" w:rsidRDefault="000A7D2F" w:rsidP="00E32D2A">
      <w:pPr>
        <w:numPr>
          <w:ilvl w:val="0"/>
          <w:numId w:val="4"/>
        </w:numPr>
        <w:tabs>
          <w:tab w:val="clear" w:pos="284"/>
          <w:tab w:val="num" w:pos="0"/>
        </w:tabs>
        <w:ind w:left="0"/>
        <w:contextualSpacing/>
        <w:jc w:val="left"/>
        <w:rPr>
          <w:rFonts w:ascii="Times New Roman" w:eastAsia="Times New Roman" w:hAnsi="Times New Roman" w:cs="Times New Roman"/>
          <w:sz w:val="24"/>
          <w:szCs w:val="24"/>
          <w:lang w:eastAsia="bg-BG"/>
        </w:rPr>
      </w:pPr>
      <w:r w:rsidRPr="000A7D2F">
        <w:rPr>
          <w:rFonts w:ascii="Times New Roman" w:eastAsia="Times New Roman" w:hAnsi="Times New Roman" w:cs="Times New Roman"/>
          <w:sz w:val="24"/>
          <w:szCs w:val="24"/>
          <w:lang w:eastAsia="bg-BG"/>
        </w:rPr>
        <w:t>ПИВ – праг на икономическа вредност</w:t>
      </w:r>
    </w:p>
    <w:p w:rsidR="00CF3A03" w:rsidRDefault="00CF3A03" w:rsidP="00CF3A03">
      <w:pPr>
        <w:numPr>
          <w:ilvl w:val="0"/>
          <w:numId w:val="4"/>
        </w:numPr>
        <w:ind w:left="0"/>
        <w:contextualSpacing/>
        <w:jc w:val="left"/>
        <w:rPr>
          <w:rFonts w:ascii="Times New Roman" w:eastAsia="Times New Roman" w:hAnsi="Times New Roman" w:cs="Times New Roman"/>
          <w:sz w:val="24"/>
          <w:szCs w:val="24"/>
          <w:lang w:eastAsia="bg-BG"/>
        </w:rPr>
      </w:pPr>
      <w:r w:rsidRPr="00CF3A03">
        <w:rPr>
          <w:rFonts w:ascii="Times New Roman" w:eastAsia="Times New Roman" w:hAnsi="Times New Roman" w:cs="Times New Roman"/>
          <w:sz w:val="24"/>
          <w:szCs w:val="24"/>
          <w:lang w:eastAsia="bg-BG"/>
        </w:rPr>
        <w:t>(±)-линалол</w:t>
      </w:r>
      <w:r>
        <w:rPr>
          <w:rFonts w:ascii="Times New Roman" w:eastAsia="Times New Roman" w:hAnsi="Times New Roman" w:cs="Times New Roman"/>
          <w:sz w:val="24"/>
          <w:szCs w:val="24"/>
          <w:lang w:eastAsia="bg-BG"/>
        </w:rPr>
        <w:t xml:space="preserve"> </w:t>
      </w:r>
      <w:r w:rsidRPr="00CF3A03">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линалол</w:t>
      </w:r>
    </w:p>
    <w:p w:rsidR="000A7D2F" w:rsidRPr="000A7D2F" w:rsidRDefault="000A7D2F" w:rsidP="00E32D2A">
      <w:pPr>
        <w:numPr>
          <w:ilvl w:val="0"/>
          <w:numId w:val="4"/>
        </w:numPr>
        <w:tabs>
          <w:tab w:val="clear" w:pos="284"/>
          <w:tab w:val="num" w:pos="0"/>
        </w:tabs>
        <w:ind w:left="0"/>
        <w:contextualSpacing/>
        <w:jc w:val="left"/>
        <w:rPr>
          <w:rFonts w:ascii="Times New Roman" w:eastAsia="Times New Roman" w:hAnsi="Times New Roman" w:cs="Times New Roman"/>
          <w:sz w:val="24"/>
          <w:szCs w:val="24"/>
          <w:lang w:eastAsia="bg-BG"/>
        </w:rPr>
      </w:pPr>
      <w:r w:rsidRPr="000A7D2F">
        <w:rPr>
          <w:rFonts w:ascii="Times New Roman" w:eastAsia="Times New Roman" w:hAnsi="Times New Roman" w:cs="Times New Roman"/>
          <w:sz w:val="24"/>
          <w:szCs w:val="24"/>
          <w:lang w:eastAsia="bg-BG"/>
        </w:rPr>
        <w:t>(</w:t>
      </w:r>
      <w:r w:rsidRPr="000A7D2F">
        <w:rPr>
          <w:rFonts w:ascii="Times New Roman" w:eastAsia="Times New Roman" w:hAnsi="Times New Roman" w:cs="Times New Roman"/>
          <w:i/>
          <w:sz w:val="24"/>
          <w:szCs w:val="24"/>
          <w:lang w:eastAsia="bg-BG"/>
        </w:rPr>
        <w:t>E</w:t>
      </w:r>
      <w:r w:rsidRPr="000A7D2F">
        <w:rPr>
          <w:rFonts w:ascii="Times New Roman" w:eastAsia="Times New Roman" w:hAnsi="Times New Roman" w:cs="Times New Roman"/>
          <w:sz w:val="24"/>
          <w:szCs w:val="24"/>
          <w:lang w:eastAsia="bg-BG"/>
        </w:rPr>
        <w:t>)-2-хексен-1-ол –</w:t>
      </w:r>
      <w:r w:rsidRPr="000A7D2F">
        <w:rPr>
          <w:rFonts w:ascii="Times New Roman" w:eastAsia="Times New Roman" w:hAnsi="Times New Roman" w:cs="Times New Roman"/>
          <w:color w:val="FF0000"/>
          <w:sz w:val="24"/>
          <w:szCs w:val="24"/>
          <w:lang w:eastAsia="bg-BG"/>
        </w:rPr>
        <w:t xml:space="preserve"> </w:t>
      </w:r>
      <w:r w:rsidRPr="000A7D2F">
        <w:rPr>
          <w:rFonts w:ascii="Times New Roman" w:eastAsia="Times New Roman" w:hAnsi="Times New Roman" w:cs="Times New Roman"/>
          <w:sz w:val="24"/>
          <w:szCs w:val="24"/>
          <w:lang w:eastAsia="bg-BG"/>
        </w:rPr>
        <w:t>Е2-6ОН</w:t>
      </w:r>
    </w:p>
    <w:p w:rsidR="000A7D2F" w:rsidRPr="000A7D2F" w:rsidRDefault="000A7D2F" w:rsidP="00E32D2A">
      <w:pPr>
        <w:numPr>
          <w:ilvl w:val="0"/>
          <w:numId w:val="4"/>
        </w:numPr>
        <w:tabs>
          <w:tab w:val="clear" w:pos="284"/>
          <w:tab w:val="num" w:pos="0"/>
        </w:tabs>
        <w:ind w:left="0"/>
        <w:contextualSpacing/>
        <w:jc w:val="left"/>
        <w:rPr>
          <w:rFonts w:ascii="Times New Roman" w:eastAsia="Times New Roman" w:hAnsi="Times New Roman" w:cs="Times New Roman"/>
          <w:sz w:val="24"/>
          <w:szCs w:val="24"/>
          <w:lang w:eastAsia="bg-BG"/>
        </w:rPr>
      </w:pPr>
      <w:r w:rsidRPr="000A7D2F">
        <w:rPr>
          <w:rFonts w:ascii="Times New Roman" w:eastAsia="Times New Roman" w:hAnsi="Times New Roman" w:cs="Times New Roman"/>
          <w:sz w:val="24"/>
          <w:szCs w:val="24"/>
          <w:lang w:eastAsia="bg-BG"/>
        </w:rPr>
        <w:t>(</w:t>
      </w:r>
      <w:r w:rsidRPr="000A7D2F">
        <w:rPr>
          <w:rFonts w:ascii="Times New Roman" w:eastAsia="Times New Roman" w:hAnsi="Times New Roman" w:cs="Times New Roman"/>
          <w:i/>
          <w:sz w:val="24"/>
          <w:szCs w:val="24"/>
          <w:lang w:eastAsia="bg-BG"/>
        </w:rPr>
        <w:t>Z</w:t>
      </w:r>
      <w:r w:rsidRPr="000A7D2F">
        <w:rPr>
          <w:rFonts w:ascii="Times New Roman" w:eastAsia="Times New Roman" w:hAnsi="Times New Roman" w:cs="Times New Roman"/>
          <w:sz w:val="24"/>
          <w:szCs w:val="24"/>
          <w:lang w:eastAsia="bg-BG"/>
        </w:rPr>
        <w:t>)-3-хексен-1-ол –</w:t>
      </w:r>
      <w:r w:rsidRPr="000A7D2F">
        <w:rPr>
          <w:rFonts w:ascii="Times New Roman" w:eastAsia="Times New Roman" w:hAnsi="Times New Roman" w:cs="Times New Roman"/>
          <w:color w:val="FF0000"/>
          <w:sz w:val="24"/>
          <w:szCs w:val="24"/>
          <w:lang w:eastAsia="bg-BG"/>
        </w:rPr>
        <w:t xml:space="preserve"> </w:t>
      </w:r>
      <w:r w:rsidRPr="000A7D2F">
        <w:rPr>
          <w:rFonts w:ascii="Times New Roman" w:eastAsia="Times New Roman" w:hAnsi="Times New Roman" w:cs="Times New Roman"/>
          <w:sz w:val="24"/>
          <w:szCs w:val="24"/>
          <w:lang w:eastAsia="bg-BG"/>
        </w:rPr>
        <w:t>Z2-6ОН</w:t>
      </w:r>
    </w:p>
    <w:p w:rsidR="000A7D2F" w:rsidRPr="000A7D2F" w:rsidRDefault="000A7D2F" w:rsidP="00E32D2A">
      <w:pPr>
        <w:numPr>
          <w:ilvl w:val="0"/>
          <w:numId w:val="4"/>
        </w:numPr>
        <w:tabs>
          <w:tab w:val="clear" w:pos="284"/>
          <w:tab w:val="num" w:pos="0"/>
        </w:tabs>
        <w:ind w:left="0"/>
        <w:contextualSpacing/>
        <w:jc w:val="left"/>
        <w:rPr>
          <w:rFonts w:ascii="Times New Roman" w:eastAsia="Times New Roman" w:hAnsi="Times New Roman" w:cs="Times New Roman"/>
          <w:sz w:val="24"/>
          <w:szCs w:val="24"/>
          <w:lang w:eastAsia="bg-BG"/>
        </w:rPr>
      </w:pPr>
      <w:r w:rsidRPr="000A7D2F">
        <w:rPr>
          <w:rFonts w:ascii="Times New Roman" w:eastAsia="Times New Roman" w:hAnsi="Times New Roman" w:cs="Times New Roman"/>
          <w:sz w:val="24"/>
          <w:szCs w:val="24"/>
          <w:lang w:eastAsia="bg-BG"/>
        </w:rPr>
        <w:t>(</w:t>
      </w:r>
      <w:r w:rsidRPr="000A7D2F">
        <w:rPr>
          <w:rFonts w:ascii="Times New Roman" w:eastAsia="Times New Roman" w:hAnsi="Times New Roman" w:cs="Times New Roman"/>
          <w:i/>
          <w:sz w:val="24"/>
          <w:szCs w:val="24"/>
          <w:lang w:eastAsia="bg-BG"/>
        </w:rPr>
        <w:t>Z</w:t>
      </w:r>
      <w:r w:rsidRPr="000A7D2F">
        <w:rPr>
          <w:rFonts w:ascii="Times New Roman" w:eastAsia="Times New Roman" w:hAnsi="Times New Roman" w:cs="Times New Roman"/>
          <w:sz w:val="24"/>
          <w:szCs w:val="24"/>
          <w:lang w:eastAsia="bg-BG"/>
        </w:rPr>
        <w:t>)-3-хексенил бутират –</w:t>
      </w:r>
      <w:r w:rsidRPr="000A7D2F">
        <w:rPr>
          <w:rFonts w:ascii="Times New Roman" w:eastAsia="Times New Roman" w:hAnsi="Times New Roman" w:cs="Times New Roman"/>
          <w:color w:val="FF0000"/>
          <w:sz w:val="24"/>
          <w:szCs w:val="24"/>
          <w:lang w:eastAsia="bg-BG"/>
        </w:rPr>
        <w:t xml:space="preserve"> </w:t>
      </w:r>
      <w:r w:rsidRPr="000A7D2F">
        <w:rPr>
          <w:rFonts w:ascii="Times New Roman" w:eastAsia="Times New Roman" w:hAnsi="Times New Roman" w:cs="Times New Roman"/>
          <w:sz w:val="24"/>
          <w:szCs w:val="24"/>
          <w:lang w:eastAsia="bg-BG"/>
        </w:rPr>
        <w:t>Z3-6Bu</w:t>
      </w:r>
    </w:p>
    <w:p w:rsidR="000A7D2F" w:rsidRPr="000A7D2F" w:rsidRDefault="000A7D2F" w:rsidP="00E32D2A">
      <w:pPr>
        <w:numPr>
          <w:ilvl w:val="0"/>
          <w:numId w:val="4"/>
        </w:numPr>
        <w:tabs>
          <w:tab w:val="clear" w:pos="284"/>
          <w:tab w:val="num" w:pos="0"/>
        </w:tabs>
        <w:ind w:left="0"/>
        <w:contextualSpacing/>
        <w:jc w:val="left"/>
        <w:rPr>
          <w:rFonts w:ascii="Times New Roman" w:eastAsia="Times New Roman" w:hAnsi="Times New Roman" w:cs="Times New Roman"/>
          <w:i/>
          <w:sz w:val="24"/>
          <w:szCs w:val="24"/>
          <w:lang w:eastAsia="bg-BG"/>
        </w:rPr>
      </w:pPr>
      <w:r w:rsidRPr="000A7D2F">
        <w:rPr>
          <w:rFonts w:ascii="Times New Roman" w:eastAsia="Times New Roman" w:hAnsi="Times New Roman" w:cs="Times New Roman"/>
          <w:sz w:val="24"/>
          <w:szCs w:val="24"/>
          <w:lang w:eastAsia="bg-BG"/>
        </w:rPr>
        <w:t>LC</w:t>
      </w:r>
      <w:r w:rsidRPr="000A7D2F">
        <w:rPr>
          <w:rFonts w:ascii="Times New Roman" w:eastAsia="Times New Roman" w:hAnsi="Times New Roman" w:cs="Times New Roman"/>
          <w:sz w:val="24"/>
          <w:szCs w:val="24"/>
          <w:vertAlign w:val="subscript"/>
          <w:lang w:eastAsia="bg-BG"/>
        </w:rPr>
        <w:t>50</w:t>
      </w:r>
      <w:r w:rsidRPr="000A7D2F">
        <w:rPr>
          <w:rFonts w:ascii="Times New Roman" w:eastAsia="Times New Roman" w:hAnsi="Times New Roman" w:cs="Times New Roman"/>
          <w:sz w:val="24"/>
          <w:szCs w:val="24"/>
          <w:lang w:eastAsia="bg-BG"/>
        </w:rPr>
        <w:t xml:space="preserve"> </w:t>
      </w:r>
      <w:r w:rsidRPr="000A7D2F">
        <w:rPr>
          <w:rFonts w:ascii="Times New Roman" w:eastAsia="Times New Roman" w:hAnsi="Times New Roman" w:cs="Times New Roman"/>
          <w:i/>
          <w:sz w:val="24"/>
          <w:szCs w:val="24"/>
          <w:lang w:eastAsia="bg-BG"/>
        </w:rPr>
        <w:t>–</w:t>
      </w:r>
      <w:r w:rsidRPr="000A7D2F">
        <w:rPr>
          <w:rFonts w:ascii="Times New Roman" w:eastAsia="Times New Roman" w:hAnsi="Times New Roman" w:cs="Times New Roman"/>
          <w:sz w:val="24"/>
          <w:szCs w:val="24"/>
          <w:lang w:eastAsia="bg-BG"/>
        </w:rPr>
        <w:t xml:space="preserve"> концентрация, необходима да предизвикат смъртност на 50% от опитните индивиди</w:t>
      </w:r>
    </w:p>
    <w:p w:rsidR="000A7D2F" w:rsidRPr="000A7D2F" w:rsidRDefault="000A7D2F" w:rsidP="00E32D2A">
      <w:pPr>
        <w:numPr>
          <w:ilvl w:val="0"/>
          <w:numId w:val="4"/>
        </w:numPr>
        <w:tabs>
          <w:tab w:val="clear" w:pos="284"/>
          <w:tab w:val="num" w:pos="0"/>
        </w:tabs>
        <w:ind w:left="0"/>
        <w:contextualSpacing/>
        <w:jc w:val="left"/>
        <w:rPr>
          <w:rFonts w:ascii="Times New Roman" w:eastAsia="Times New Roman" w:hAnsi="Times New Roman" w:cs="Times New Roman"/>
          <w:i/>
          <w:color w:val="FF0000"/>
          <w:sz w:val="24"/>
          <w:szCs w:val="24"/>
          <w:lang w:eastAsia="bg-BG"/>
        </w:rPr>
      </w:pPr>
      <w:r w:rsidRPr="000A7D2F">
        <w:rPr>
          <w:rFonts w:ascii="Times New Roman" w:eastAsia="Times New Roman" w:hAnsi="Times New Roman" w:cs="Times New Roman"/>
          <w:sz w:val="24"/>
          <w:szCs w:val="24"/>
          <w:lang w:eastAsia="bg-BG"/>
        </w:rPr>
        <w:t>LC</w:t>
      </w:r>
      <w:r w:rsidRPr="000A7D2F">
        <w:rPr>
          <w:rFonts w:ascii="Times New Roman" w:eastAsia="Times New Roman" w:hAnsi="Times New Roman" w:cs="Times New Roman"/>
          <w:sz w:val="24"/>
          <w:szCs w:val="24"/>
          <w:vertAlign w:val="subscript"/>
          <w:lang w:eastAsia="bg-BG"/>
        </w:rPr>
        <w:t xml:space="preserve">90 </w:t>
      </w:r>
      <w:r w:rsidRPr="000A7D2F">
        <w:rPr>
          <w:rFonts w:ascii="Times New Roman" w:eastAsia="Times New Roman" w:hAnsi="Times New Roman" w:cs="Times New Roman"/>
          <w:sz w:val="24"/>
          <w:szCs w:val="24"/>
          <w:lang w:eastAsia="bg-BG"/>
        </w:rPr>
        <w:t>–</w:t>
      </w:r>
      <w:r w:rsidRPr="000A7D2F">
        <w:rPr>
          <w:rFonts w:ascii="Times New Roman" w:eastAsia="Times New Roman" w:hAnsi="Times New Roman" w:cs="Times New Roman"/>
          <w:color w:val="FF0000"/>
          <w:sz w:val="24"/>
          <w:szCs w:val="24"/>
          <w:lang w:eastAsia="bg-BG"/>
        </w:rPr>
        <w:t xml:space="preserve"> </w:t>
      </w:r>
      <w:r w:rsidRPr="000A7D2F">
        <w:rPr>
          <w:rFonts w:ascii="Times New Roman" w:eastAsia="Times New Roman" w:hAnsi="Times New Roman" w:cs="Times New Roman"/>
          <w:sz w:val="24"/>
          <w:szCs w:val="24"/>
          <w:lang w:eastAsia="bg-BG"/>
        </w:rPr>
        <w:t>концентрация, необходима да предизвикат смъртност на 90% от опитните индивиди</w:t>
      </w:r>
      <w:r w:rsidRPr="000A7D2F" w:rsidDel="0067354B">
        <w:rPr>
          <w:rFonts w:ascii="Times New Roman" w:eastAsia="Times New Roman" w:hAnsi="Times New Roman" w:cs="Times New Roman"/>
          <w:i/>
          <w:color w:val="FF0000"/>
          <w:sz w:val="24"/>
          <w:szCs w:val="24"/>
          <w:lang w:eastAsia="bg-BG"/>
        </w:rPr>
        <w:t xml:space="preserve"> </w:t>
      </w:r>
    </w:p>
    <w:p w:rsidR="000A7D2F" w:rsidRPr="000A7D2F" w:rsidRDefault="000A7D2F" w:rsidP="00E32D2A">
      <w:pPr>
        <w:numPr>
          <w:ilvl w:val="0"/>
          <w:numId w:val="4"/>
        </w:numPr>
        <w:tabs>
          <w:tab w:val="clear" w:pos="284"/>
          <w:tab w:val="num" w:pos="0"/>
        </w:tabs>
        <w:ind w:left="0"/>
        <w:contextualSpacing/>
        <w:jc w:val="left"/>
        <w:rPr>
          <w:rFonts w:ascii="Times New Roman" w:eastAsia="Times New Roman" w:hAnsi="Times New Roman" w:cs="Times New Roman"/>
          <w:i/>
          <w:sz w:val="24"/>
          <w:szCs w:val="24"/>
          <w:lang w:eastAsia="bg-BG"/>
        </w:rPr>
      </w:pPr>
      <w:r w:rsidRPr="000A7D2F">
        <w:rPr>
          <w:rFonts w:ascii="Times New Roman" w:eastAsia="Times New Roman" w:hAnsi="Times New Roman" w:cs="Times New Roman"/>
          <w:sz w:val="24"/>
          <w:szCs w:val="24"/>
          <w:lang w:eastAsia="bg-BG"/>
        </w:rPr>
        <w:t>LT</w:t>
      </w:r>
      <w:r w:rsidRPr="000A7D2F">
        <w:rPr>
          <w:rFonts w:ascii="Times New Roman" w:eastAsia="Times New Roman" w:hAnsi="Times New Roman" w:cs="Times New Roman"/>
          <w:sz w:val="24"/>
          <w:szCs w:val="24"/>
          <w:vertAlign w:val="subscript"/>
          <w:lang w:eastAsia="bg-BG"/>
        </w:rPr>
        <w:t>50</w:t>
      </w:r>
      <w:r w:rsidRPr="000A7D2F">
        <w:rPr>
          <w:rFonts w:ascii="Times New Roman" w:eastAsia="Times New Roman" w:hAnsi="Times New Roman" w:cs="Times New Roman"/>
          <w:i/>
          <w:sz w:val="24"/>
          <w:szCs w:val="24"/>
          <w:lang w:eastAsia="bg-BG"/>
        </w:rPr>
        <w:t xml:space="preserve"> –</w:t>
      </w:r>
      <w:r w:rsidRPr="000A7D2F">
        <w:rPr>
          <w:rFonts w:ascii="Times New Roman" w:eastAsia="Times New Roman" w:hAnsi="Times New Roman" w:cs="Times New Roman"/>
          <w:color w:val="FF0000"/>
          <w:sz w:val="24"/>
          <w:szCs w:val="24"/>
          <w:lang w:eastAsia="bg-BG"/>
        </w:rPr>
        <w:t xml:space="preserve"> </w:t>
      </w:r>
      <w:r w:rsidRPr="000A7D2F">
        <w:rPr>
          <w:rFonts w:ascii="Times New Roman" w:eastAsia="Times New Roman" w:hAnsi="Times New Roman" w:cs="Times New Roman"/>
          <w:sz w:val="24"/>
          <w:szCs w:val="24"/>
          <w:lang w:eastAsia="bg-BG"/>
        </w:rPr>
        <w:t>средно летално време</w:t>
      </w:r>
    </w:p>
    <w:p w:rsidR="000A7D2F" w:rsidRPr="000A7D2F" w:rsidRDefault="000A7D2F" w:rsidP="00E32D2A">
      <w:pPr>
        <w:numPr>
          <w:ilvl w:val="0"/>
          <w:numId w:val="4"/>
        </w:numPr>
        <w:tabs>
          <w:tab w:val="clear" w:pos="284"/>
          <w:tab w:val="num" w:pos="0"/>
        </w:tabs>
        <w:ind w:left="0"/>
        <w:contextualSpacing/>
        <w:jc w:val="left"/>
        <w:rPr>
          <w:rFonts w:ascii="Times New Roman" w:eastAsia="Times New Roman" w:hAnsi="Times New Roman" w:cs="Times New Roman"/>
          <w:sz w:val="24"/>
          <w:szCs w:val="24"/>
          <w:lang w:val="en-US" w:eastAsia="bg-BG"/>
        </w:rPr>
      </w:pPr>
      <w:r w:rsidRPr="000A7D2F">
        <w:rPr>
          <w:rFonts w:ascii="Times New Roman" w:eastAsia="Times New Roman" w:hAnsi="Times New Roman" w:cs="Times New Roman"/>
          <w:sz w:val="24"/>
          <w:szCs w:val="24"/>
          <w:lang w:eastAsia="bg-BG"/>
        </w:rPr>
        <w:t>РЕ – полиетилен, полиетиленов, полиетиленови</w:t>
      </w:r>
    </w:p>
    <w:p w:rsidR="00243DF9" w:rsidRPr="000A7D2F" w:rsidRDefault="000A7D2F" w:rsidP="000A7D2F">
      <w:pPr>
        <w:ind w:firstLine="0"/>
        <w:jc w:val="left"/>
        <w:rPr>
          <w:rFonts w:ascii="Times New Roman" w:eastAsia="Calibri" w:hAnsi="Times New Roman" w:cs="Times New Roman"/>
          <w:color w:val="000000"/>
          <w:sz w:val="24"/>
          <w:szCs w:val="24"/>
        </w:rPr>
      </w:pPr>
      <w:r w:rsidRPr="000A7D2F">
        <w:rPr>
          <w:rFonts w:ascii="Times New Roman" w:eastAsia="Times New Roman" w:hAnsi="Times New Roman" w:cs="Times New Roman"/>
          <w:sz w:val="24"/>
          <w:szCs w:val="24"/>
          <w:lang w:val="en-US" w:eastAsia="bg-BG"/>
        </w:rPr>
        <w:t>SE – стандартната грешка</w:t>
      </w:r>
    </w:p>
    <w:p w:rsidR="00243DF9" w:rsidRDefault="00243DF9" w:rsidP="00DF6A79">
      <w:pPr>
        <w:ind w:firstLine="0"/>
        <w:jc w:val="left"/>
        <w:rPr>
          <w:rFonts w:ascii="Times New Roman" w:eastAsia="Calibri" w:hAnsi="Times New Roman" w:cs="Times New Roman"/>
          <w:color w:val="000000"/>
          <w:sz w:val="24"/>
        </w:rPr>
      </w:pPr>
    </w:p>
    <w:p w:rsidR="00243DF9" w:rsidRPr="000A7D2F" w:rsidRDefault="00243DF9" w:rsidP="00DF6A79">
      <w:pPr>
        <w:ind w:firstLine="0"/>
        <w:jc w:val="left"/>
        <w:rPr>
          <w:rFonts w:ascii="Times New Roman" w:eastAsia="Calibri" w:hAnsi="Times New Roman" w:cs="Times New Roman"/>
          <w:color w:val="000000"/>
          <w:sz w:val="24"/>
        </w:rPr>
      </w:pPr>
    </w:p>
    <w:p w:rsidR="005F2F6E" w:rsidRDefault="005F2F6E" w:rsidP="00F13BEA">
      <w:pPr>
        <w:pStyle w:val="1"/>
        <w:ind w:left="432" w:firstLine="0"/>
        <w:rPr>
          <w:szCs w:val="28"/>
          <w:lang w:val="bg-BG"/>
        </w:rPr>
      </w:pPr>
      <w:bookmarkStart w:id="1" w:name="_Toc232877347"/>
    </w:p>
    <w:p w:rsidR="000A7D2F" w:rsidRDefault="000A7D2F" w:rsidP="000A7D2F">
      <w:pPr>
        <w:rPr>
          <w:lang w:eastAsia="zh-CN"/>
        </w:rPr>
      </w:pPr>
    </w:p>
    <w:p w:rsidR="000A7D2F" w:rsidRDefault="000A7D2F" w:rsidP="000A7D2F">
      <w:pPr>
        <w:rPr>
          <w:lang w:eastAsia="zh-CN"/>
        </w:rPr>
      </w:pPr>
    </w:p>
    <w:p w:rsidR="000A7D2F" w:rsidRDefault="000A7D2F" w:rsidP="000A7D2F">
      <w:pPr>
        <w:rPr>
          <w:lang w:eastAsia="zh-CN"/>
        </w:rPr>
      </w:pPr>
    </w:p>
    <w:p w:rsidR="000A7D2F" w:rsidRDefault="000A7D2F" w:rsidP="000A7D2F">
      <w:pPr>
        <w:rPr>
          <w:lang w:eastAsia="zh-CN"/>
        </w:rPr>
      </w:pPr>
    </w:p>
    <w:p w:rsidR="000A7D2F" w:rsidRDefault="000A7D2F" w:rsidP="000A7D2F">
      <w:pPr>
        <w:rPr>
          <w:lang w:eastAsia="zh-CN"/>
        </w:rPr>
      </w:pPr>
    </w:p>
    <w:p w:rsidR="000A7D2F" w:rsidRDefault="000A7D2F" w:rsidP="000A7D2F">
      <w:pPr>
        <w:rPr>
          <w:lang w:eastAsia="zh-CN"/>
        </w:rPr>
      </w:pPr>
    </w:p>
    <w:p w:rsidR="000A7D2F" w:rsidRDefault="000A7D2F" w:rsidP="000A7D2F">
      <w:pPr>
        <w:rPr>
          <w:lang w:eastAsia="zh-CN"/>
        </w:rPr>
      </w:pPr>
    </w:p>
    <w:p w:rsidR="000A7D2F" w:rsidRDefault="000A7D2F" w:rsidP="000A7D2F">
      <w:pPr>
        <w:rPr>
          <w:lang w:eastAsia="zh-CN"/>
        </w:rPr>
      </w:pPr>
    </w:p>
    <w:p w:rsidR="000A7D2F" w:rsidRDefault="000A7D2F" w:rsidP="000A7D2F">
      <w:pPr>
        <w:rPr>
          <w:lang w:eastAsia="zh-CN"/>
        </w:rPr>
      </w:pPr>
    </w:p>
    <w:p w:rsidR="000A7D2F" w:rsidRDefault="000A7D2F" w:rsidP="000A7D2F">
      <w:pPr>
        <w:rPr>
          <w:lang w:eastAsia="zh-CN"/>
        </w:rPr>
      </w:pPr>
    </w:p>
    <w:bookmarkEnd w:id="1"/>
    <w:p w:rsidR="00463242" w:rsidRDefault="00A76D2A" w:rsidP="00EC37D5">
      <w:pPr>
        <w:pStyle w:val="a3"/>
        <w:ind w:left="0" w:firstLine="0"/>
        <w:jc w:val="center"/>
        <w:rPr>
          <w:rFonts w:ascii="Times New Roman" w:hAnsi="Times New Roman" w:cs="Times New Roman"/>
          <w:b/>
          <w:sz w:val="32"/>
          <w:szCs w:val="32"/>
        </w:rPr>
      </w:pPr>
      <w:r w:rsidRPr="00D03CC9">
        <w:rPr>
          <w:rFonts w:ascii="Times New Roman" w:hAnsi="Times New Roman" w:cs="Times New Roman"/>
          <w:b/>
          <w:sz w:val="32"/>
          <w:szCs w:val="32"/>
        </w:rPr>
        <w:t>УВОД</w:t>
      </w:r>
    </w:p>
    <w:p w:rsidR="00002CFD" w:rsidRPr="00D03CC9" w:rsidRDefault="00002CFD" w:rsidP="00E81812">
      <w:pPr>
        <w:pStyle w:val="a3"/>
        <w:ind w:left="1080" w:firstLine="0"/>
        <w:jc w:val="center"/>
        <w:rPr>
          <w:rFonts w:ascii="Times New Roman" w:hAnsi="Times New Roman" w:cs="Times New Roman"/>
          <w:b/>
          <w:sz w:val="32"/>
          <w:szCs w:val="32"/>
        </w:rPr>
      </w:pPr>
    </w:p>
    <w:p w:rsidR="00327654" w:rsidRDefault="00327654" w:rsidP="00327654">
      <w:pPr>
        <w:pStyle w:val="HTML"/>
        <w:spacing w:line="360" w:lineRule="auto"/>
        <w:ind w:firstLine="567"/>
        <w:jc w:val="both"/>
        <w:rPr>
          <w:rFonts w:ascii="Times New Roman" w:hAnsi="Times New Roman" w:cs="Times New Roman"/>
          <w:color w:val="000000" w:themeColor="text1"/>
          <w:sz w:val="24"/>
          <w:szCs w:val="24"/>
          <w:shd w:val="clear" w:color="auto" w:fill="FFFFFF"/>
          <w:lang w:val="en-US"/>
        </w:rPr>
      </w:pPr>
      <w:r w:rsidRPr="00FB4EDC">
        <w:rPr>
          <w:rFonts w:ascii="Times New Roman" w:hAnsi="Times New Roman" w:cs="Times New Roman"/>
          <w:color w:val="000000" w:themeColor="text1"/>
          <w:sz w:val="24"/>
          <w:szCs w:val="24"/>
          <w:shd w:val="clear" w:color="auto" w:fill="FFFFFF"/>
        </w:rPr>
        <w:t xml:space="preserve">Историята на съвременната царевица </w:t>
      </w:r>
      <w:r w:rsidRPr="00FB4EDC">
        <w:rPr>
          <w:rFonts w:ascii="Times New Roman" w:hAnsi="Times New Roman" w:cs="Times New Roman"/>
          <w:i/>
          <w:color w:val="000000" w:themeColor="text1"/>
          <w:sz w:val="24"/>
          <w:szCs w:val="24"/>
          <w:shd w:val="clear" w:color="auto" w:fill="FFFFFF"/>
          <w:lang w:val="en-US"/>
        </w:rPr>
        <w:t>Zea mays</w:t>
      </w:r>
      <w:r w:rsidRPr="00FB4EDC">
        <w:rPr>
          <w:rFonts w:ascii="Times New Roman" w:hAnsi="Times New Roman" w:cs="Times New Roman"/>
          <w:color w:val="000000" w:themeColor="text1"/>
          <w:sz w:val="24"/>
          <w:szCs w:val="24"/>
          <w:shd w:val="clear" w:color="auto" w:fill="FFFFFF"/>
          <w:lang w:val="en-US"/>
        </w:rPr>
        <w:t xml:space="preserve"> Linnaeus, 1753 (Poaceae) </w:t>
      </w:r>
      <w:r w:rsidRPr="00FB4EDC">
        <w:rPr>
          <w:rFonts w:ascii="Times New Roman" w:hAnsi="Times New Roman" w:cs="Times New Roman"/>
          <w:color w:val="000000" w:themeColor="text1"/>
          <w:sz w:val="24"/>
          <w:szCs w:val="24"/>
          <w:shd w:val="clear" w:color="auto" w:fill="FFFFFF"/>
        </w:rPr>
        <w:t>започва преди около </w:t>
      </w:r>
      <w:r w:rsidRPr="00FB4EDC">
        <w:rPr>
          <w:rFonts w:ascii="Times New Roman" w:hAnsi="Times New Roman" w:cs="Times New Roman"/>
          <w:color w:val="000000" w:themeColor="text1"/>
          <w:sz w:val="24"/>
          <w:szCs w:val="24"/>
          <w:shd w:val="clear" w:color="auto" w:fill="FFFFFF"/>
          <w:lang w:val="en-US"/>
        </w:rPr>
        <w:t>7000</w:t>
      </w:r>
      <w:r w:rsidRPr="00FB4EDC">
        <w:rPr>
          <w:rFonts w:ascii="Times New Roman" w:hAnsi="Times New Roman" w:cs="Times New Roman"/>
          <w:color w:val="000000" w:themeColor="text1"/>
          <w:sz w:val="24"/>
          <w:szCs w:val="24"/>
          <w:shd w:val="clear" w:color="auto" w:fill="FFFFFF"/>
        </w:rPr>
        <w:t xml:space="preserve"> </w:t>
      </w:r>
      <w:r w:rsidRPr="00FB4EDC">
        <w:rPr>
          <w:rFonts w:ascii="Times New Roman" w:hAnsi="Times New Roman" w:cs="Times New Roman"/>
          <w:color w:val="000000" w:themeColor="text1"/>
          <w:sz w:val="24"/>
          <w:szCs w:val="24"/>
          <w:shd w:val="clear" w:color="auto" w:fill="FFFFFF"/>
          <w:lang w:val="en-US"/>
        </w:rPr>
        <w:t xml:space="preserve">- </w:t>
      </w:r>
      <w:r w:rsidRPr="00FB4EDC">
        <w:rPr>
          <w:rFonts w:ascii="Times New Roman" w:hAnsi="Times New Roman" w:cs="Times New Roman"/>
          <w:color w:val="000000" w:themeColor="text1"/>
          <w:sz w:val="24"/>
          <w:szCs w:val="24"/>
          <w:shd w:val="clear" w:color="auto" w:fill="FFFFFF"/>
        </w:rPr>
        <w:t xml:space="preserve">10000 години от тревата теосинт </w:t>
      </w:r>
      <w:r w:rsidRPr="00FB4EDC">
        <w:rPr>
          <w:rFonts w:ascii="Times New Roman" w:hAnsi="Times New Roman" w:cs="Times New Roman"/>
          <w:color w:val="000000" w:themeColor="text1"/>
          <w:sz w:val="24"/>
          <w:szCs w:val="24"/>
          <w:shd w:val="clear" w:color="auto" w:fill="FFFFFF"/>
          <w:lang w:val="en-US"/>
        </w:rPr>
        <w:t>(</w:t>
      </w:r>
      <w:r w:rsidRPr="00FB4EDC">
        <w:rPr>
          <w:rFonts w:ascii="Times New Roman" w:hAnsi="Times New Roman" w:cs="Times New Roman"/>
          <w:i/>
          <w:iCs/>
          <w:color w:val="000000" w:themeColor="text1"/>
          <w:sz w:val="24"/>
          <w:szCs w:val="24"/>
        </w:rPr>
        <w:t>Euchlaena</w:t>
      </w:r>
      <w:r w:rsidRPr="00FB4EDC">
        <w:rPr>
          <w:rFonts w:ascii="Times New Roman" w:hAnsi="Times New Roman" w:cs="Times New Roman"/>
          <w:i/>
          <w:iCs/>
          <w:color w:val="000000" w:themeColor="text1"/>
          <w:sz w:val="24"/>
          <w:szCs w:val="24"/>
          <w:lang w:val="en-US"/>
        </w:rPr>
        <w:t xml:space="preserve"> mexicana</w:t>
      </w:r>
      <w:r w:rsidRPr="00FB4EDC">
        <w:rPr>
          <w:rFonts w:ascii="Times New Roman" w:hAnsi="Times New Roman" w:cs="Times New Roman"/>
          <w:iCs/>
          <w:color w:val="000000" w:themeColor="text1"/>
          <w:sz w:val="24"/>
          <w:szCs w:val="24"/>
          <w:lang w:val="en-US"/>
        </w:rPr>
        <w:t>,</w:t>
      </w:r>
      <w:r w:rsidRPr="00FB4EDC">
        <w:rPr>
          <w:rFonts w:ascii="Times New Roman" w:hAnsi="Times New Roman" w:cs="Times New Roman"/>
          <w:i/>
          <w:iCs/>
          <w:color w:val="000000" w:themeColor="text1"/>
          <w:sz w:val="24"/>
          <w:szCs w:val="24"/>
          <w:lang w:val="en-US"/>
        </w:rPr>
        <w:t xml:space="preserve"> </w:t>
      </w:r>
      <w:r w:rsidRPr="00FB4EDC">
        <w:rPr>
          <w:rFonts w:ascii="Times New Roman" w:hAnsi="Times New Roman" w:cs="Times New Roman"/>
          <w:i/>
          <w:iCs/>
          <w:color w:val="000000" w:themeColor="text1"/>
          <w:sz w:val="24"/>
          <w:szCs w:val="24"/>
        </w:rPr>
        <w:t>sensu lato</w:t>
      </w:r>
      <w:r w:rsidRPr="00FB4EDC">
        <w:rPr>
          <w:rFonts w:ascii="Times New Roman" w:hAnsi="Times New Roman" w:cs="Times New Roman"/>
          <w:iCs/>
          <w:color w:val="000000" w:themeColor="text1"/>
          <w:sz w:val="24"/>
          <w:szCs w:val="24"/>
          <w:lang w:val="en-US"/>
        </w:rPr>
        <w:t>)</w:t>
      </w:r>
      <w:r w:rsidRPr="00FB4EDC">
        <w:rPr>
          <w:rFonts w:ascii="Times New Roman" w:hAnsi="Times New Roman" w:cs="Times New Roman"/>
          <w:color w:val="000000" w:themeColor="text1"/>
          <w:sz w:val="24"/>
          <w:szCs w:val="24"/>
          <w:shd w:val="clear" w:color="auto" w:fill="FFFFFF"/>
        </w:rPr>
        <w:t xml:space="preserve">, </w:t>
      </w:r>
      <w:r w:rsidRPr="00E81812">
        <w:rPr>
          <w:rFonts w:ascii="Times New Roman" w:hAnsi="Times New Roman" w:cs="Times New Roman"/>
          <w:sz w:val="24"/>
          <w:szCs w:val="24"/>
          <w:shd w:val="clear" w:color="auto" w:fill="FFFFFF"/>
        </w:rPr>
        <w:t>р</w:t>
      </w:r>
      <w:r w:rsidR="001B48F6" w:rsidRPr="00E81812">
        <w:rPr>
          <w:rFonts w:ascii="Times New Roman" w:hAnsi="Times New Roman" w:cs="Times New Roman"/>
          <w:sz w:val="24"/>
          <w:szCs w:val="24"/>
          <w:shd w:val="clear" w:color="auto" w:fill="FFFFFF"/>
        </w:rPr>
        <w:t>азпространена</w:t>
      </w:r>
      <w:r w:rsidRPr="00FB4EDC">
        <w:rPr>
          <w:rFonts w:ascii="Times New Roman" w:hAnsi="Times New Roman" w:cs="Times New Roman"/>
          <w:color w:val="000000" w:themeColor="text1"/>
          <w:sz w:val="24"/>
          <w:szCs w:val="24"/>
          <w:shd w:val="clear" w:color="auto" w:fill="FFFFFF"/>
        </w:rPr>
        <w:t xml:space="preserve"> на територията на съвременно Мексико</w:t>
      </w:r>
      <w:r w:rsidRPr="00FB4EDC">
        <w:rPr>
          <w:rFonts w:ascii="Times New Roman" w:hAnsi="Times New Roman" w:cs="Times New Roman"/>
          <w:color w:val="000000" w:themeColor="text1"/>
          <w:sz w:val="24"/>
          <w:szCs w:val="24"/>
          <w:shd w:val="clear" w:color="auto" w:fill="FFFFFF"/>
          <w:lang w:val="en-US"/>
        </w:rPr>
        <w:t xml:space="preserve"> </w:t>
      </w:r>
      <w:r w:rsidRPr="00F97D9E">
        <w:rPr>
          <w:rFonts w:ascii="Times New Roman" w:hAnsi="Times New Roman" w:cs="Times New Roman"/>
          <w:color w:val="000000" w:themeColor="text1"/>
          <w:sz w:val="24"/>
          <w:szCs w:val="24"/>
          <w:shd w:val="clear" w:color="auto" w:fill="FFFFFF"/>
          <w:lang w:val="en-US"/>
        </w:rPr>
        <w:t>(</w:t>
      </w:r>
      <w:r w:rsidRPr="00F97D9E">
        <w:rPr>
          <w:rFonts w:ascii="Times New Roman" w:hAnsi="Times New Roman" w:cs="Times New Roman"/>
          <w:color w:val="000000" w:themeColor="text1"/>
          <w:sz w:val="24"/>
          <w:szCs w:val="24"/>
        </w:rPr>
        <w:t>Goodman</w:t>
      </w:r>
      <w:r w:rsidRPr="00FB4EDC">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and</w:t>
      </w:r>
      <w:r w:rsidRPr="00FB4EDC">
        <w:rPr>
          <w:rFonts w:ascii="Times New Roman" w:hAnsi="Times New Roman" w:cs="Times New Roman"/>
          <w:color w:val="000000" w:themeColor="text1"/>
          <w:sz w:val="24"/>
          <w:szCs w:val="24"/>
          <w:lang w:val="en-US"/>
        </w:rPr>
        <w:t xml:space="preserve"> </w:t>
      </w:r>
      <w:r w:rsidRPr="00FB4EDC">
        <w:rPr>
          <w:rFonts w:ascii="Times New Roman" w:hAnsi="Times New Roman" w:cs="Times New Roman"/>
          <w:color w:val="000000" w:themeColor="text1"/>
          <w:sz w:val="24"/>
          <w:szCs w:val="24"/>
        </w:rPr>
        <w:t>Galinat</w:t>
      </w:r>
      <w:r w:rsidRPr="00FB4EDC">
        <w:rPr>
          <w:rFonts w:ascii="Times New Roman" w:hAnsi="Times New Roman" w:cs="Times New Roman"/>
          <w:color w:val="000000" w:themeColor="text1"/>
          <w:sz w:val="24"/>
          <w:szCs w:val="24"/>
          <w:lang w:val="en-US"/>
        </w:rPr>
        <w:t>,</w:t>
      </w:r>
      <w:r w:rsidRPr="00FB4EDC">
        <w:rPr>
          <w:rFonts w:ascii="Times New Roman" w:hAnsi="Times New Roman" w:cs="Times New Roman"/>
          <w:color w:val="000000" w:themeColor="text1"/>
          <w:sz w:val="24"/>
          <w:szCs w:val="24"/>
        </w:rPr>
        <w:t xml:space="preserve"> 1988</w:t>
      </w:r>
      <w:r w:rsidRPr="00FB4EDC">
        <w:rPr>
          <w:rFonts w:ascii="Times New Roman" w:hAnsi="Times New Roman" w:cs="Times New Roman"/>
          <w:color w:val="000000" w:themeColor="text1"/>
          <w:sz w:val="24"/>
          <w:szCs w:val="24"/>
          <w:lang w:val="en-US"/>
        </w:rPr>
        <w:t>)</w:t>
      </w:r>
      <w:r w:rsidRPr="00FB4EDC">
        <w:rPr>
          <w:rFonts w:ascii="Times New Roman" w:hAnsi="Times New Roman" w:cs="Times New Roman"/>
          <w:color w:val="000000" w:themeColor="text1"/>
          <w:sz w:val="24"/>
          <w:szCs w:val="24"/>
          <w:shd w:val="clear" w:color="auto" w:fill="FFFFFF"/>
        </w:rPr>
        <w:t xml:space="preserve">. </w:t>
      </w:r>
      <w:r>
        <w:rPr>
          <w:rFonts w:ascii="Times New Roman" w:hAnsi="Times New Roman" w:cs="Times New Roman"/>
          <w:color w:val="000000" w:themeColor="text1"/>
          <w:sz w:val="24"/>
          <w:szCs w:val="24"/>
          <w:shd w:val="clear" w:color="auto" w:fill="FFFFFF"/>
        </w:rPr>
        <w:t>Тя</w:t>
      </w:r>
      <w:r w:rsidRPr="005840BD">
        <w:rPr>
          <w:rFonts w:ascii="Times New Roman" w:hAnsi="Times New Roman" w:cs="Times New Roman"/>
          <w:color w:val="000000" w:themeColor="text1"/>
          <w:sz w:val="24"/>
          <w:szCs w:val="24"/>
          <w:shd w:val="clear" w:color="auto" w:fill="FFFFFF"/>
        </w:rPr>
        <w:t xml:space="preserve"> е една от най-важните земеделски култури в световен мащаб, с широко приложение в хранителната, фуражната и индустриалната сфера (Shiferaw et al., 2011., Ranum et al., 2014).</w:t>
      </w:r>
    </w:p>
    <w:p w:rsidR="00327654" w:rsidRDefault="00327654" w:rsidP="00327654">
      <w:pPr>
        <w:pStyle w:val="HTML"/>
        <w:spacing w:line="360" w:lineRule="auto"/>
        <w:ind w:firstLine="567"/>
        <w:jc w:val="both"/>
        <w:rPr>
          <w:rFonts w:ascii="Times New Roman" w:hAnsi="Times New Roman" w:cs="Times New Roman"/>
          <w:color w:val="000000" w:themeColor="text1"/>
          <w:sz w:val="24"/>
          <w:szCs w:val="24"/>
          <w:shd w:val="clear" w:color="auto" w:fill="FFFFFF"/>
        </w:rPr>
      </w:pPr>
      <w:r w:rsidRPr="00FB4EDC">
        <w:rPr>
          <w:rFonts w:ascii="Times New Roman" w:hAnsi="Times New Roman" w:cs="Times New Roman"/>
          <w:color w:val="000000" w:themeColor="text1"/>
          <w:sz w:val="24"/>
          <w:szCs w:val="24"/>
        </w:rPr>
        <w:t xml:space="preserve">У нас </w:t>
      </w:r>
      <w:r w:rsidRPr="00FB4EDC">
        <w:rPr>
          <w:rFonts w:ascii="Times New Roman" w:hAnsi="Times New Roman" w:cs="Times New Roman"/>
          <w:color w:val="000000" w:themeColor="text1"/>
          <w:sz w:val="24"/>
          <w:szCs w:val="24"/>
          <w:shd w:val="clear" w:color="auto" w:fill="FFFFFF"/>
        </w:rPr>
        <w:t>царевица</w:t>
      </w:r>
      <w:r>
        <w:rPr>
          <w:rFonts w:ascii="Times New Roman" w:hAnsi="Times New Roman" w:cs="Times New Roman"/>
          <w:color w:val="000000" w:themeColor="text1"/>
          <w:sz w:val="24"/>
          <w:szCs w:val="24"/>
          <w:shd w:val="clear" w:color="auto" w:fill="FFFFFF"/>
        </w:rPr>
        <w:t>та</w:t>
      </w:r>
      <w:r w:rsidRPr="00FB4EDC">
        <w:rPr>
          <w:rFonts w:ascii="Times New Roman" w:hAnsi="Times New Roman" w:cs="Times New Roman"/>
          <w:color w:val="000000" w:themeColor="text1"/>
          <w:sz w:val="24"/>
          <w:szCs w:val="24"/>
        </w:rPr>
        <w:t xml:space="preserve"> е втората по значение земеделска култура след пшеницата. </w:t>
      </w:r>
      <w:r w:rsidRPr="00FB4EDC">
        <w:rPr>
          <w:rFonts w:ascii="Times New Roman" w:hAnsi="Times New Roman" w:cs="Times New Roman"/>
          <w:color w:val="000000" w:themeColor="text1"/>
          <w:sz w:val="24"/>
          <w:szCs w:val="24"/>
          <w:shd w:val="clear" w:color="auto" w:fill="FFFFFF"/>
        </w:rPr>
        <w:t xml:space="preserve">В България </w:t>
      </w:r>
      <w:r>
        <w:rPr>
          <w:rFonts w:ascii="Times New Roman" w:hAnsi="Times New Roman" w:cs="Times New Roman"/>
          <w:color w:val="000000" w:themeColor="text1"/>
          <w:sz w:val="24"/>
          <w:szCs w:val="24"/>
          <w:shd w:val="clear" w:color="auto" w:fill="FFFFFF"/>
        </w:rPr>
        <w:t xml:space="preserve">според данни в Аграрните доклади на </w:t>
      </w:r>
      <w:r w:rsidR="0030478D">
        <w:rPr>
          <w:rFonts w:ascii="Times New Roman" w:hAnsi="Times New Roman" w:cs="Times New Roman"/>
          <w:color w:val="000000" w:themeColor="text1"/>
          <w:sz w:val="24"/>
          <w:szCs w:val="24"/>
          <w:shd w:val="clear" w:color="auto" w:fill="FFFFFF"/>
        </w:rPr>
        <w:t>Министерство на зем</w:t>
      </w:r>
      <w:r w:rsidR="00F942FB">
        <w:rPr>
          <w:rFonts w:ascii="Times New Roman" w:hAnsi="Times New Roman" w:cs="Times New Roman"/>
          <w:color w:val="000000" w:themeColor="text1"/>
          <w:sz w:val="24"/>
          <w:szCs w:val="24"/>
          <w:shd w:val="clear" w:color="auto" w:fill="FFFFFF"/>
        </w:rPr>
        <w:t>е</w:t>
      </w:r>
      <w:r w:rsidR="0030478D">
        <w:rPr>
          <w:rFonts w:ascii="Times New Roman" w:hAnsi="Times New Roman" w:cs="Times New Roman"/>
          <w:color w:val="000000" w:themeColor="text1"/>
          <w:sz w:val="24"/>
          <w:szCs w:val="24"/>
          <w:shd w:val="clear" w:color="auto" w:fill="FFFFFF"/>
        </w:rPr>
        <w:t>делието и храните</w:t>
      </w:r>
      <w:r>
        <w:rPr>
          <w:rFonts w:ascii="Times New Roman" w:hAnsi="Times New Roman" w:cs="Times New Roman"/>
          <w:color w:val="000000" w:themeColor="text1"/>
          <w:sz w:val="24"/>
          <w:szCs w:val="24"/>
          <w:shd w:val="clear" w:color="auto" w:fill="FFFFFF"/>
        </w:rPr>
        <w:t xml:space="preserve"> </w:t>
      </w:r>
      <w:r w:rsidRPr="00FB4EDC">
        <w:rPr>
          <w:rFonts w:ascii="Times New Roman" w:hAnsi="Times New Roman" w:cs="Times New Roman"/>
          <w:color w:val="000000" w:themeColor="text1"/>
          <w:sz w:val="24"/>
          <w:szCs w:val="24"/>
          <w:shd w:val="clear" w:color="auto" w:fill="FFFFFF"/>
        </w:rPr>
        <w:t xml:space="preserve">през последните години площите, реколтирани с царевица заемат около 500 000 хектара, което е </w:t>
      </w:r>
      <w:r w:rsidR="001B48F6">
        <w:rPr>
          <w:rFonts w:ascii="Times New Roman" w:hAnsi="Times New Roman" w:cs="Times New Roman"/>
          <w:color w:val="000000" w:themeColor="text1"/>
          <w:sz w:val="24"/>
          <w:szCs w:val="24"/>
          <w:shd w:val="clear" w:color="auto" w:fill="FFFFFF"/>
        </w:rPr>
        <w:t>между</w:t>
      </w:r>
      <w:r w:rsidRPr="00FB4EDC">
        <w:rPr>
          <w:rFonts w:ascii="Times New Roman" w:hAnsi="Times New Roman" w:cs="Times New Roman"/>
          <w:color w:val="000000" w:themeColor="text1"/>
          <w:sz w:val="24"/>
          <w:szCs w:val="24"/>
          <w:shd w:val="clear" w:color="auto" w:fill="FFFFFF"/>
        </w:rPr>
        <w:t xml:space="preserve"> </w:t>
      </w:r>
      <w:r w:rsidRPr="00E81812">
        <w:rPr>
          <w:rFonts w:ascii="Times New Roman" w:hAnsi="Times New Roman" w:cs="Times New Roman"/>
          <w:sz w:val="24"/>
          <w:szCs w:val="24"/>
          <w:shd w:val="clear" w:color="auto" w:fill="FFFFFF"/>
        </w:rPr>
        <w:t>9</w:t>
      </w:r>
      <w:r w:rsidR="001B48F6" w:rsidRPr="00E81812">
        <w:rPr>
          <w:rFonts w:ascii="Times New Roman" w:hAnsi="Times New Roman" w:cs="Times New Roman"/>
          <w:sz w:val="24"/>
          <w:szCs w:val="24"/>
          <w:shd w:val="clear" w:color="auto" w:fill="FFFFFF"/>
        </w:rPr>
        <w:t>% и 13</w:t>
      </w:r>
      <w:r w:rsidRPr="00E81812">
        <w:rPr>
          <w:rFonts w:ascii="Times New Roman" w:hAnsi="Times New Roman" w:cs="Times New Roman"/>
          <w:sz w:val="24"/>
          <w:szCs w:val="24"/>
          <w:shd w:val="clear" w:color="auto" w:fill="FFFFFF"/>
        </w:rPr>
        <w:t xml:space="preserve">% </w:t>
      </w:r>
      <w:r w:rsidRPr="00FB4EDC">
        <w:rPr>
          <w:rFonts w:ascii="Times New Roman" w:hAnsi="Times New Roman" w:cs="Times New Roman"/>
          <w:color w:val="000000" w:themeColor="text1"/>
          <w:sz w:val="24"/>
          <w:szCs w:val="24"/>
          <w:shd w:val="clear" w:color="auto" w:fill="FFFFFF"/>
        </w:rPr>
        <w:t xml:space="preserve">от общата използвана земеделска площ на територията на страната. </w:t>
      </w:r>
      <w:r>
        <w:rPr>
          <w:rFonts w:ascii="Times New Roman" w:hAnsi="Times New Roman" w:cs="Times New Roman"/>
          <w:color w:val="000000" w:themeColor="text1"/>
          <w:sz w:val="24"/>
          <w:szCs w:val="24"/>
          <w:shd w:val="clear" w:color="auto" w:fill="FFFFFF"/>
        </w:rPr>
        <w:t>Страната</w:t>
      </w:r>
      <w:r w:rsidRPr="00FB4EDC">
        <w:rPr>
          <w:rFonts w:ascii="Times New Roman" w:hAnsi="Times New Roman" w:cs="Times New Roman"/>
          <w:color w:val="000000" w:themeColor="text1"/>
          <w:sz w:val="24"/>
          <w:szCs w:val="24"/>
          <w:shd w:val="clear" w:color="auto" w:fill="FFFFFF"/>
        </w:rPr>
        <w:t xml:space="preserve"> има силни традиции в производството на царевица и много собствени сортове се създават в Института по царевицата</w:t>
      </w:r>
      <w:r w:rsidRPr="00FB4EDC">
        <w:rPr>
          <w:rFonts w:ascii="Times New Roman" w:hAnsi="Times New Roman" w:cs="Times New Roman"/>
          <w:color w:val="000000" w:themeColor="text1"/>
          <w:sz w:val="24"/>
          <w:szCs w:val="24"/>
          <w:shd w:val="clear" w:color="auto" w:fill="FFFFFF"/>
          <w:lang w:val="en-US"/>
        </w:rPr>
        <w:t xml:space="preserve"> (</w:t>
      </w:r>
      <w:r w:rsidRPr="00FB4EDC">
        <w:rPr>
          <w:rFonts w:ascii="Times New Roman" w:hAnsi="Times New Roman" w:cs="Times New Roman"/>
          <w:color w:val="000000" w:themeColor="text1"/>
          <w:sz w:val="24"/>
          <w:szCs w:val="24"/>
          <w:shd w:val="clear" w:color="auto" w:fill="FFFFFF"/>
        </w:rPr>
        <w:t>ИЦ</w:t>
      </w:r>
      <w:r w:rsidRPr="00FB4EDC">
        <w:rPr>
          <w:rFonts w:ascii="Times New Roman" w:hAnsi="Times New Roman" w:cs="Times New Roman"/>
          <w:color w:val="000000" w:themeColor="text1"/>
          <w:sz w:val="24"/>
          <w:szCs w:val="24"/>
          <w:shd w:val="clear" w:color="auto" w:fill="FFFFFF"/>
          <w:lang w:val="en-US"/>
        </w:rPr>
        <w:t>)</w:t>
      </w:r>
      <w:r w:rsidRPr="00FB4EDC">
        <w:rPr>
          <w:rFonts w:ascii="Times New Roman" w:hAnsi="Times New Roman" w:cs="Times New Roman"/>
          <w:color w:val="000000" w:themeColor="text1"/>
          <w:sz w:val="24"/>
          <w:szCs w:val="24"/>
          <w:shd w:val="clear" w:color="auto" w:fill="FFFFFF"/>
        </w:rPr>
        <w:t xml:space="preserve"> </w:t>
      </w:r>
      <w:r w:rsidRPr="00FB4EDC">
        <w:rPr>
          <w:rFonts w:ascii="Times New Roman" w:hAnsi="Times New Roman" w:cs="Times New Roman"/>
          <w:color w:val="000000" w:themeColor="text1"/>
          <w:sz w:val="24"/>
          <w:szCs w:val="24"/>
          <w:shd w:val="clear" w:color="auto" w:fill="FFFFFF"/>
          <w:lang w:val="en-US"/>
        </w:rPr>
        <w:t>(</w:t>
      </w:r>
      <w:r w:rsidRPr="00FB4EDC">
        <w:rPr>
          <w:rFonts w:ascii="Times New Roman" w:hAnsi="Times New Roman" w:cs="Times New Roman"/>
          <w:color w:val="000000" w:themeColor="text1"/>
          <w:sz w:val="24"/>
          <w:szCs w:val="24"/>
          <w:shd w:val="clear" w:color="auto" w:fill="FFFFFF"/>
        </w:rPr>
        <w:t>С</w:t>
      </w:r>
      <w:r>
        <w:rPr>
          <w:rFonts w:ascii="Times New Roman" w:hAnsi="Times New Roman" w:cs="Times New Roman"/>
          <w:color w:val="000000" w:themeColor="text1"/>
          <w:sz w:val="24"/>
          <w:szCs w:val="24"/>
          <w:shd w:val="clear" w:color="auto" w:fill="FFFFFF"/>
        </w:rPr>
        <w:t>елскостопанска академия</w:t>
      </w:r>
      <w:r w:rsidRPr="00FB4EDC">
        <w:rPr>
          <w:rFonts w:ascii="Times New Roman" w:hAnsi="Times New Roman" w:cs="Times New Roman"/>
          <w:color w:val="000000" w:themeColor="text1"/>
          <w:sz w:val="24"/>
          <w:szCs w:val="24"/>
          <w:shd w:val="clear" w:color="auto" w:fill="FFFFFF"/>
          <w:lang w:val="en-US"/>
        </w:rPr>
        <w:t>)</w:t>
      </w:r>
      <w:r w:rsidRPr="00FB4EDC">
        <w:rPr>
          <w:rFonts w:ascii="Times New Roman" w:hAnsi="Times New Roman" w:cs="Times New Roman"/>
          <w:color w:val="000000" w:themeColor="text1"/>
          <w:sz w:val="24"/>
          <w:szCs w:val="24"/>
          <w:shd w:val="clear" w:color="auto" w:fill="FFFFFF"/>
        </w:rPr>
        <w:t xml:space="preserve">, гр. Кнежа, </w:t>
      </w:r>
      <w:r>
        <w:rPr>
          <w:rFonts w:ascii="Times New Roman" w:hAnsi="Times New Roman" w:cs="Times New Roman"/>
          <w:color w:val="000000" w:themeColor="text1"/>
          <w:sz w:val="24"/>
          <w:szCs w:val="24"/>
          <w:shd w:val="clear" w:color="auto" w:fill="FFFFFF"/>
        </w:rPr>
        <w:t xml:space="preserve">който е </w:t>
      </w:r>
      <w:r w:rsidRPr="00FB4EDC">
        <w:rPr>
          <w:rFonts w:ascii="Times New Roman" w:hAnsi="Times New Roman" w:cs="Times New Roman"/>
          <w:color w:val="000000" w:themeColor="text1"/>
          <w:sz w:val="24"/>
          <w:szCs w:val="24"/>
          <w:shd w:val="clear" w:color="auto" w:fill="FFFFFF"/>
        </w:rPr>
        <w:t xml:space="preserve">разположен в един от най-благоприятните за отглеждане на тази култура агроекологични райони у нас. </w:t>
      </w:r>
    </w:p>
    <w:p w:rsidR="00327654" w:rsidRPr="007F3382" w:rsidRDefault="00327654" w:rsidP="00327654">
      <w:pPr>
        <w:pStyle w:val="HTML"/>
        <w:spacing w:line="360" w:lineRule="auto"/>
        <w:ind w:firstLine="567"/>
        <w:jc w:val="both"/>
        <w:rPr>
          <w:rFonts w:ascii="Times New Roman" w:hAnsi="Times New Roman" w:cs="Times New Roman"/>
          <w:sz w:val="24"/>
          <w:szCs w:val="24"/>
        </w:rPr>
      </w:pPr>
      <w:r w:rsidRPr="00FB4EDC">
        <w:rPr>
          <w:rFonts w:ascii="Times New Roman" w:hAnsi="Times New Roman" w:cs="Times New Roman"/>
          <w:color w:val="000000" w:themeColor="text1"/>
          <w:sz w:val="24"/>
          <w:szCs w:val="24"/>
          <w:shd w:val="clear" w:color="auto" w:fill="FFFFFF"/>
        </w:rPr>
        <w:t xml:space="preserve">Основните </w:t>
      </w:r>
      <w:r w:rsidRPr="00FB4EDC">
        <w:rPr>
          <w:rFonts w:ascii="Times New Roman" w:hAnsi="Times New Roman" w:cs="Times New Roman"/>
          <w:sz w:val="24"/>
          <w:szCs w:val="24"/>
        </w:rPr>
        <w:t>икономически важни</w:t>
      </w:r>
      <w:r w:rsidRPr="00FB4EDC">
        <w:rPr>
          <w:rFonts w:ascii="Times New Roman" w:hAnsi="Times New Roman" w:cs="Times New Roman"/>
          <w:color w:val="000000" w:themeColor="text1"/>
          <w:sz w:val="24"/>
          <w:szCs w:val="24"/>
          <w:shd w:val="clear" w:color="auto" w:fill="FFFFFF"/>
        </w:rPr>
        <w:t xml:space="preserve"> насекомни вредители по </w:t>
      </w:r>
      <w:r w:rsidRPr="00FB4EDC">
        <w:rPr>
          <w:rFonts w:ascii="Times New Roman" w:hAnsi="Times New Roman" w:cs="Times New Roman"/>
          <w:i/>
          <w:color w:val="000000" w:themeColor="text1"/>
          <w:sz w:val="24"/>
          <w:szCs w:val="24"/>
          <w:shd w:val="clear" w:color="auto" w:fill="FFFFFF"/>
          <w:lang w:val="en-US"/>
        </w:rPr>
        <w:t>Z. mays</w:t>
      </w:r>
      <w:r w:rsidRPr="00FB4EDC">
        <w:rPr>
          <w:rFonts w:ascii="Times New Roman" w:hAnsi="Times New Roman" w:cs="Times New Roman"/>
          <w:color w:val="000000" w:themeColor="text1"/>
          <w:sz w:val="24"/>
          <w:szCs w:val="24"/>
          <w:shd w:val="clear" w:color="auto" w:fill="FFFFFF"/>
          <w:lang w:val="en-US"/>
        </w:rPr>
        <w:t xml:space="preserve"> </w:t>
      </w:r>
      <w:r w:rsidRPr="00FB4EDC">
        <w:rPr>
          <w:rFonts w:ascii="Times New Roman" w:hAnsi="Times New Roman" w:cs="Times New Roman"/>
          <w:color w:val="000000" w:themeColor="text1"/>
          <w:sz w:val="24"/>
          <w:szCs w:val="24"/>
          <w:shd w:val="clear" w:color="auto" w:fill="FFFFFF"/>
        </w:rPr>
        <w:t>в България са сив царевичен хоботник</w:t>
      </w:r>
      <w:r w:rsidRPr="00FB4EDC">
        <w:rPr>
          <w:rFonts w:ascii="Times New Roman" w:hAnsi="Times New Roman" w:cs="Times New Roman"/>
          <w:sz w:val="24"/>
          <w:szCs w:val="24"/>
        </w:rPr>
        <w:t xml:space="preserve"> </w:t>
      </w:r>
      <w:r w:rsidRPr="00FB4EDC">
        <w:rPr>
          <w:rFonts w:ascii="Times New Roman" w:hAnsi="Times New Roman" w:cs="Times New Roman"/>
          <w:i/>
          <w:sz w:val="24"/>
          <w:szCs w:val="24"/>
          <w:lang w:val="en-US"/>
        </w:rPr>
        <w:t>Tanymecus dilaticollis</w:t>
      </w:r>
      <w:r w:rsidRPr="00FB4EDC">
        <w:rPr>
          <w:rStyle w:val="reference"/>
          <w:rFonts w:ascii="Times New Roman" w:hAnsi="Times New Roman"/>
          <w:sz w:val="24"/>
          <w:szCs w:val="24"/>
        </w:rPr>
        <w:t xml:space="preserve"> Gyllenhal, 1834</w:t>
      </w:r>
      <w:r>
        <w:rPr>
          <w:rStyle w:val="reference"/>
          <w:rFonts w:ascii="Times New Roman" w:hAnsi="Times New Roman"/>
          <w:sz w:val="24"/>
          <w:szCs w:val="24"/>
        </w:rPr>
        <w:t xml:space="preserve"> </w:t>
      </w:r>
      <w:r>
        <w:rPr>
          <w:rStyle w:val="reference"/>
          <w:rFonts w:ascii="Times New Roman" w:hAnsi="Times New Roman"/>
          <w:sz w:val="24"/>
          <w:szCs w:val="24"/>
          <w:lang w:val="en-US"/>
        </w:rPr>
        <w:t>(Coleoptera: Curculionidae)</w:t>
      </w:r>
      <w:r w:rsidRPr="00FB4EDC">
        <w:rPr>
          <w:rFonts w:ascii="Times New Roman" w:hAnsi="Times New Roman" w:cs="Times New Roman"/>
          <w:sz w:val="24"/>
          <w:szCs w:val="24"/>
          <w:lang w:val="en-US"/>
        </w:rPr>
        <w:t xml:space="preserve">, </w:t>
      </w:r>
      <w:r w:rsidRPr="00FB4EDC">
        <w:rPr>
          <w:rFonts w:ascii="Times New Roman" w:hAnsi="Times New Roman" w:cs="Times New Roman"/>
          <w:sz w:val="24"/>
          <w:szCs w:val="24"/>
        </w:rPr>
        <w:t xml:space="preserve">телени </w:t>
      </w:r>
      <w:r>
        <w:rPr>
          <w:rFonts w:ascii="Times New Roman" w:hAnsi="Times New Roman" w:cs="Times New Roman"/>
          <w:sz w:val="24"/>
          <w:szCs w:val="24"/>
        </w:rPr>
        <w:t xml:space="preserve">и лъжетелени </w:t>
      </w:r>
      <w:r w:rsidRPr="00FB4EDC">
        <w:rPr>
          <w:rFonts w:ascii="Times New Roman" w:hAnsi="Times New Roman" w:cs="Times New Roman"/>
          <w:sz w:val="24"/>
          <w:szCs w:val="24"/>
        </w:rPr>
        <w:t xml:space="preserve">червеи </w:t>
      </w:r>
      <w:r w:rsidRPr="00FB4EDC">
        <w:rPr>
          <w:rFonts w:ascii="Times New Roman" w:hAnsi="Times New Roman" w:cs="Times New Roman"/>
          <w:sz w:val="24"/>
          <w:szCs w:val="24"/>
          <w:lang w:val="en-US"/>
        </w:rPr>
        <w:t>(Coleoptera: Elateridae</w:t>
      </w:r>
      <w:r>
        <w:rPr>
          <w:rFonts w:ascii="Times New Roman" w:hAnsi="Times New Roman" w:cs="Times New Roman"/>
          <w:sz w:val="24"/>
          <w:szCs w:val="24"/>
        </w:rPr>
        <w:t xml:space="preserve">, </w:t>
      </w:r>
      <w:r w:rsidRPr="00AF63CF">
        <w:rPr>
          <w:rFonts w:ascii="Times New Roman" w:hAnsi="Times New Roman" w:cs="Times New Roman"/>
          <w:sz w:val="24"/>
          <w:szCs w:val="24"/>
        </w:rPr>
        <w:t>Tenebrionidae</w:t>
      </w:r>
      <w:r w:rsidRPr="00FB4EDC">
        <w:rPr>
          <w:rFonts w:ascii="Times New Roman" w:hAnsi="Times New Roman" w:cs="Times New Roman"/>
          <w:sz w:val="24"/>
          <w:szCs w:val="24"/>
          <w:lang w:val="en-US"/>
        </w:rPr>
        <w:t xml:space="preserve">), </w:t>
      </w:r>
      <w:r w:rsidRPr="00FB4EDC">
        <w:rPr>
          <w:rFonts w:ascii="Times New Roman" w:hAnsi="Times New Roman" w:cs="Times New Roman"/>
          <w:sz w:val="24"/>
          <w:szCs w:val="24"/>
        </w:rPr>
        <w:t xml:space="preserve">царевичния пробивач </w:t>
      </w:r>
      <w:r w:rsidRPr="00FB4EDC">
        <w:rPr>
          <w:rFonts w:ascii="Times New Roman" w:hAnsi="Times New Roman" w:cs="Times New Roman"/>
          <w:i/>
          <w:sz w:val="24"/>
          <w:szCs w:val="24"/>
          <w:lang w:val="en-US"/>
        </w:rPr>
        <w:t xml:space="preserve">Ostrinia nubilalis </w:t>
      </w:r>
      <w:r w:rsidRPr="00FB4EDC">
        <w:rPr>
          <w:rStyle w:val="reference"/>
          <w:rFonts w:ascii="Times New Roman" w:hAnsi="Times New Roman"/>
          <w:sz w:val="24"/>
          <w:szCs w:val="24"/>
        </w:rPr>
        <w:t>(Hübner, 1796)</w:t>
      </w:r>
      <w:r w:rsidRPr="00FB4EDC">
        <w:rPr>
          <w:rFonts w:ascii="Times New Roman" w:hAnsi="Times New Roman" w:cs="Times New Roman"/>
          <w:sz w:val="24"/>
          <w:szCs w:val="24"/>
          <w:lang w:val="en-US"/>
        </w:rPr>
        <w:t xml:space="preserve">, </w:t>
      </w:r>
      <w:r w:rsidRPr="00FB4EDC">
        <w:rPr>
          <w:rFonts w:ascii="Times New Roman" w:hAnsi="Times New Roman" w:cs="Times New Roman"/>
          <w:sz w:val="24"/>
          <w:szCs w:val="24"/>
        </w:rPr>
        <w:t xml:space="preserve">памуковата нощенка </w:t>
      </w:r>
      <w:r w:rsidRPr="00FB4EDC">
        <w:rPr>
          <w:rFonts w:ascii="Times New Roman" w:hAnsi="Times New Roman" w:cs="Times New Roman"/>
          <w:i/>
          <w:sz w:val="24"/>
          <w:szCs w:val="24"/>
          <w:lang w:val="en-US"/>
        </w:rPr>
        <w:t xml:space="preserve">Helicoverpa armigera </w:t>
      </w:r>
      <w:r w:rsidRPr="00FB4EDC">
        <w:rPr>
          <w:rStyle w:val="reference"/>
          <w:rFonts w:ascii="Times New Roman" w:hAnsi="Times New Roman"/>
          <w:sz w:val="24"/>
          <w:szCs w:val="24"/>
        </w:rPr>
        <w:t>(Hübner, 1808) (Lepidoptera</w:t>
      </w:r>
      <w:r>
        <w:rPr>
          <w:rStyle w:val="reference"/>
          <w:rFonts w:ascii="Times New Roman" w:hAnsi="Times New Roman"/>
          <w:sz w:val="24"/>
          <w:szCs w:val="24"/>
          <w:lang w:val="en-US"/>
        </w:rPr>
        <w:t>: Noctuidae</w:t>
      </w:r>
      <w:r w:rsidRPr="00FB4EDC">
        <w:rPr>
          <w:rStyle w:val="reference"/>
          <w:rFonts w:ascii="Times New Roman" w:hAnsi="Times New Roman"/>
          <w:sz w:val="24"/>
          <w:szCs w:val="24"/>
        </w:rPr>
        <w:t>)</w:t>
      </w:r>
      <w:r w:rsidRPr="00FB4EDC">
        <w:rPr>
          <w:rFonts w:ascii="Times New Roman" w:hAnsi="Times New Roman" w:cs="Times New Roman"/>
          <w:sz w:val="24"/>
          <w:szCs w:val="24"/>
          <w:lang w:val="en-US"/>
        </w:rPr>
        <w:t xml:space="preserve">, </w:t>
      </w:r>
      <w:r w:rsidRPr="00FB4EDC">
        <w:rPr>
          <w:rFonts w:ascii="Times New Roman" w:hAnsi="Times New Roman" w:cs="Times New Roman"/>
          <w:sz w:val="24"/>
          <w:szCs w:val="24"/>
        </w:rPr>
        <w:t>листните въшки</w:t>
      </w:r>
      <w:r w:rsidRPr="00FB4EDC">
        <w:rPr>
          <w:rFonts w:ascii="Times New Roman" w:hAnsi="Times New Roman" w:cs="Times New Roman"/>
          <w:sz w:val="24"/>
          <w:szCs w:val="24"/>
          <w:lang w:val="en-US"/>
        </w:rPr>
        <w:t xml:space="preserve"> (Hemiptera: Aphididae</w:t>
      </w:r>
      <w:r>
        <w:rPr>
          <w:rFonts w:ascii="Times New Roman" w:hAnsi="Times New Roman" w:cs="Times New Roman"/>
          <w:sz w:val="24"/>
          <w:szCs w:val="24"/>
          <w:lang w:val="en-US"/>
        </w:rPr>
        <w:t>)(</w:t>
      </w:r>
      <w:r w:rsidRPr="00FB4EDC">
        <w:rPr>
          <w:rFonts w:ascii="Times New Roman" w:hAnsi="Times New Roman" w:cs="Times New Roman"/>
          <w:sz w:val="24"/>
          <w:szCs w:val="24"/>
        </w:rPr>
        <w:t xml:space="preserve">основно видовете </w:t>
      </w:r>
      <w:r w:rsidRPr="00FB4EDC">
        <w:rPr>
          <w:rStyle w:val="name"/>
          <w:rFonts w:ascii="Times New Roman" w:hAnsi="Times New Roman"/>
          <w:i/>
          <w:sz w:val="24"/>
          <w:szCs w:val="24"/>
        </w:rPr>
        <w:t>Aphis</w:t>
      </w:r>
      <w:r w:rsidRPr="00FB4EDC">
        <w:rPr>
          <w:rStyle w:val="taxonname"/>
          <w:rFonts w:ascii="Times New Roman" w:hAnsi="Times New Roman" w:cs="Times New Roman"/>
          <w:i/>
          <w:sz w:val="24"/>
          <w:szCs w:val="24"/>
        </w:rPr>
        <w:t xml:space="preserve"> </w:t>
      </w:r>
      <w:r w:rsidRPr="00FB4EDC">
        <w:rPr>
          <w:rStyle w:val="name"/>
          <w:rFonts w:ascii="Times New Roman" w:hAnsi="Times New Roman"/>
          <w:i/>
          <w:sz w:val="24"/>
          <w:szCs w:val="24"/>
        </w:rPr>
        <w:t>fabae</w:t>
      </w:r>
      <w:r w:rsidRPr="00FB4EDC">
        <w:rPr>
          <w:rStyle w:val="taxonname"/>
          <w:rFonts w:ascii="Times New Roman" w:hAnsi="Times New Roman" w:cs="Times New Roman"/>
          <w:i/>
          <w:sz w:val="24"/>
          <w:szCs w:val="24"/>
        </w:rPr>
        <w:t xml:space="preserve"> </w:t>
      </w:r>
      <w:r w:rsidRPr="0062519E">
        <w:rPr>
          <w:rStyle w:val="rank"/>
          <w:rFonts w:ascii="Times New Roman" w:hAnsi="Times New Roman" w:cs="Times New Roman"/>
          <w:sz w:val="24"/>
          <w:szCs w:val="24"/>
        </w:rPr>
        <w:t>subsp.</w:t>
      </w:r>
      <w:r w:rsidRPr="00FB4EDC">
        <w:rPr>
          <w:rStyle w:val="taxonname"/>
          <w:rFonts w:ascii="Times New Roman" w:hAnsi="Times New Roman" w:cs="Times New Roman"/>
          <w:sz w:val="24"/>
          <w:szCs w:val="24"/>
        </w:rPr>
        <w:t xml:space="preserve"> </w:t>
      </w:r>
      <w:r w:rsidRPr="00FB4EDC">
        <w:rPr>
          <w:rStyle w:val="name"/>
          <w:rFonts w:ascii="Times New Roman" w:hAnsi="Times New Roman"/>
          <w:i/>
          <w:sz w:val="24"/>
          <w:szCs w:val="24"/>
        </w:rPr>
        <w:t>evonymi</w:t>
      </w:r>
      <w:r w:rsidRPr="00FB4EDC">
        <w:rPr>
          <w:rStyle w:val="authors"/>
          <w:rFonts w:ascii="Times New Roman" w:hAnsi="Times New Roman" w:cs="Times New Roman"/>
          <w:i/>
          <w:sz w:val="24"/>
          <w:szCs w:val="24"/>
        </w:rPr>
        <w:t xml:space="preserve"> </w:t>
      </w:r>
      <w:r w:rsidRPr="00FB4EDC">
        <w:rPr>
          <w:rStyle w:val="reference"/>
          <w:rFonts w:ascii="Times New Roman" w:hAnsi="Times New Roman"/>
          <w:sz w:val="24"/>
          <w:szCs w:val="24"/>
        </w:rPr>
        <w:t xml:space="preserve">Fabricius, 1775, </w:t>
      </w:r>
      <w:r w:rsidRPr="00FB4EDC">
        <w:rPr>
          <w:rStyle w:val="name"/>
          <w:rFonts w:ascii="Times New Roman" w:hAnsi="Times New Roman"/>
          <w:i/>
          <w:sz w:val="24"/>
          <w:szCs w:val="24"/>
        </w:rPr>
        <w:t>Rhopalosiphum</w:t>
      </w:r>
      <w:r w:rsidRPr="00FB4EDC">
        <w:rPr>
          <w:rStyle w:val="taxonname"/>
          <w:rFonts w:ascii="Times New Roman" w:hAnsi="Times New Roman" w:cs="Times New Roman"/>
          <w:i/>
          <w:sz w:val="24"/>
          <w:szCs w:val="24"/>
        </w:rPr>
        <w:t xml:space="preserve"> </w:t>
      </w:r>
      <w:r w:rsidRPr="00FB4EDC">
        <w:rPr>
          <w:rStyle w:val="name"/>
          <w:rFonts w:ascii="Times New Roman" w:hAnsi="Times New Roman"/>
          <w:i/>
          <w:sz w:val="24"/>
          <w:szCs w:val="24"/>
        </w:rPr>
        <w:t>maidis</w:t>
      </w:r>
      <w:r w:rsidRPr="00FB4EDC">
        <w:rPr>
          <w:rStyle w:val="authors"/>
          <w:rFonts w:ascii="Times New Roman" w:hAnsi="Times New Roman" w:cs="Times New Roman"/>
          <w:sz w:val="24"/>
          <w:szCs w:val="24"/>
        </w:rPr>
        <w:t xml:space="preserve"> </w:t>
      </w:r>
      <w:r w:rsidRPr="00FB4EDC">
        <w:rPr>
          <w:rStyle w:val="reference"/>
          <w:rFonts w:ascii="Times New Roman" w:hAnsi="Times New Roman"/>
          <w:sz w:val="24"/>
          <w:szCs w:val="24"/>
        </w:rPr>
        <w:t>(Fitch, 1856)</w:t>
      </w:r>
      <w:r w:rsidRPr="00FB4EDC">
        <w:rPr>
          <w:rStyle w:val="reference"/>
          <w:rFonts w:ascii="Times New Roman" w:hAnsi="Times New Roman"/>
          <w:sz w:val="24"/>
          <w:szCs w:val="24"/>
          <w:lang w:val="en-US"/>
        </w:rPr>
        <w:t xml:space="preserve"> </w:t>
      </w:r>
      <w:r w:rsidRPr="00FB4EDC">
        <w:rPr>
          <w:rFonts w:ascii="Times New Roman" w:eastAsiaTheme="minorHAnsi" w:hAnsi="Times New Roman" w:cs="Times New Roman"/>
          <w:sz w:val="24"/>
          <w:szCs w:val="24"/>
          <w:lang w:eastAsia="en-US"/>
        </w:rPr>
        <w:t xml:space="preserve">и </w:t>
      </w:r>
      <w:r w:rsidRPr="00FB4EDC">
        <w:rPr>
          <w:rStyle w:val="name"/>
          <w:rFonts w:ascii="Times New Roman" w:hAnsi="Times New Roman"/>
          <w:i/>
          <w:sz w:val="24"/>
          <w:szCs w:val="24"/>
        </w:rPr>
        <w:t>Sipha</w:t>
      </w:r>
      <w:r w:rsidRPr="00FB4EDC">
        <w:rPr>
          <w:rStyle w:val="taxonname"/>
          <w:rFonts w:ascii="Times New Roman" w:hAnsi="Times New Roman" w:cs="Times New Roman"/>
          <w:i/>
          <w:sz w:val="24"/>
          <w:szCs w:val="24"/>
        </w:rPr>
        <w:t xml:space="preserve"> </w:t>
      </w:r>
      <w:r w:rsidRPr="00FB4EDC">
        <w:rPr>
          <w:rStyle w:val="name"/>
          <w:rFonts w:ascii="Times New Roman" w:hAnsi="Times New Roman"/>
          <w:i/>
          <w:sz w:val="24"/>
          <w:szCs w:val="24"/>
        </w:rPr>
        <w:t>maydis</w:t>
      </w:r>
      <w:r w:rsidRPr="00FB4EDC">
        <w:rPr>
          <w:rStyle w:val="authors"/>
          <w:rFonts w:ascii="Times New Roman" w:hAnsi="Times New Roman" w:cs="Times New Roman"/>
          <w:sz w:val="24"/>
          <w:szCs w:val="24"/>
        </w:rPr>
        <w:t xml:space="preserve"> </w:t>
      </w:r>
      <w:r w:rsidRPr="00FB4EDC">
        <w:rPr>
          <w:rStyle w:val="reference"/>
          <w:rFonts w:ascii="Times New Roman" w:hAnsi="Times New Roman"/>
          <w:sz w:val="24"/>
          <w:szCs w:val="24"/>
        </w:rPr>
        <w:t>Passerini, 1860</w:t>
      </w:r>
      <w:r w:rsidRPr="00FB4EDC">
        <w:rPr>
          <w:rStyle w:val="reference"/>
          <w:rFonts w:ascii="Times New Roman" w:hAnsi="Times New Roman"/>
          <w:sz w:val="24"/>
          <w:szCs w:val="24"/>
          <w:lang w:val="en-US"/>
        </w:rPr>
        <w:t>)</w:t>
      </w:r>
      <w:r w:rsidRPr="00FB4EDC">
        <w:rPr>
          <w:rFonts w:ascii="Times New Roman" w:hAnsi="Times New Roman" w:cs="Times New Roman"/>
          <w:sz w:val="24"/>
          <w:szCs w:val="24"/>
        </w:rPr>
        <w:t>,</w:t>
      </w:r>
      <w:r w:rsidRPr="00FB4EDC">
        <w:rPr>
          <w:rFonts w:ascii="Times New Roman" w:hAnsi="Times New Roman" w:cs="Times New Roman"/>
          <w:sz w:val="24"/>
          <w:szCs w:val="24"/>
          <w:lang w:val="en-US"/>
        </w:rPr>
        <w:t xml:space="preserve"> </w:t>
      </w:r>
      <w:r w:rsidRPr="00FB4EDC">
        <w:rPr>
          <w:rFonts w:ascii="Times New Roman" w:hAnsi="Times New Roman" w:cs="Times New Roman"/>
          <w:sz w:val="24"/>
          <w:szCs w:val="24"/>
        </w:rPr>
        <w:t xml:space="preserve">обикновена житна пиявица </w:t>
      </w:r>
      <w:r w:rsidRPr="00FB4EDC">
        <w:rPr>
          <w:rFonts w:ascii="Times New Roman" w:hAnsi="Times New Roman" w:cs="Times New Roman"/>
          <w:i/>
          <w:sz w:val="24"/>
          <w:szCs w:val="24"/>
          <w:lang w:val="en-US"/>
        </w:rPr>
        <w:t>Oulema melanopus</w:t>
      </w:r>
      <w:r>
        <w:rPr>
          <w:rFonts w:ascii="Times New Roman" w:hAnsi="Times New Roman" w:cs="Times New Roman"/>
          <w:i/>
          <w:sz w:val="24"/>
          <w:szCs w:val="24"/>
        </w:rPr>
        <w:t xml:space="preserve"> </w:t>
      </w:r>
      <w:r w:rsidRPr="00FB4EDC">
        <w:rPr>
          <w:rFonts w:ascii="Times New Roman" w:hAnsi="Times New Roman" w:cs="Times New Roman"/>
          <w:sz w:val="24"/>
          <w:szCs w:val="24"/>
          <w:lang w:val="en-US"/>
        </w:rPr>
        <w:t>(</w:t>
      </w:r>
      <w:r w:rsidRPr="00FB4EDC">
        <w:rPr>
          <w:rFonts w:ascii="Times New Roman" w:hAnsi="Times New Roman" w:cs="Times New Roman"/>
          <w:bCs/>
          <w:kern w:val="36"/>
          <w:sz w:val="24"/>
          <w:szCs w:val="24"/>
        </w:rPr>
        <w:t>Linnaeus</w:t>
      </w:r>
      <w:r w:rsidRPr="00FB4EDC">
        <w:rPr>
          <w:rFonts w:ascii="Times New Roman" w:hAnsi="Times New Roman" w:cs="Times New Roman"/>
          <w:sz w:val="24"/>
          <w:szCs w:val="24"/>
          <w:lang w:val="en-US"/>
        </w:rPr>
        <w:t>, 1758) (Coleoptera</w:t>
      </w:r>
      <w:r w:rsidRPr="00FB4EDC">
        <w:rPr>
          <w:rFonts w:ascii="Times New Roman" w:hAnsi="Times New Roman" w:cs="Times New Roman"/>
          <w:sz w:val="24"/>
          <w:szCs w:val="24"/>
        </w:rPr>
        <w:t>: Chrysomelidae</w:t>
      </w:r>
      <w:r w:rsidRPr="00FB4EDC">
        <w:rPr>
          <w:rFonts w:ascii="Times New Roman" w:hAnsi="Times New Roman" w:cs="Times New Roman"/>
          <w:sz w:val="24"/>
          <w:szCs w:val="24"/>
          <w:lang w:val="en-US"/>
        </w:rPr>
        <w:t xml:space="preserve">) </w:t>
      </w:r>
      <w:r w:rsidRPr="00FB4EDC">
        <w:rPr>
          <w:rFonts w:ascii="Times New Roman" w:hAnsi="Times New Roman" w:cs="Times New Roman"/>
          <w:sz w:val="24"/>
          <w:szCs w:val="24"/>
        </w:rPr>
        <w:t>и</w:t>
      </w:r>
      <w:r w:rsidRPr="00FB4EDC">
        <w:rPr>
          <w:rFonts w:ascii="Times New Roman" w:hAnsi="Times New Roman" w:cs="Times New Roman"/>
          <w:sz w:val="24"/>
          <w:szCs w:val="24"/>
          <w:lang w:val="en-US"/>
        </w:rPr>
        <w:t xml:space="preserve"> </w:t>
      </w:r>
      <w:r w:rsidRPr="00FB4EDC">
        <w:rPr>
          <w:rStyle w:val="name"/>
          <w:rFonts w:ascii="Times New Roman" w:hAnsi="Times New Roman"/>
          <w:i/>
          <w:sz w:val="24"/>
          <w:szCs w:val="24"/>
        </w:rPr>
        <w:t>Melanogryllus</w:t>
      </w:r>
      <w:r w:rsidRPr="00FB4EDC">
        <w:rPr>
          <w:rStyle w:val="name"/>
          <w:rFonts w:ascii="Times New Roman" w:hAnsi="Times New Roman"/>
          <w:i/>
          <w:sz w:val="24"/>
          <w:szCs w:val="24"/>
          <w:lang w:val="en-US"/>
        </w:rPr>
        <w:t xml:space="preserve"> </w:t>
      </w:r>
      <w:r w:rsidRPr="00FB4EDC">
        <w:rPr>
          <w:rStyle w:val="name"/>
          <w:rFonts w:ascii="Times New Roman" w:hAnsi="Times New Roman"/>
          <w:i/>
          <w:sz w:val="24"/>
          <w:szCs w:val="24"/>
        </w:rPr>
        <w:t>desertus</w:t>
      </w:r>
      <w:r w:rsidRPr="00FB4EDC">
        <w:rPr>
          <w:rStyle w:val="name"/>
          <w:rFonts w:ascii="Times New Roman" w:hAnsi="Times New Roman"/>
          <w:i/>
          <w:sz w:val="24"/>
          <w:szCs w:val="24"/>
          <w:lang w:val="en-US"/>
        </w:rPr>
        <w:t xml:space="preserve"> </w:t>
      </w:r>
      <w:r w:rsidRPr="00FB4EDC">
        <w:rPr>
          <w:rStyle w:val="reference"/>
          <w:rFonts w:ascii="Times New Roman" w:hAnsi="Times New Roman"/>
          <w:sz w:val="24"/>
          <w:szCs w:val="24"/>
        </w:rPr>
        <w:t>(Pallas, 1771) (Grylloidea</w:t>
      </w:r>
      <w:r w:rsidRPr="00F97D9E">
        <w:rPr>
          <w:rStyle w:val="reference"/>
          <w:rFonts w:ascii="Times New Roman" w:hAnsi="Times New Roman"/>
          <w:sz w:val="24"/>
          <w:szCs w:val="24"/>
        </w:rPr>
        <w:t xml:space="preserve">) </w:t>
      </w:r>
      <w:r w:rsidRPr="00F97D9E">
        <w:rPr>
          <w:rStyle w:val="reference"/>
          <w:rFonts w:ascii="Times New Roman" w:hAnsi="Times New Roman"/>
          <w:sz w:val="24"/>
          <w:szCs w:val="24"/>
          <w:lang w:val="en-US"/>
        </w:rPr>
        <w:t>(</w:t>
      </w:r>
      <w:r w:rsidRPr="00F97D9E">
        <w:rPr>
          <w:rStyle w:val="reference"/>
          <w:rFonts w:ascii="Times New Roman" w:hAnsi="Times New Roman"/>
          <w:sz w:val="24"/>
          <w:szCs w:val="24"/>
        </w:rPr>
        <w:t>Томов и Йорданов, 1988</w:t>
      </w:r>
      <w:r w:rsidRPr="00F97D9E">
        <w:rPr>
          <w:rStyle w:val="reference"/>
          <w:rFonts w:ascii="Times New Roman" w:hAnsi="Times New Roman"/>
          <w:sz w:val="24"/>
          <w:szCs w:val="24"/>
          <w:lang w:val="en-US"/>
        </w:rPr>
        <w:t xml:space="preserve">; </w:t>
      </w:r>
      <w:r w:rsidRPr="00E637C4">
        <w:rPr>
          <w:rStyle w:val="reference"/>
          <w:rFonts w:ascii="Times New Roman" w:hAnsi="Times New Roman"/>
          <w:sz w:val="24"/>
          <w:szCs w:val="24"/>
        </w:rPr>
        <w:t>БАБХ, 2017</w:t>
      </w:r>
      <w:r w:rsidRPr="00F97D9E">
        <w:rPr>
          <w:rStyle w:val="reference"/>
          <w:rFonts w:ascii="Times New Roman" w:hAnsi="Times New Roman"/>
          <w:sz w:val="24"/>
          <w:szCs w:val="24"/>
          <w:lang w:val="en-US"/>
        </w:rPr>
        <w:t>)</w:t>
      </w:r>
      <w:r w:rsidRPr="00F97D9E">
        <w:rPr>
          <w:rFonts w:ascii="Times New Roman" w:hAnsi="Times New Roman" w:cs="Times New Roman"/>
          <w:sz w:val="24"/>
          <w:szCs w:val="24"/>
        </w:rPr>
        <w:t xml:space="preserve">. От края на миналия век и началото на настоящия век следните инвазивни видове насекоми се наблюдават като </w:t>
      </w:r>
      <w:r>
        <w:rPr>
          <w:rFonts w:ascii="Times New Roman" w:hAnsi="Times New Roman" w:cs="Times New Roman"/>
          <w:sz w:val="24"/>
          <w:szCs w:val="24"/>
        </w:rPr>
        <w:t>неприятели</w:t>
      </w:r>
      <w:r w:rsidRPr="00F97D9E">
        <w:rPr>
          <w:rFonts w:ascii="Times New Roman" w:hAnsi="Times New Roman" w:cs="Times New Roman"/>
          <w:sz w:val="24"/>
          <w:szCs w:val="24"/>
        </w:rPr>
        <w:t xml:space="preserve"> по царевицата у нас – западния царевичен коренов червей </w:t>
      </w:r>
      <w:r w:rsidRPr="00EE169F">
        <w:rPr>
          <w:rFonts w:ascii="Times New Roman" w:hAnsi="Times New Roman" w:cs="Times New Roman"/>
          <w:i/>
          <w:sz w:val="24"/>
          <w:szCs w:val="24"/>
        </w:rPr>
        <w:t>Diabrotica virgifera virgifera</w:t>
      </w:r>
      <w:r w:rsidRPr="00EE169F">
        <w:rPr>
          <w:rFonts w:ascii="Times New Roman" w:hAnsi="Times New Roman" w:cs="Times New Roman"/>
          <w:sz w:val="24"/>
          <w:szCs w:val="24"/>
        </w:rPr>
        <w:t xml:space="preserve"> </w:t>
      </w:r>
      <w:r w:rsidRPr="00EE169F">
        <w:rPr>
          <w:rStyle w:val="st1"/>
          <w:rFonts w:ascii="Times New Roman" w:hAnsi="Times New Roman" w:cs="Times New Roman"/>
          <w:sz w:val="24"/>
          <w:szCs w:val="24"/>
        </w:rPr>
        <w:t>LeConte, 1858</w:t>
      </w:r>
      <w:r w:rsidRPr="00EE169F">
        <w:rPr>
          <w:rFonts w:ascii="Times New Roman" w:hAnsi="Times New Roman" w:cs="Times New Roman"/>
          <w:sz w:val="24"/>
          <w:szCs w:val="24"/>
        </w:rPr>
        <w:t xml:space="preserve"> (Coleoptera: Chrysomelidae),</w:t>
      </w:r>
      <w:r w:rsidRPr="00F97D9E">
        <w:rPr>
          <w:rFonts w:ascii="Times New Roman" w:hAnsi="Times New Roman" w:cs="Times New Roman"/>
          <w:sz w:val="24"/>
          <w:szCs w:val="24"/>
        </w:rPr>
        <w:t xml:space="preserve"> </w:t>
      </w:r>
      <w:r w:rsidRPr="00F97D9E">
        <w:rPr>
          <w:rFonts w:ascii="Times New Roman" w:hAnsi="Times New Roman" w:cs="Times New Roman"/>
          <w:i/>
          <w:iCs/>
          <w:sz w:val="24"/>
          <w:szCs w:val="24"/>
          <w:lang w:val="en-US"/>
        </w:rPr>
        <w:t xml:space="preserve">Reptalus panzer </w:t>
      </w:r>
      <w:r w:rsidRPr="00EE1B5F">
        <w:rPr>
          <w:rStyle w:val="acopre"/>
          <w:rFonts w:ascii="Times New Roman" w:hAnsi="Times New Roman" w:cs="Times New Roman"/>
          <w:sz w:val="24"/>
          <w:szCs w:val="24"/>
        </w:rPr>
        <w:t>(Löw, 1883)</w:t>
      </w:r>
      <w:r w:rsidRPr="00F97D9E">
        <w:rPr>
          <w:rFonts w:ascii="Times New Roman" w:hAnsi="Times New Roman" w:cs="Times New Roman"/>
          <w:sz w:val="24"/>
          <w:szCs w:val="24"/>
        </w:rPr>
        <w:t xml:space="preserve"> и поветицовата цикада </w:t>
      </w:r>
      <w:r w:rsidRPr="00F97D9E">
        <w:rPr>
          <w:rFonts w:ascii="Times New Roman" w:hAnsi="Times New Roman" w:cs="Times New Roman"/>
          <w:i/>
          <w:iCs/>
          <w:sz w:val="24"/>
          <w:szCs w:val="24"/>
          <w:lang w:val="en-US"/>
        </w:rPr>
        <w:t>Hyalesthes obsoletus</w:t>
      </w:r>
      <w:r w:rsidRPr="00F97D9E">
        <w:rPr>
          <w:rFonts w:ascii="Times New Roman" w:hAnsi="Times New Roman" w:cs="Times New Roman"/>
          <w:sz w:val="24"/>
          <w:szCs w:val="24"/>
          <w:lang w:val="en-US"/>
        </w:rPr>
        <w:t xml:space="preserve"> </w:t>
      </w:r>
      <w:r w:rsidRPr="00F97D9E">
        <w:rPr>
          <w:rFonts w:ascii="Times New Roman" w:hAnsi="Times New Roman" w:cs="Times New Roman"/>
          <w:sz w:val="24"/>
          <w:szCs w:val="24"/>
        </w:rPr>
        <w:t xml:space="preserve">Signoret 1865, </w:t>
      </w:r>
      <w:r w:rsidRPr="00F97D9E">
        <w:rPr>
          <w:rFonts w:ascii="Times New Roman" w:hAnsi="Times New Roman" w:cs="Times New Roman"/>
          <w:sz w:val="24"/>
          <w:szCs w:val="24"/>
          <w:lang w:val="en-US"/>
        </w:rPr>
        <w:t>(</w:t>
      </w:r>
      <w:r w:rsidRPr="00F97D9E">
        <w:rPr>
          <w:rFonts w:ascii="Times New Roman" w:hAnsi="Times New Roman" w:cs="Times New Roman"/>
          <w:sz w:val="24"/>
          <w:szCs w:val="24"/>
        </w:rPr>
        <w:t>Auchenorrhyncha</w:t>
      </w:r>
      <w:r w:rsidRPr="00F97D9E">
        <w:rPr>
          <w:rFonts w:ascii="Times New Roman" w:hAnsi="Times New Roman" w:cs="Times New Roman"/>
          <w:sz w:val="24"/>
          <w:szCs w:val="24"/>
          <w:lang w:val="en-US"/>
        </w:rPr>
        <w:t>: Cixiidae) (</w:t>
      </w:r>
      <w:r w:rsidRPr="00F97D9E">
        <w:rPr>
          <w:rFonts w:ascii="Times New Roman" w:hAnsi="Times New Roman" w:cs="Times New Roman"/>
          <w:sz w:val="24"/>
          <w:szCs w:val="24"/>
        </w:rPr>
        <w:t>последните два вида са вектори на</w:t>
      </w:r>
      <w:r w:rsidRPr="00F97D9E">
        <w:rPr>
          <w:rFonts w:ascii="Times New Roman" w:hAnsi="Times New Roman" w:cs="Times New Roman"/>
          <w:sz w:val="24"/>
          <w:szCs w:val="24"/>
          <w:lang w:val="en-US"/>
        </w:rPr>
        <w:t xml:space="preserve"> </w:t>
      </w:r>
      <w:r w:rsidRPr="00F97D9E">
        <w:rPr>
          <w:rFonts w:ascii="Times New Roman" w:hAnsi="Times New Roman" w:cs="Times New Roman"/>
          <w:sz w:val="24"/>
          <w:szCs w:val="24"/>
        </w:rPr>
        <w:t>фитоплазма столбур</w:t>
      </w:r>
      <w:r w:rsidRPr="00F97D9E">
        <w:rPr>
          <w:rFonts w:ascii="Times New Roman" w:hAnsi="Times New Roman" w:cs="Times New Roman"/>
          <w:sz w:val="24"/>
          <w:szCs w:val="24"/>
          <w:lang w:val="en-US"/>
        </w:rPr>
        <w:t>)</w:t>
      </w:r>
      <w:r w:rsidRPr="00F97D9E">
        <w:rPr>
          <w:rFonts w:ascii="Times New Roman" w:hAnsi="Times New Roman" w:cs="Times New Roman"/>
          <w:sz w:val="24"/>
          <w:szCs w:val="24"/>
        </w:rPr>
        <w:t xml:space="preserve"> </w:t>
      </w:r>
      <w:r w:rsidRPr="00F97D9E">
        <w:rPr>
          <w:rFonts w:ascii="Times New Roman" w:hAnsi="Times New Roman" w:cs="Times New Roman"/>
          <w:sz w:val="24"/>
          <w:szCs w:val="24"/>
          <w:lang w:val="en-US"/>
        </w:rPr>
        <w:t>(Ivanova, 2002</w:t>
      </w:r>
      <w:r w:rsidRPr="00F97D9E">
        <w:rPr>
          <w:rFonts w:ascii="Times New Roman" w:hAnsi="Times New Roman" w:cs="Times New Roman"/>
          <w:sz w:val="24"/>
          <w:szCs w:val="24"/>
        </w:rPr>
        <w:t>а</w:t>
      </w:r>
      <w:r w:rsidRPr="00F97D9E">
        <w:rPr>
          <w:rFonts w:ascii="Times New Roman" w:hAnsi="Times New Roman" w:cs="Times New Roman"/>
          <w:sz w:val="24"/>
          <w:szCs w:val="24"/>
          <w:lang w:val="en-US"/>
        </w:rPr>
        <w:t>; Genov et al., 2014)</w:t>
      </w:r>
      <w:r w:rsidRPr="00F97D9E">
        <w:rPr>
          <w:rFonts w:ascii="Times New Roman" w:hAnsi="Times New Roman" w:cs="Times New Roman"/>
          <w:sz w:val="24"/>
          <w:szCs w:val="24"/>
        </w:rPr>
        <w:t xml:space="preserve">. Инвазивният азиатски вид кафява мраморна дървеница </w:t>
      </w:r>
      <w:r w:rsidRPr="00F97D9E">
        <w:rPr>
          <w:rStyle w:val="ac"/>
          <w:rFonts w:ascii="Times New Roman" w:hAnsi="Times New Roman" w:cs="Times New Roman"/>
          <w:sz w:val="24"/>
          <w:szCs w:val="24"/>
        </w:rPr>
        <w:lastRenderedPageBreak/>
        <w:t xml:space="preserve">Halyomorpha halys </w:t>
      </w:r>
      <w:r w:rsidRPr="00F97D9E">
        <w:rPr>
          <w:rFonts w:ascii="Times New Roman" w:hAnsi="Times New Roman" w:cs="Times New Roman"/>
          <w:bCs/>
          <w:sz w:val="24"/>
          <w:szCs w:val="24"/>
        </w:rPr>
        <w:t>(Stål, 1855) (Heteroptera: Pentatomidae)</w:t>
      </w:r>
      <w:r w:rsidRPr="00F97D9E">
        <w:rPr>
          <w:rFonts w:ascii="Times New Roman" w:hAnsi="Times New Roman" w:cs="Times New Roman"/>
          <w:sz w:val="24"/>
          <w:szCs w:val="24"/>
          <w:lang w:val="en-US"/>
        </w:rPr>
        <w:t>,</w:t>
      </w:r>
      <w:r w:rsidRPr="00F97D9E">
        <w:rPr>
          <w:rFonts w:ascii="Times New Roman" w:hAnsi="Times New Roman" w:cs="Times New Roman"/>
          <w:sz w:val="24"/>
          <w:szCs w:val="24"/>
        </w:rPr>
        <w:t xml:space="preserve"> който е полифаг и напада и царевица, е </w:t>
      </w:r>
      <w:r>
        <w:rPr>
          <w:rFonts w:ascii="Times New Roman" w:hAnsi="Times New Roman" w:cs="Times New Roman"/>
          <w:sz w:val="24"/>
          <w:szCs w:val="24"/>
        </w:rPr>
        <w:t>съобщен</w:t>
      </w:r>
      <w:r w:rsidRPr="00F97D9E">
        <w:rPr>
          <w:rFonts w:ascii="Times New Roman" w:hAnsi="Times New Roman" w:cs="Times New Roman"/>
          <w:sz w:val="24"/>
          <w:szCs w:val="24"/>
        </w:rPr>
        <w:t xml:space="preserve"> в България през 2016 г</w:t>
      </w:r>
      <w:r>
        <w:rPr>
          <w:rFonts w:ascii="Times New Roman" w:hAnsi="Times New Roman" w:cs="Times New Roman"/>
          <w:sz w:val="24"/>
          <w:szCs w:val="24"/>
        </w:rPr>
        <w:t>.</w:t>
      </w:r>
      <w:r w:rsidRPr="00F97D9E">
        <w:rPr>
          <w:rFonts w:ascii="Times New Roman" w:hAnsi="Times New Roman" w:cs="Times New Roman"/>
          <w:sz w:val="24"/>
          <w:szCs w:val="24"/>
        </w:rPr>
        <w:t xml:space="preserve"> </w:t>
      </w:r>
      <w:r w:rsidRPr="00F97D9E">
        <w:rPr>
          <w:rFonts w:ascii="Times New Roman" w:hAnsi="Times New Roman" w:cs="Times New Roman"/>
          <w:sz w:val="24"/>
          <w:szCs w:val="24"/>
          <w:lang w:val="en-US"/>
        </w:rPr>
        <w:t>(Simov, 2016)</w:t>
      </w:r>
      <w:r w:rsidRPr="00F97D9E">
        <w:rPr>
          <w:rFonts w:ascii="Times New Roman" w:hAnsi="Times New Roman" w:cs="Times New Roman"/>
          <w:sz w:val="24"/>
          <w:szCs w:val="24"/>
        </w:rPr>
        <w:t xml:space="preserve">. </w:t>
      </w:r>
      <w:r>
        <w:rPr>
          <w:rFonts w:ascii="Times New Roman" w:hAnsi="Times New Roman" w:cs="Times New Roman"/>
          <w:sz w:val="24"/>
          <w:szCs w:val="24"/>
        </w:rPr>
        <w:t xml:space="preserve">Неотдавна в нашата страна при независими изследвания с помощта на феромонни и хранителни примамки и светлинни ловилки е регистрирана есенната армейска нощенка </w:t>
      </w:r>
      <w:r w:rsidRPr="0029007B">
        <w:rPr>
          <w:rFonts w:ascii="Times New Roman" w:hAnsi="Times New Roman" w:cs="Times New Roman"/>
          <w:i/>
          <w:sz w:val="24"/>
          <w:szCs w:val="24"/>
        </w:rPr>
        <w:t>Spodoptera frugiperda</w:t>
      </w:r>
      <w:r w:rsidRPr="0029007B">
        <w:rPr>
          <w:rFonts w:ascii="Times New Roman" w:hAnsi="Times New Roman" w:cs="Times New Roman"/>
          <w:sz w:val="24"/>
          <w:szCs w:val="24"/>
        </w:rPr>
        <w:t xml:space="preserve"> (JE Smith, 1797) (Lepidoptera, Noctuidae)</w:t>
      </w:r>
      <w:r>
        <w:rPr>
          <w:rFonts w:ascii="Times New Roman" w:hAnsi="Times New Roman" w:cs="Times New Roman"/>
          <w:sz w:val="24"/>
          <w:szCs w:val="24"/>
        </w:rPr>
        <w:t>,</w:t>
      </w:r>
      <w:r>
        <w:rPr>
          <w:rFonts w:ascii="Times New Roman" w:hAnsi="Times New Roman" w:cs="Times New Roman"/>
          <w:sz w:val="24"/>
          <w:szCs w:val="24"/>
          <w:lang w:val="en-US"/>
        </w:rPr>
        <w:t xml:space="preserve"> </w:t>
      </w:r>
      <w:r w:rsidRPr="00B45F7C">
        <w:rPr>
          <w:rFonts w:ascii="Times New Roman" w:hAnsi="Times New Roman" w:cs="Times New Roman"/>
          <w:sz w:val="24"/>
          <w:szCs w:val="24"/>
        </w:rPr>
        <w:t>икономически важен неприятел по много култури, включително и царевица</w:t>
      </w:r>
      <w:r>
        <w:rPr>
          <w:rFonts w:ascii="Times New Roman" w:hAnsi="Times New Roman" w:cs="Times New Roman"/>
          <w:sz w:val="24"/>
          <w:szCs w:val="24"/>
        </w:rPr>
        <w:t xml:space="preserve"> </w:t>
      </w:r>
      <w:r w:rsidRPr="00B45F7C">
        <w:rPr>
          <w:rFonts w:ascii="Times New Roman" w:hAnsi="Times New Roman" w:cs="Times New Roman"/>
          <w:sz w:val="24"/>
          <w:szCs w:val="24"/>
        </w:rPr>
        <w:t>(Szanyi et al.</w:t>
      </w:r>
      <w:r>
        <w:rPr>
          <w:rFonts w:ascii="Times New Roman" w:hAnsi="Times New Roman" w:cs="Times New Roman"/>
          <w:sz w:val="24"/>
          <w:szCs w:val="24"/>
          <w:lang w:val="en-US"/>
        </w:rPr>
        <w:t>,</w:t>
      </w:r>
      <w:r w:rsidRPr="00B45F7C">
        <w:rPr>
          <w:rFonts w:ascii="Times New Roman" w:hAnsi="Times New Roman" w:cs="Times New Roman"/>
          <w:sz w:val="24"/>
          <w:szCs w:val="24"/>
        </w:rPr>
        <w:t xml:space="preserve"> 2025)</w:t>
      </w:r>
      <w:r>
        <w:rPr>
          <w:rFonts w:ascii="Times New Roman" w:hAnsi="Times New Roman" w:cs="Times New Roman"/>
          <w:sz w:val="24"/>
          <w:szCs w:val="24"/>
        </w:rPr>
        <w:t>.</w:t>
      </w:r>
    </w:p>
    <w:p w:rsidR="00327654" w:rsidRDefault="00327654" w:rsidP="00327654">
      <w:pPr>
        <w:pStyle w:val="HTML"/>
        <w:spacing w:line="360" w:lineRule="auto"/>
        <w:ind w:left="57" w:firstLine="567"/>
        <w:jc w:val="both"/>
        <w:rPr>
          <w:rFonts w:ascii="Times New Roman" w:hAnsi="Times New Roman" w:cs="Times New Roman"/>
          <w:i/>
          <w:sz w:val="24"/>
          <w:szCs w:val="24"/>
        </w:rPr>
      </w:pPr>
      <w:r>
        <w:rPr>
          <w:rFonts w:ascii="Times New Roman" w:hAnsi="Times New Roman" w:cs="Times New Roman"/>
          <w:sz w:val="24"/>
          <w:szCs w:val="24"/>
        </w:rPr>
        <w:t>Настоящо</w:t>
      </w:r>
      <w:r w:rsidRPr="00F97D9E">
        <w:rPr>
          <w:rFonts w:ascii="Times New Roman" w:hAnsi="Times New Roman" w:cs="Times New Roman"/>
          <w:sz w:val="24"/>
          <w:szCs w:val="24"/>
        </w:rPr>
        <w:t xml:space="preserve">то изследване се фокусира върху три вида важни селскостопански </w:t>
      </w:r>
      <w:r>
        <w:rPr>
          <w:rFonts w:ascii="Times New Roman" w:hAnsi="Times New Roman" w:cs="Times New Roman"/>
          <w:sz w:val="24"/>
          <w:szCs w:val="24"/>
        </w:rPr>
        <w:t>неприя</w:t>
      </w:r>
      <w:r w:rsidRPr="00F97D9E">
        <w:rPr>
          <w:rFonts w:ascii="Times New Roman" w:hAnsi="Times New Roman" w:cs="Times New Roman"/>
          <w:sz w:val="24"/>
          <w:szCs w:val="24"/>
        </w:rPr>
        <w:t xml:space="preserve">тели по царевицата </w:t>
      </w:r>
      <w:r>
        <w:rPr>
          <w:rFonts w:ascii="Times New Roman" w:hAnsi="Times New Roman" w:cs="Times New Roman"/>
          <w:sz w:val="24"/>
          <w:szCs w:val="24"/>
        </w:rPr>
        <w:t xml:space="preserve">в България, принадлежащи към разред </w:t>
      </w:r>
      <w:r>
        <w:rPr>
          <w:rFonts w:ascii="Times New Roman" w:hAnsi="Times New Roman" w:cs="Times New Roman"/>
          <w:sz w:val="24"/>
          <w:szCs w:val="24"/>
          <w:lang w:val="en-US"/>
        </w:rPr>
        <w:t>Coleoptera</w:t>
      </w:r>
      <w:r>
        <w:rPr>
          <w:rFonts w:ascii="Times New Roman" w:hAnsi="Times New Roman" w:cs="Times New Roman"/>
          <w:sz w:val="24"/>
          <w:szCs w:val="24"/>
        </w:rPr>
        <w:t xml:space="preserve"> - </w:t>
      </w:r>
      <w:r w:rsidRPr="00F97D9E">
        <w:rPr>
          <w:rFonts w:ascii="Times New Roman" w:hAnsi="Times New Roman" w:cs="Times New Roman"/>
          <w:i/>
          <w:iCs/>
          <w:sz w:val="24"/>
          <w:szCs w:val="24"/>
          <w:lang w:val="en-US"/>
        </w:rPr>
        <w:t>T. dilaticollis</w:t>
      </w:r>
      <w:r w:rsidRPr="00F97D9E">
        <w:rPr>
          <w:rFonts w:ascii="Times New Roman" w:hAnsi="Times New Roman" w:cs="Times New Roman"/>
          <w:sz w:val="24"/>
          <w:szCs w:val="24"/>
          <w:lang w:val="en-US"/>
        </w:rPr>
        <w:t xml:space="preserve">, </w:t>
      </w:r>
      <w:r w:rsidRPr="00F97D9E">
        <w:rPr>
          <w:rFonts w:ascii="Times New Roman" w:hAnsi="Times New Roman" w:cs="Times New Roman"/>
          <w:i/>
          <w:sz w:val="24"/>
          <w:szCs w:val="24"/>
        </w:rPr>
        <w:t>D. v</w:t>
      </w:r>
      <w:r>
        <w:rPr>
          <w:rFonts w:ascii="Times New Roman" w:hAnsi="Times New Roman" w:cs="Times New Roman"/>
          <w:i/>
          <w:sz w:val="24"/>
          <w:szCs w:val="24"/>
        </w:rPr>
        <w:t>.</w:t>
      </w:r>
      <w:r w:rsidRPr="00F97D9E">
        <w:rPr>
          <w:rFonts w:ascii="Times New Roman" w:hAnsi="Times New Roman" w:cs="Times New Roman"/>
          <w:i/>
          <w:sz w:val="24"/>
          <w:szCs w:val="24"/>
        </w:rPr>
        <w:t xml:space="preserve"> virgifera</w:t>
      </w:r>
      <w:r w:rsidRPr="00F97D9E">
        <w:rPr>
          <w:rFonts w:ascii="Times New Roman" w:hAnsi="Times New Roman" w:cs="Times New Roman"/>
          <w:sz w:val="24"/>
          <w:szCs w:val="24"/>
          <w:lang w:val="en-US"/>
        </w:rPr>
        <w:t xml:space="preserve"> </w:t>
      </w:r>
      <w:r w:rsidRPr="00F97D9E">
        <w:rPr>
          <w:rFonts w:ascii="Times New Roman" w:hAnsi="Times New Roman" w:cs="Times New Roman"/>
          <w:sz w:val="24"/>
          <w:szCs w:val="24"/>
        </w:rPr>
        <w:t xml:space="preserve">и </w:t>
      </w:r>
      <w:r w:rsidRPr="00F97D9E">
        <w:rPr>
          <w:rFonts w:ascii="Times New Roman" w:hAnsi="Times New Roman" w:cs="Times New Roman"/>
          <w:i/>
          <w:sz w:val="24"/>
          <w:szCs w:val="24"/>
          <w:lang w:val="en-US"/>
        </w:rPr>
        <w:t>O</w:t>
      </w:r>
      <w:r w:rsidRPr="00F97D9E">
        <w:rPr>
          <w:rFonts w:ascii="Times New Roman" w:hAnsi="Times New Roman" w:cs="Times New Roman"/>
          <w:i/>
          <w:sz w:val="24"/>
          <w:szCs w:val="24"/>
        </w:rPr>
        <w:t>.</w:t>
      </w:r>
      <w:r w:rsidRPr="00F97D9E">
        <w:rPr>
          <w:rFonts w:ascii="Times New Roman" w:hAnsi="Times New Roman" w:cs="Times New Roman"/>
          <w:i/>
          <w:sz w:val="24"/>
          <w:szCs w:val="24"/>
          <w:lang w:val="en-US"/>
        </w:rPr>
        <w:t xml:space="preserve"> melanopus</w:t>
      </w:r>
      <w:r w:rsidR="00316F75">
        <w:rPr>
          <w:rFonts w:ascii="Times New Roman" w:hAnsi="Times New Roman" w:cs="Times New Roman"/>
          <w:i/>
          <w:sz w:val="24"/>
          <w:szCs w:val="24"/>
        </w:rPr>
        <w:t xml:space="preserve"> </w:t>
      </w:r>
      <w:r w:rsidR="00316F75">
        <w:rPr>
          <w:rFonts w:ascii="Times New Roman" w:hAnsi="Times New Roman" w:cs="Times New Roman"/>
          <w:sz w:val="24"/>
          <w:szCs w:val="24"/>
        </w:rPr>
        <w:t>(</w:t>
      </w:r>
      <w:r w:rsidR="00316F75" w:rsidRPr="00EA1733">
        <w:rPr>
          <w:rFonts w:ascii="Times New Roman" w:hAnsi="Times New Roman" w:cs="Times New Roman"/>
          <w:sz w:val="24"/>
          <w:szCs w:val="24"/>
        </w:rPr>
        <w:t>Фиг. 1</w:t>
      </w:r>
      <w:r w:rsidR="00316F75">
        <w:rPr>
          <w:rFonts w:ascii="Times New Roman" w:hAnsi="Times New Roman" w:cs="Times New Roman"/>
          <w:sz w:val="24"/>
          <w:szCs w:val="24"/>
        </w:rPr>
        <w:t>)</w:t>
      </w:r>
      <w:r w:rsidRPr="00F97D9E">
        <w:rPr>
          <w:rFonts w:ascii="Times New Roman" w:hAnsi="Times New Roman" w:cs="Times New Roman"/>
          <w:i/>
          <w:sz w:val="24"/>
          <w:szCs w:val="24"/>
          <w:lang w:val="en-US"/>
        </w:rPr>
        <w:t>.</w:t>
      </w:r>
      <w:r>
        <w:rPr>
          <w:rFonts w:ascii="Times New Roman" w:hAnsi="Times New Roman" w:cs="Times New Roman"/>
          <w:i/>
          <w:sz w:val="24"/>
          <w:szCs w:val="24"/>
        </w:rPr>
        <w:t xml:space="preserve"> </w:t>
      </w:r>
    </w:p>
    <w:p w:rsidR="007C7B39" w:rsidRPr="00F323C5" w:rsidRDefault="007C7B39" w:rsidP="00327654">
      <w:pPr>
        <w:pStyle w:val="HTML"/>
        <w:spacing w:line="360" w:lineRule="auto"/>
        <w:ind w:left="57" w:firstLine="567"/>
        <w:jc w:val="both"/>
        <w:rPr>
          <w:rFonts w:ascii="Times New Roman" w:hAnsi="Times New Roman" w:cs="Times New Roman"/>
          <w:sz w:val="24"/>
          <w:szCs w:val="24"/>
        </w:rPr>
      </w:pPr>
    </w:p>
    <w:p w:rsidR="00316F75" w:rsidRDefault="00F323C5" w:rsidP="00F323C5">
      <w:pPr>
        <w:pStyle w:val="HTML"/>
        <w:spacing w:line="360" w:lineRule="auto"/>
        <w:jc w:val="both"/>
        <w:rPr>
          <w:rFonts w:ascii="Times New Roman" w:hAnsi="Times New Roman" w:cs="Times New Roman"/>
          <w:i/>
          <w:sz w:val="24"/>
          <w:szCs w:val="24"/>
        </w:rPr>
      </w:pPr>
      <w:r>
        <w:rPr>
          <w:noProof/>
        </w:rPr>
        <w:drawing>
          <wp:inline distT="0" distB="0" distL="0" distR="0" wp14:anchorId="4F1FD3FE" wp14:editId="13149B61">
            <wp:extent cx="2228850" cy="1781175"/>
            <wp:effectExtent l="0" t="0" r="0" b="9525"/>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8850" cy="17811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Pr>
          <w:rFonts w:ascii="Times New Roman" w:hAnsi="Times New Roman" w:cs="Times New Roman"/>
          <w:i/>
          <w:sz w:val="24"/>
          <w:szCs w:val="24"/>
        </w:rPr>
        <w:t xml:space="preserve"> </w:t>
      </w:r>
      <w:r w:rsidRPr="00572B87">
        <w:rPr>
          <w:rFonts w:ascii="Times New Roman" w:hAnsi="Times New Roman" w:cs="Times New Roman"/>
          <w:i/>
          <w:noProof/>
          <w:sz w:val="24"/>
          <w:szCs w:val="24"/>
        </w:rPr>
        <w:drawing>
          <wp:inline distT="0" distB="0" distL="0" distR="0" wp14:anchorId="1899A57E" wp14:editId="596E90AA">
            <wp:extent cx="2393966" cy="1793808"/>
            <wp:effectExtent l="0" t="0" r="6350" b="0"/>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3966" cy="179380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r w:rsidRPr="00F323C5">
        <w:rPr>
          <w:rFonts w:asciiTheme="minorHAnsi" w:eastAsiaTheme="minorHAnsi" w:hAnsiTheme="minorHAnsi" w:cstheme="minorBidi"/>
          <w:noProof/>
          <w:sz w:val="22"/>
          <w:szCs w:val="22"/>
          <w:lang w:val="en-US" w:eastAsia="en-US"/>
        </w:rPr>
        <w:t xml:space="preserve"> </w:t>
      </w:r>
      <w:r w:rsidRPr="00572B87">
        <w:rPr>
          <w:rFonts w:ascii="Times New Roman" w:hAnsi="Times New Roman" w:cs="Times New Roman"/>
          <w:i/>
          <w:noProof/>
          <w:sz w:val="24"/>
          <w:szCs w:val="24"/>
        </w:rPr>
        <w:drawing>
          <wp:inline distT="0" distB="0" distL="0" distR="0" wp14:anchorId="01B0A4F3" wp14:editId="70B4B3EC">
            <wp:extent cx="1111910" cy="1798971"/>
            <wp:effectExtent l="0" t="0" r="0" b="0"/>
            <wp:docPr id="6" name="Picture 2" descr="AgroAtlas - Pests - Oulema melanopus (Linnaeus) - Red-throated Cereal Leaf  Beetle, Barley Leaf Bee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AgroAtlas - Pests - Oulema melanopus (Linnaeus) - Red-throated Cereal Leaf  Beetle, Barley Leaf Beet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2520" cy="1799958"/>
                    </a:xfrm>
                    <a:prstGeom prst="rect">
                      <a:avLst/>
                    </a:prstGeom>
                    <a:noFill/>
                    <a:extLst/>
                  </pic:spPr>
                </pic:pic>
              </a:graphicData>
            </a:graphic>
          </wp:inline>
        </w:drawing>
      </w:r>
    </w:p>
    <w:p w:rsidR="00316F75" w:rsidRPr="00E81812" w:rsidRDefault="007C7B39" w:rsidP="007C7B39">
      <w:pPr>
        <w:pStyle w:val="HTML"/>
        <w:spacing w:line="360" w:lineRule="auto"/>
        <w:jc w:val="both"/>
        <w:rPr>
          <w:rFonts w:asciiTheme="minorHAnsi" w:hAnsiTheme="minorHAnsi" w:cstheme="minorHAnsi"/>
          <w:i/>
          <w:sz w:val="24"/>
          <w:szCs w:val="24"/>
        </w:rPr>
      </w:pPr>
      <w:r w:rsidRPr="00E81812">
        <w:rPr>
          <w:rFonts w:asciiTheme="minorHAnsi" w:hAnsiTheme="minorHAnsi" w:cstheme="minorHAnsi"/>
          <w:b/>
          <w:sz w:val="24"/>
          <w:szCs w:val="24"/>
        </w:rPr>
        <w:t>Фиг. 1.</w:t>
      </w:r>
      <w:r w:rsidRPr="00E81812">
        <w:rPr>
          <w:rFonts w:asciiTheme="minorHAnsi" w:hAnsiTheme="minorHAnsi" w:cstheme="minorHAnsi"/>
          <w:i/>
          <w:sz w:val="24"/>
          <w:szCs w:val="24"/>
        </w:rPr>
        <w:t xml:space="preserve"> T. dilaticollis – </w:t>
      </w:r>
      <w:r w:rsidRPr="00E81812">
        <w:rPr>
          <w:rFonts w:asciiTheme="minorHAnsi" w:hAnsiTheme="minorHAnsi" w:cstheme="minorHAnsi"/>
          <w:sz w:val="24"/>
          <w:szCs w:val="24"/>
        </w:rPr>
        <w:t xml:space="preserve">ляво; </w:t>
      </w:r>
      <w:r w:rsidRPr="00E81812">
        <w:rPr>
          <w:rFonts w:asciiTheme="minorHAnsi" w:hAnsiTheme="minorHAnsi" w:cstheme="minorHAnsi"/>
          <w:i/>
          <w:sz w:val="24"/>
          <w:szCs w:val="24"/>
        </w:rPr>
        <w:t xml:space="preserve">D. v. virgifera – </w:t>
      </w:r>
      <w:r w:rsidRPr="00E81812">
        <w:rPr>
          <w:rFonts w:asciiTheme="minorHAnsi" w:hAnsiTheme="minorHAnsi" w:cstheme="minorHAnsi"/>
          <w:sz w:val="24"/>
          <w:szCs w:val="24"/>
        </w:rPr>
        <w:t>средата</w:t>
      </w:r>
      <w:r w:rsidRPr="00E81812">
        <w:rPr>
          <w:rFonts w:asciiTheme="minorHAnsi" w:hAnsiTheme="minorHAnsi" w:cstheme="minorHAnsi"/>
          <w:i/>
          <w:sz w:val="24"/>
          <w:szCs w:val="24"/>
        </w:rPr>
        <w:t xml:space="preserve"> и O. melanopus – </w:t>
      </w:r>
      <w:r w:rsidRPr="00E81812">
        <w:rPr>
          <w:rFonts w:asciiTheme="minorHAnsi" w:hAnsiTheme="minorHAnsi" w:cstheme="minorHAnsi"/>
          <w:sz w:val="24"/>
          <w:szCs w:val="24"/>
        </w:rPr>
        <w:t xml:space="preserve">дясно. </w:t>
      </w:r>
    </w:p>
    <w:p w:rsidR="009E6C85" w:rsidRDefault="009E6C85" w:rsidP="00327654">
      <w:pPr>
        <w:pStyle w:val="HTML"/>
        <w:spacing w:line="360" w:lineRule="auto"/>
        <w:ind w:left="57" w:firstLine="567"/>
        <w:jc w:val="both"/>
        <w:rPr>
          <w:rFonts w:ascii="Times New Roman" w:hAnsi="Times New Roman" w:cs="Times New Roman"/>
          <w:i/>
          <w:sz w:val="24"/>
          <w:szCs w:val="24"/>
        </w:rPr>
      </w:pPr>
    </w:p>
    <w:p w:rsidR="008A1BAE" w:rsidRDefault="009E6C85" w:rsidP="00E32D2A">
      <w:pPr>
        <w:pStyle w:val="HTML"/>
        <w:numPr>
          <w:ilvl w:val="0"/>
          <w:numId w:val="11"/>
        </w:numPr>
        <w:spacing w:line="360" w:lineRule="auto"/>
        <w:jc w:val="center"/>
        <w:rPr>
          <w:rFonts w:ascii="Times New Roman" w:hAnsi="Times New Roman" w:cs="Times New Roman"/>
          <w:b/>
          <w:color w:val="000000" w:themeColor="text1"/>
          <w:sz w:val="32"/>
          <w:szCs w:val="32"/>
          <w:shd w:val="clear" w:color="auto" w:fill="FFFFFF"/>
          <w:lang w:val="en-US"/>
        </w:rPr>
      </w:pPr>
      <w:r>
        <w:rPr>
          <w:rFonts w:ascii="Times New Roman" w:hAnsi="Times New Roman" w:cs="Times New Roman"/>
          <w:b/>
          <w:color w:val="000000" w:themeColor="text1"/>
          <w:sz w:val="32"/>
          <w:szCs w:val="32"/>
          <w:shd w:val="clear" w:color="auto" w:fill="FFFFFF"/>
        </w:rPr>
        <w:t xml:space="preserve">ЛИТЕРАТУРЕН </w:t>
      </w:r>
      <w:r w:rsidR="005B34D4">
        <w:rPr>
          <w:rFonts w:ascii="Times New Roman" w:hAnsi="Times New Roman" w:cs="Times New Roman"/>
          <w:b/>
          <w:color w:val="000000" w:themeColor="text1"/>
          <w:sz w:val="32"/>
          <w:szCs w:val="32"/>
          <w:shd w:val="clear" w:color="auto" w:fill="FFFFFF"/>
        </w:rPr>
        <w:t>ПРЕГЛЕД</w:t>
      </w:r>
    </w:p>
    <w:p w:rsidR="005D52CF" w:rsidRPr="00C35CAB" w:rsidRDefault="005D52CF" w:rsidP="009E6C85">
      <w:pPr>
        <w:pStyle w:val="HTML"/>
        <w:spacing w:line="360" w:lineRule="auto"/>
        <w:ind w:left="57" w:firstLine="567"/>
        <w:jc w:val="center"/>
        <w:rPr>
          <w:rFonts w:ascii="Times New Roman" w:hAnsi="Times New Roman" w:cs="Times New Roman"/>
          <w:sz w:val="24"/>
          <w:szCs w:val="24"/>
          <w:lang w:val="en-US"/>
        </w:rPr>
      </w:pPr>
    </w:p>
    <w:p w:rsidR="000C0A7D" w:rsidRDefault="000C0A7D" w:rsidP="00E81812">
      <w:pPr>
        <w:pStyle w:val="HTML"/>
        <w:spacing w:line="360" w:lineRule="auto"/>
        <w:ind w:left="57" w:firstLine="567"/>
        <w:jc w:val="both"/>
        <w:rPr>
          <w:rFonts w:ascii="Times New Roman" w:hAnsi="Times New Roman" w:cs="Times New Roman"/>
          <w:sz w:val="24"/>
          <w:szCs w:val="24"/>
        </w:rPr>
      </w:pPr>
      <w:r w:rsidRPr="000C0A7D">
        <w:rPr>
          <w:rFonts w:ascii="Times New Roman" w:hAnsi="Times New Roman" w:cs="Times New Roman"/>
          <w:sz w:val="24"/>
          <w:szCs w:val="24"/>
        </w:rPr>
        <w:t>Съвременната политика на Европейския съюз в областта на растителната защита е насочена към ограничаване на риска от употребата на продукти за растителна защита (ПРЗ) и насърчаване на устойчиви земеделски практики. Основите на тази политика са заложени в Регламент (ЕО) № 1107/2009, Директива 2009/128/ЕО и последващите европейски регламенти, които въвеждат единна нормативна рамка за безопасна и устойчива употреба на ПРЗ. В изпълнение на целите на Европейския зелен пакт и стратегията „От фермата до трапезата“ Европейската комисия поставя акцент върху намаляването на употребата и риска от химичните пестициди с 50 % до 2030 г., като насърчава внедряването на екологично съобразни методи за растителна защита.</w:t>
      </w:r>
    </w:p>
    <w:p w:rsidR="001A1CDB" w:rsidRPr="001A1CDB" w:rsidRDefault="001A1CDB" w:rsidP="00E81812">
      <w:pPr>
        <w:pStyle w:val="HTML"/>
        <w:spacing w:line="360" w:lineRule="auto"/>
        <w:ind w:left="57" w:firstLine="567"/>
        <w:jc w:val="both"/>
        <w:rPr>
          <w:rFonts w:ascii="Times New Roman" w:hAnsi="Times New Roman" w:cs="Times New Roman"/>
          <w:sz w:val="24"/>
          <w:szCs w:val="24"/>
        </w:rPr>
      </w:pPr>
      <w:r w:rsidRPr="001A1CDB">
        <w:rPr>
          <w:rFonts w:ascii="Times New Roman" w:hAnsi="Times New Roman" w:cs="Times New Roman"/>
          <w:sz w:val="24"/>
          <w:szCs w:val="24"/>
        </w:rPr>
        <w:lastRenderedPageBreak/>
        <w:t xml:space="preserve">В литературния обзор е представена съвременната концепция за Интегрирано </w:t>
      </w:r>
      <w:r w:rsidR="00D71463">
        <w:rPr>
          <w:rFonts w:ascii="Times New Roman" w:hAnsi="Times New Roman" w:cs="Times New Roman"/>
          <w:sz w:val="24"/>
          <w:szCs w:val="24"/>
        </w:rPr>
        <w:t>у</w:t>
      </w:r>
      <w:r w:rsidR="00D71463" w:rsidRPr="001A1CDB">
        <w:rPr>
          <w:rFonts w:ascii="Times New Roman" w:hAnsi="Times New Roman" w:cs="Times New Roman"/>
          <w:sz w:val="24"/>
          <w:szCs w:val="24"/>
        </w:rPr>
        <w:t xml:space="preserve">правление </w:t>
      </w:r>
      <w:r w:rsidRPr="001A1CDB">
        <w:rPr>
          <w:rFonts w:ascii="Times New Roman" w:hAnsi="Times New Roman" w:cs="Times New Roman"/>
          <w:sz w:val="24"/>
          <w:szCs w:val="24"/>
        </w:rPr>
        <w:t xml:space="preserve">на </w:t>
      </w:r>
      <w:r w:rsidR="00D71463">
        <w:rPr>
          <w:rFonts w:ascii="Times New Roman" w:hAnsi="Times New Roman" w:cs="Times New Roman"/>
          <w:sz w:val="24"/>
          <w:szCs w:val="24"/>
        </w:rPr>
        <w:t>в</w:t>
      </w:r>
      <w:r w:rsidR="00D71463" w:rsidRPr="001A1CDB">
        <w:rPr>
          <w:rFonts w:ascii="Times New Roman" w:hAnsi="Times New Roman" w:cs="Times New Roman"/>
          <w:sz w:val="24"/>
          <w:szCs w:val="24"/>
        </w:rPr>
        <w:t>редителите</w:t>
      </w:r>
      <w:r w:rsidR="00EC37D5">
        <w:rPr>
          <w:rFonts w:ascii="Times New Roman" w:hAnsi="Times New Roman" w:cs="Times New Roman"/>
          <w:sz w:val="24"/>
          <w:szCs w:val="24"/>
          <w:lang w:val="en-US"/>
        </w:rPr>
        <w:t xml:space="preserve"> </w:t>
      </w:r>
      <w:r w:rsidR="00D71463">
        <w:rPr>
          <w:rFonts w:ascii="Times New Roman" w:hAnsi="Times New Roman" w:cs="Times New Roman"/>
          <w:sz w:val="24"/>
          <w:szCs w:val="24"/>
        </w:rPr>
        <w:t>(ИУВ)</w:t>
      </w:r>
      <w:r w:rsidRPr="001A1CDB">
        <w:rPr>
          <w:rFonts w:ascii="Times New Roman" w:hAnsi="Times New Roman" w:cs="Times New Roman"/>
          <w:sz w:val="24"/>
          <w:szCs w:val="24"/>
        </w:rPr>
        <w:t xml:space="preserve">, която изисква прецизно научноизследователско наблюдение на вредителите и вземане на решения въз основа на праговете на икономическа вредност. Обърнато </w:t>
      </w:r>
      <w:r w:rsidR="0043089D">
        <w:rPr>
          <w:rFonts w:ascii="Times New Roman" w:hAnsi="Times New Roman" w:cs="Times New Roman"/>
          <w:sz w:val="24"/>
          <w:szCs w:val="24"/>
        </w:rPr>
        <w:t xml:space="preserve">е </w:t>
      </w:r>
      <w:r w:rsidRPr="001A1CDB">
        <w:rPr>
          <w:rFonts w:ascii="Times New Roman" w:hAnsi="Times New Roman" w:cs="Times New Roman"/>
          <w:sz w:val="24"/>
          <w:szCs w:val="24"/>
        </w:rPr>
        <w:t>внимание ролята на семиохимичните агенти и биоинсектицидите, както и продукти от растителен произход като етеричните масла.</w:t>
      </w:r>
    </w:p>
    <w:p w:rsidR="00487990" w:rsidRDefault="001A1CDB" w:rsidP="004E1A45">
      <w:pPr>
        <w:pStyle w:val="HTML"/>
        <w:spacing w:line="360" w:lineRule="auto"/>
        <w:ind w:left="58" w:firstLine="562"/>
        <w:jc w:val="both"/>
        <w:rPr>
          <w:rFonts w:ascii="Times New Roman" w:hAnsi="Times New Roman" w:cs="Times New Roman"/>
          <w:sz w:val="24"/>
          <w:szCs w:val="24"/>
          <w:lang w:val="en-US"/>
        </w:rPr>
      </w:pPr>
      <w:r w:rsidRPr="001A1CDB">
        <w:rPr>
          <w:rFonts w:ascii="Times New Roman" w:hAnsi="Times New Roman" w:cs="Times New Roman"/>
          <w:sz w:val="24"/>
          <w:szCs w:val="24"/>
        </w:rPr>
        <w:t xml:space="preserve">За всеки от целевите видове </w:t>
      </w:r>
      <w:r w:rsidR="0043089D">
        <w:rPr>
          <w:rFonts w:ascii="Times New Roman" w:hAnsi="Times New Roman" w:cs="Times New Roman"/>
          <w:sz w:val="24"/>
          <w:szCs w:val="24"/>
        </w:rPr>
        <w:t xml:space="preserve">насекоми </w:t>
      </w:r>
      <w:r w:rsidRPr="001A1CDB">
        <w:rPr>
          <w:rFonts w:ascii="Times New Roman" w:hAnsi="Times New Roman" w:cs="Times New Roman"/>
          <w:sz w:val="24"/>
          <w:szCs w:val="24"/>
        </w:rPr>
        <w:t>са представени данни за разп</w:t>
      </w:r>
      <w:r w:rsidR="00364079">
        <w:rPr>
          <w:rFonts w:ascii="Times New Roman" w:hAnsi="Times New Roman" w:cs="Times New Roman"/>
          <w:sz w:val="24"/>
          <w:szCs w:val="24"/>
        </w:rPr>
        <w:t>р</w:t>
      </w:r>
      <w:r w:rsidRPr="001A1CDB">
        <w:rPr>
          <w:rFonts w:ascii="Times New Roman" w:hAnsi="Times New Roman" w:cs="Times New Roman"/>
          <w:sz w:val="24"/>
          <w:szCs w:val="24"/>
        </w:rPr>
        <w:t>остранението, биологията,</w:t>
      </w:r>
      <w:r w:rsidR="007D6A5A">
        <w:rPr>
          <w:rFonts w:ascii="Times New Roman" w:hAnsi="Times New Roman" w:cs="Times New Roman"/>
          <w:sz w:val="24"/>
          <w:szCs w:val="24"/>
        </w:rPr>
        <w:t xml:space="preserve"> </w:t>
      </w:r>
      <w:r w:rsidRPr="001A1CDB">
        <w:rPr>
          <w:rFonts w:ascii="Times New Roman" w:hAnsi="Times New Roman" w:cs="Times New Roman"/>
          <w:sz w:val="24"/>
          <w:szCs w:val="24"/>
        </w:rPr>
        <w:t>ПИВ, мерки за борба, данни за химическа комуникация и естествени врагове.</w:t>
      </w:r>
    </w:p>
    <w:p w:rsidR="00E20153" w:rsidRPr="00B329CB" w:rsidRDefault="00E20153" w:rsidP="004E1A45">
      <w:pPr>
        <w:pStyle w:val="HTML"/>
        <w:spacing w:line="360" w:lineRule="auto"/>
        <w:ind w:left="58" w:firstLine="562"/>
        <w:jc w:val="both"/>
        <w:rPr>
          <w:rFonts w:ascii="Times New Roman" w:hAnsi="Times New Roman" w:cs="Times New Roman"/>
          <w:sz w:val="24"/>
          <w:szCs w:val="24"/>
          <w:lang w:val="en-US"/>
        </w:rPr>
      </w:pPr>
    </w:p>
    <w:p w:rsidR="002C14AE" w:rsidRPr="00D03CC9" w:rsidRDefault="002C14AE" w:rsidP="00EA1733">
      <w:pPr>
        <w:pStyle w:val="HTML"/>
        <w:numPr>
          <w:ilvl w:val="0"/>
          <w:numId w:val="11"/>
        </w:numPr>
        <w:spacing w:line="360" w:lineRule="auto"/>
        <w:ind w:left="0" w:firstLine="0"/>
        <w:jc w:val="center"/>
        <w:rPr>
          <w:rFonts w:ascii="Times New Roman" w:hAnsi="Times New Roman" w:cs="Times New Roman"/>
          <w:b/>
          <w:color w:val="000000" w:themeColor="text1"/>
          <w:sz w:val="32"/>
          <w:szCs w:val="32"/>
          <w:shd w:val="clear" w:color="auto" w:fill="FFFFFF"/>
          <w:lang w:val="en-US"/>
        </w:rPr>
      </w:pPr>
      <w:r w:rsidRPr="00D03CC9">
        <w:rPr>
          <w:rFonts w:ascii="Times New Roman" w:hAnsi="Times New Roman" w:cs="Times New Roman"/>
          <w:b/>
          <w:color w:val="000000" w:themeColor="text1"/>
          <w:sz w:val="32"/>
          <w:szCs w:val="32"/>
          <w:shd w:val="clear" w:color="auto" w:fill="FFFFFF"/>
        </w:rPr>
        <w:t>ЦЕЛ И ЗАДАЧИ</w:t>
      </w:r>
    </w:p>
    <w:p w:rsidR="002C14AE" w:rsidRPr="00E935D9" w:rsidRDefault="002C14AE" w:rsidP="002C14AE">
      <w:pPr>
        <w:autoSpaceDE w:val="0"/>
        <w:autoSpaceDN w:val="0"/>
        <w:adjustRightInd w:val="0"/>
        <w:ind w:firstLine="709"/>
        <w:rPr>
          <w:rFonts w:ascii="Times New Roman" w:hAnsi="Times New Roman" w:cs="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935D9">
        <w:rPr>
          <w:rFonts w:ascii="Times New Roman" w:hAnsi="Times New Roman" w:cs="Times New Roman"/>
          <w:sz w:val="24"/>
          <w:szCs w:val="24"/>
        </w:rPr>
        <w:t xml:space="preserve">Целта на настоящото изследване е да се установят атрактанти за сивия царевичен хоботник и да се получат данни за феромонната комуникация при този вид, да се проучи възможността за практическо приложение на органични вещества с привличаща активност при </w:t>
      </w:r>
      <w:r w:rsidR="00173517" w:rsidRPr="0029512B">
        <w:rPr>
          <w:rFonts w:ascii="Times New Roman" w:eastAsia="Times New Roman" w:hAnsi="Times New Roman" w:cs="Times New Roman"/>
          <w:i/>
          <w:iCs/>
          <w:sz w:val="24"/>
          <w:szCs w:val="24"/>
          <w:lang w:eastAsia="bg-BG"/>
        </w:rPr>
        <w:t>Tanymecus dilaticollis</w:t>
      </w:r>
      <w:r w:rsidR="00173517">
        <w:rPr>
          <w:rFonts w:ascii="Times New Roman" w:eastAsia="Times New Roman" w:hAnsi="Times New Roman" w:cs="Times New Roman"/>
          <w:sz w:val="24"/>
          <w:szCs w:val="24"/>
          <w:lang w:eastAsia="bg-BG"/>
        </w:rPr>
        <w:t xml:space="preserve"> </w:t>
      </w:r>
      <w:r w:rsidRPr="00E935D9">
        <w:rPr>
          <w:rFonts w:ascii="Times New Roman" w:hAnsi="Times New Roman" w:cs="Times New Roman"/>
          <w:sz w:val="24"/>
          <w:szCs w:val="24"/>
        </w:rPr>
        <w:t>и</w:t>
      </w:r>
      <w:r w:rsidRPr="00E935D9">
        <w:rPr>
          <w:rFonts w:ascii="Times New Roman" w:hAnsi="Times New Roman" w:cs="Times New Roman"/>
          <w:i/>
          <w:sz w:val="24"/>
          <w:szCs w:val="24"/>
          <w:lang w:val="en-US"/>
        </w:rPr>
        <w:t xml:space="preserve"> </w:t>
      </w:r>
      <w:r w:rsidR="00173517" w:rsidRPr="0029512B">
        <w:rPr>
          <w:rFonts w:ascii="Times New Roman" w:eastAsia="Times New Roman" w:hAnsi="Times New Roman" w:cs="Times New Roman"/>
          <w:i/>
          <w:iCs/>
          <w:sz w:val="24"/>
          <w:szCs w:val="24"/>
          <w:lang w:eastAsia="bg-BG"/>
        </w:rPr>
        <w:t>Diabrotica virgifera virgifera</w:t>
      </w:r>
      <w:r w:rsidRPr="00E935D9">
        <w:rPr>
          <w:rFonts w:ascii="Times New Roman" w:hAnsi="Times New Roman" w:cs="Times New Roman"/>
          <w:sz w:val="24"/>
          <w:szCs w:val="24"/>
        </w:rPr>
        <w:t>; да се оцени ефективността на биопрепарати</w:t>
      </w:r>
      <w:r w:rsidR="002713B2">
        <w:rPr>
          <w:rFonts w:ascii="Times New Roman" w:hAnsi="Times New Roman" w:cs="Times New Roman"/>
          <w:sz w:val="24"/>
          <w:szCs w:val="24"/>
          <w:lang w:val="en-US"/>
        </w:rPr>
        <w:t>/</w:t>
      </w:r>
      <w:r w:rsidR="002713B2">
        <w:rPr>
          <w:rFonts w:ascii="Times New Roman" w:hAnsi="Times New Roman" w:cs="Times New Roman"/>
          <w:sz w:val="24"/>
          <w:szCs w:val="24"/>
        </w:rPr>
        <w:t>биопродукти</w:t>
      </w:r>
      <w:r w:rsidRPr="00E935D9">
        <w:rPr>
          <w:rFonts w:ascii="Times New Roman" w:hAnsi="Times New Roman" w:cs="Times New Roman"/>
          <w:sz w:val="24"/>
          <w:szCs w:val="24"/>
        </w:rPr>
        <w:t xml:space="preserve"> срещу </w:t>
      </w:r>
      <w:r w:rsidRPr="00E935D9">
        <w:rPr>
          <w:rFonts w:ascii="Times New Roman" w:hAnsi="Times New Roman" w:cs="Times New Roman"/>
          <w:i/>
          <w:sz w:val="24"/>
          <w:szCs w:val="24"/>
        </w:rPr>
        <w:t>Т</w:t>
      </w:r>
      <w:r w:rsidRPr="00E935D9">
        <w:rPr>
          <w:rFonts w:ascii="Times New Roman" w:hAnsi="Times New Roman" w:cs="Times New Roman"/>
          <w:i/>
          <w:sz w:val="24"/>
          <w:szCs w:val="24"/>
          <w:lang w:val="en-US"/>
        </w:rPr>
        <w:t>. dilaticollis, D. v</w:t>
      </w:r>
      <w:r w:rsidRPr="00E935D9">
        <w:rPr>
          <w:rFonts w:ascii="Times New Roman" w:hAnsi="Times New Roman" w:cs="Times New Roman"/>
          <w:i/>
          <w:sz w:val="24"/>
          <w:szCs w:val="24"/>
        </w:rPr>
        <w:t>.</w:t>
      </w:r>
      <w:r w:rsidRPr="00E935D9">
        <w:rPr>
          <w:rFonts w:ascii="Times New Roman" w:hAnsi="Times New Roman" w:cs="Times New Roman"/>
          <w:i/>
          <w:sz w:val="24"/>
          <w:szCs w:val="24"/>
          <w:lang w:val="en-US"/>
        </w:rPr>
        <w:t xml:space="preserve"> virgifera</w:t>
      </w:r>
      <w:r w:rsidRPr="00E935D9">
        <w:rPr>
          <w:rFonts w:ascii="Times New Roman" w:hAnsi="Times New Roman" w:cs="Times New Roman"/>
          <w:sz w:val="24"/>
          <w:szCs w:val="24"/>
          <w:lang w:val="en-US"/>
        </w:rPr>
        <w:t xml:space="preserve"> </w:t>
      </w:r>
      <w:r w:rsidRPr="00E935D9">
        <w:rPr>
          <w:rFonts w:ascii="Times New Roman" w:hAnsi="Times New Roman" w:cs="Times New Roman"/>
          <w:sz w:val="24"/>
          <w:szCs w:val="24"/>
        </w:rPr>
        <w:t xml:space="preserve">и </w:t>
      </w:r>
      <w:r w:rsidR="00173517" w:rsidRPr="0029512B">
        <w:rPr>
          <w:rFonts w:ascii="Times New Roman" w:eastAsia="Times New Roman" w:hAnsi="Times New Roman" w:cs="Times New Roman"/>
          <w:i/>
          <w:iCs/>
          <w:sz w:val="24"/>
          <w:szCs w:val="24"/>
          <w:lang w:eastAsia="bg-BG"/>
        </w:rPr>
        <w:t>Oulema melanopus</w:t>
      </w:r>
      <w:r w:rsidRPr="00E935D9">
        <w:rPr>
          <w:rFonts w:ascii="Times New Roman" w:hAnsi="Times New Roman" w:cs="Times New Roman"/>
          <w:sz w:val="24"/>
          <w:szCs w:val="24"/>
          <w:lang w:val="en-US"/>
        </w:rPr>
        <w:t>.</w:t>
      </w:r>
    </w:p>
    <w:p w:rsidR="002C14AE" w:rsidRPr="002C14AE" w:rsidRDefault="002C14AE" w:rsidP="002C14AE">
      <w:pPr>
        <w:autoSpaceDE w:val="0"/>
        <w:autoSpaceDN w:val="0"/>
        <w:adjustRightInd w:val="0"/>
        <w:ind w:firstLine="709"/>
        <w:rPr>
          <w:rFonts w:ascii="Times New Roman" w:hAnsi="Times New Roman" w:cs="Times New Roman"/>
          <w:b/>
          <w:color w:val="0070C0"/>
          <w:sz w:val="24"/>
          <w:szCs w:val="24"/>
        </w:rPr>
      </w:pPr>
    </w:p>
    <w:p w:rsidR="002C14AE" w:rsidRPr="002C14AE" w:rsidRDefault="002C14AE" w:rsidP="002C14AE">
      <w:pPr>
        <w:autoSpaceDE w:val="0"/>
        <w:autoSpaceDN w:val="0"/>
        <w:adjustRightInd w:val="0"/>
        <w:ind w:firstLine="709"/>
        <w:rPr>
          <w:rFonts w:ascii="Times New Roman" w:hAnsi="Times New Roman" w:cs="Times New Roman"/>
          <w:sz w:val="24"/>
          <w:szCs w:val="24"/>
        </w:rPr>
      </w:pPr>
      <w:r w:rsidRPr="002C14AE">
        <w:rPr>
          <w:rFonts w:ascii="Times New Roman" w:hAnsi="Times New Roman" w:cs="Times New Roman"/>
          <w:b/>
          <w:sz w:val="24"/>
          <w:szCs w:val="24"/>
        </w:rPr>
        <w:t>За постигането на тази цел са поставени следните задачи</w:t>
      </w:r>
      <w:r w:rsidRPr="002C14AE">
        <w:rPr>
          <w:rFonts w:ascii="Times New Roman" w:hAnsi="Times New Roman" w:cs="Times New Roman"/>
          <w:sz w:val="24"/>
          <w:szCs w:val="24"/>
        </w:rPr>
        <w:t>:</w:t>
      </w:r>
    </w:p>
    <w:p w:rsidR="002C14AE" w:rsidRPr="003D0A78" w:rsidRDefault="002C14AE" w:rsidP="00E32D2A">
      <w:pPr>
        <w:pStyle w:val="a3"/>
        <w:numPr>
          <w:ilvl w:val="0"/>
          <w:numId w:val="2"/>
        </w:numPr>
        <w:autoSpaceDE w:val="0"/>
        <w:autoSpaceDN w:val="0"/>
        <w:adjustRightInd w:val="0"/>
        <w:ind w:left="0" w:firstLine="0"/>
        <w:rPr>
          <w:rFonts w:ascii="Times New Roman" w:hAnsi="Times New Roman" w:cs="Times New Roman"/>
          <w:sz w:val="24"/>
          <w:szCs w:val="24"/>
        </w:rPr>
      </w:pPr>
      <w:r w:rsidRPr="003D0A78">
        <w:rPr>
          <w:rFonts w:ascii="Times New Roman" w:hAnsi="Times New Roman" w:cs="Times New Roman"/>
          <w:sz w:val="24"/>
          <w:szCs w:val="24"/>
        </w:rPr>
        <w:t xml:space="preserve">изпитване на биологичната активност на вещества, кандидати за атрактанти, установени от колеги при електрофизиологични изследвания или при химични анализи на смеси от летливи органични вещества спрямо възрастни на </w:t>
      </w:r>
      <w:r w:rsidRPr="003D0A78">
        <w:rPr>
          <w:rFonts w:ascii="Times New Roman" w:hAnsi="Times New Roman" w:cs="Times New Roman"/>
          <w:i/>
          <w:sz w:val="24"/>
          <w:szCs w:val="24"/>
        </w:rPr>
        <w:t>Т</w:t>
      </w:r>
      <w:r w:rsidRPr="003D0A78">
        <w:rPr>
          <w:rFonts w:ascii="Times New Roman" w:hAnsi="Times New Roman" w:cs="Times New Roman"/>
          <w:i/>
          <w:sz w:val="24"/>
          <w:szCs w:val="24"/>
          <w:lang w:val="en-US"/>
        </w:rPr>
        <w:t>. dilaticollis</w:t>
      </w:r>
      <w:r w:rsidRPr="003D0A78">
        <w:rPr>
          <w:rFonts w:ascii="Times New Roman" w:hAnsi="Times New Roman" w:cs="Times New Roman"/>
          <w:sz w:val="24"/>
          <w:szCs w:val="24"/>
        </w:rPr>
        <w:t>;</w:t>
      </w:r>
    </w:p>
    <w:p w:rsidR="002C14AE" w:rsidRPr="003D0A78" w:rsidRDefault="002C14AE" w:rsidP="00E32D2A">
      <w:pPr>
        <w:pStyle w:val="a3"/>
        <w:numPr>
          <w:ilvl w:val="0"/>
          <w:numId w:val="2"/>
        </w:numPr>
        <w:autoSpaceDE w:val="0"/>
        <w:autoSpaceDN w:val="0"/>
        <w:adjustRightInd w:val="0"/>
        <w:ind w:left="0" w:firstLine="0"/>
        <w:rPr>
          <w:rFonts w:ascii="Times New Roman" w:hAnsi="Times New Roman" w:cs="Times New Roman"/>
          <w:sz w:val="24"/>
          <w:szCs w:val="24"/>
        </w:rPr>
      </w:pPr>
      <w:r w:rsidRPr="003D0A78">
        <w:rPr>
          <w:rFonts w:ascii="Times New Roman" w:hAnsi="Times New Roman" w:cs="Times New Roman"/>
          <w:sz w:val="24"/>
          <w:szCs w:val="24"/>
        </w:rPr>
        <w:t xml:space="preserve">уточняване на детайли на примамката (състав и тип диспенсер) и ловилката за </w:t>
      </w:r>
      <w:r w:rsidRPr="003D0A78">
        <w:rPr>
          <w:rFonts w:ascii="Times New Roman" w:hAnsi="Times New Roman" w:cs="Times New Roman"/>
          <w:i/>
          <w:sz w:val="24"/>
          <w:szCs w:val="24"/>
        </w:rPr>
        <w:t>Т.</w:t>
      </w:r>
      <w:r w:rsidRPr="003D0A78">
        <w:rPr>
          <w:rFonts w:ascii="Times New Roman" w:hAnsi="Times New Roman" w:cs="Times New Roman"/>
          <w:i/>
          <w:sz w:val="24"/>
          <w:szCs w:val="24"/>
          <w:lang w:val="en-US"/>
        </w:rPr>
        <w:t xml:space="preserve"> dilaticollis</w:t>
      </w:r>
      <w:r w:rsidRPr="003D0A78">
        <w:rPr>
          <w:rFonts w:ascii="Times New Roman" w:hAnsi="Times New Roman" w:cs="Times New Roman"/>
          <w:sz w:val="24"/>
          <w:szCs w:val="24"/>
          <w:lang w:val="en-US"/>
        </w:rPr>
        <w:t>;</w:t>
      </w:r>
    </w:p>
    <w:p w:rsidR="002C14AE" w:rsidRPr="003D0A78" w:rsidRDefault="002C14AE" w:rsidP="00E32D2A">
      <w:pPr>
        <w:pStyle w:val="a3"/>
        <w:numPr>
          <w:ilvl w:val="0"/>
          <w:numId w:val="2"/>
        </w:numPr>
        <w:autoSpaceDE w:val="0"/>
        <w:autoSpaceDN w:val="0"/>
        <w:adjustRightInd w:val="0"/>
        <w:ind w:left="0" w:firstLine="0"/>
        <w:rPr>
          <w:rFonts w:ascii="Times New Roman" w:hAnsi="Times New Roman" w:cs="Times New Roman"/>
          <w:sz w:val="24"/>
          <w:szCs w:val="24"/>
        </w:rPr>
      </w:pPr>
      <w:r w:rsidRPr="003D0A78">
        <w:rPr>
          <w:rFonts w:ascii="Times New Roman" w:hAnsi="Times New Roman" w:cs="Times New Roman"/>
          <w:sz w:val="24"/>
          <w:szCs w:val="24"/>
        </w:rPr>
        <w:t>проследяване на сезонната активност на възрастните на сивия царевичен хоботник и на западния царевичен коренов червей чрез ловилки с химичен или визуален стимул</w:t>
      </w:r>
      <w:r w:rsidRPr="003D0A78">
        <w:rPr>
          <w:rFonts w:ascii="Times New Roman" w:hAnsi="Times New Roman" w:cs="Times New Roman"/>
          <w:sz w:val="24"/>
          <w:szCs w:val="24"/>
          <w:lang w:val="en-US"/>
        </w:rPr>
        <w:t>;</w:t>
      </w:r>
    </w:p>
    <w:p w:rsidR="002C14AE" w:rsidRPr="003D0A78" w:rsidRDefault="002C14AE" w:rsidP="00E32D2A">
      <w:pPr>
        <w:pStyle w:val="a3"/>
        <w:numPr>
          <w:ilvl w:val="0"/>
          <w:numId w:val="2"/>
        </w:numPr>
        <w:autoSpaceDE w:val="0"/>
        <w:autoSpaceDN w:val="0"/>
        <w:adjustRightInd w:val="0"/>
        <w:ind w:left="0" w:firstLine="0"/>
        <w:rPr>
          <w:rFonts w:ascii="Times New Roman" w:hAnsi="Times New Roman" w:cs="Times New Roman"/>
          <w:sz w:val="24"/>
          <w:szCs w:val="24"/>
          <w:lang w:val="en-US"/>
        </w:rPr>
      </w:pPr>
      <w:r w:rsidRPr="003D0A78">
        <w:rPr>
          <w:rFonts w:ascii="Times New Roman" w:hAnsi="Times New Roman" w:cs="Times New Roman"/>
          <w:sz w:val="24"/>
          <w:szCs w:val="24"/>
        </w:rPr>
        <w:t xml:space="preserve">изпитване на биологични продукти (ентомопатогенни гъби, ентомопатогенни мематоди и етерично масло) за растителна защита при </w:t>
      </w:r>
      <w:r w:rsidRPr="003D0A78">
        <w:rPr>
          <w:rFonts w:ascii="Times New Roman" w:hAnsi="Times New Roman" w:cs="Times New Roman"/>
          <w:i/>
          <w:sz w:val="24"/>
          <w:szCs w:val="24"/>
        </w:rPr>
        <w:t>Т</w:t>
      </w:r>
      <w:r w:rsidRPr="003D0A78">
        <w:rPr>
          <w:rFonts w:ascii="Times New Roman" w:hAnsi="Times New Roman" w:cs="Times New Roman"/>
          <w:i/>
          <w:sz w:val="24"/>
          <w:szCs w:val="24"/>
          <w:lang w:val="en-US"/>
        </w:rPr>
        <w:t>. dilaticollis, D. v</w:t>
      </w:r>
      <w:r w:rsidRPr="003D0A78">
        <w:rPr>
          <w:rFonts w:ascii="Times New Roman" w:hAnsi="Times New Roman" w:cs="Times New Roman"/>
          <w:i/>
          <w:sz w:val="24"/>
          <w:szCs w:val="24"/>
        </w:rPr>
        <w:t>.</w:t>
      </w:r>
      <w:r w:rsidRPr="003D0A78">
        <w:rPr>
          <w:rFonts w:ascii="Times New Roman" w:hAnsi="Times New Roman" w:cs="Times New Roman"/>
          <w:i/>
          <w:sz w:val="24"/>
          <w:szCs w:val="24"/>
          <w:lang w:val="en-US"/>
        </w:rPr>
        <w:t xml:space="preserve"> virgifera</w:t>
      </w:r>
      <w:r w:rsidRPr="003D0A78">
        <w:rPr>
          <w:rFonts w:ascii="Times New Roman" w:hAnsi="Times New Roman" w:cs="Times New Roman"/>
          <w:sz w:val="24"/>
          <w:szCs w:val="24"/>
          <w:lang w:val="en-US"/>
        </w:rPr>
        <w:t xml:space="preserve"> </w:t>
      </w:r>
      <w:r w:rsidRPr="003D0A78">
        <w:rPr>
          <w:rFonts w:ascii="Times New Roman" w:hAnsi="Times New Roman" w:cs="Times New Roman"/>
          <w:sz w:val="24"/>
          <w:szCs w:val="24"/>
        </w:rPr>
        <w:t xml:space="preserve">и </w:t>
      </w:r>
      <w:r w:rsidRPr="003D0A78">
        <w:rPr>
          <w:rFonts w:ascii="Times New Roman" w:hAnsi="Times New Roman" w:cs="Times New Roman"/>
          <w:i/>
          <w:sz w:val="24"/>
          <w:szCs w:val="24"/>
        </w:rPr>
        <w:t>О</w:t>
      </w:r>
      <w:r w:rsidRPr="003D0A78">
        <w:rPr>
          <w:rFonts w:ascii="Times New Roman" w:hAnsi="Times New Roman" w:cs="Times New Roman"/>
          <w:i/>
          <w:sz w:val="24"/>
          <w:szCs w:val="24"/>
          <w:lang w:val="en-US"/>
        </w:rPr>
        <w:t>. melanopus</w:t>
      </w:r>
      <w:r w:rsidRPr="003D0A78">
        <w:rPr>
          <w:rFonts w:ascii="Times New Roman" w:hAnsi="Times New Roman" w:cs="Times New Roman"/>
          <w:sz w:val="24"/>
          <w:szCs w:val="24"/>
          <w:lang w:val="en-US"/>
        </w:rPr>
        <w:t xml:space="preserve">. </w:t>
      </w:r>
    </w:p>
    <w:p w:rsidR="00327654" w:rsidRPr="003D0A78" w:rsidRDefault="00327654" w:rsidP="00327654">
      <w:pPr>
        <w:autoSpaceDE w:val="0"/>
        <w:autoSpaceDN w:val="0"/>
        <w:adjustRightInd w:val="0"/>
        <w:ind w:firstLine="562"/>
        <w:rPr>
          <w:rFonts w:ascii="Times New Roman" w:hAnsi="Times New Roman" w:cs="Times New Roman"/>
          <w:sz w:val="24"/>
          <w:szCs w:val="24"/>
          <w:lang w:val="en-US"/>
        </w:rPr>
      </w:pPr>
      <w:r w:rsidRPr="003D0A78">
        <w:rPr>
          <w:rFonts w:ascii="Times New Roman" w:hAnsi="Times New Roman" w:cs="Times New Roman"/>
          <w:sz w:val="24"/>
          <w:szCs w:val="24"/>
        </w:rPr>
        <w:t xml:space="preserve">Въз основа на поставената цел и задачите на изследването са формулирани следните </w:t>
      </w:r>
      <w:r w:rsidR="00E0129B">
        <w:rPr>
          <w:rFonts w:ascii="Times New Roman" w:hAnsi="Times New Roman" w:cs="Times New Roman"/>
          <w:sz w:val="24"/>
          <w:szCs w:val="24"/>
        </w:rPr>
        <w:t xml:space="preserve">изследователски </w:t>
      </w:r>
      <w:r w:rsidRPr="003D0A78">
        <w:rPr>
          <w:rFonts w:ascii="Times New Roman" w:hAnsi="Times New Roman" w:cs="Times New Roman"/>
          <w:sz w:val="24"/>
          <w:szCs w:val="24"/>
        </w:rPr>
        <w:t>хипотези:</w:t>
      </w:r>
    </w:p>
    <w:p w:rsidR="00327654" w:rsidRPr="003D0A78" w:rsidRDefault="00327654" w:rsidP="00327654">
      <w:pPr>
        <w:ind w:firstLine="562"/>
        <w:rPr>
          <w:rFonts w:ascii="Times New Roman" w:hAnsi="Times New Roman" w:cs="Times New Roman"/>
          <w:sz w:val="24"/>
          <w:szCs w:val="24"/>
          <w:lang w:val="en-US"/>
        </w:rPr>
      </w:pPr>
      <w:r w:rsidRPr="003D0A78">
        <w:rPr>
          <w:rFonts w:ascii="Times New Roman" w:hAnsi="Times New Roman" w:cs="Times New Roman"/>
          <w:bCs/>
          <w:sz w:val="24"/>
          <w:szCs w:val="24"/>
          <w:lang w:val="en-US"/>
        </w:rPr>
        <w:t>Хипотеза 1.</w:t>
      </w:r>
      <w:r w:rsidRPr="003D0A78">
        <w:rPr>
          <w:rFonts w:ascii="Times New Roman" w:hAnsi="Times New Roman" w:cs="Times New Roman"/>
          <w:sz w:val="24"/>
          <w:szCs w:val="24"/>
          <w:lang w:val="en-US"/>
        </w:rPr>
        <w:t xml:space="preserve"> Част от летливите органични съединения, идентифицирани чрез електрофизиологични изследвания, проявяват атрактивно действие спрямо възрастните </w:t>
      </w:r>
      <w:r w:rsidRPr="003D0A78">
        <w:rPr>
          <w:rFonts w:ascii="Times New Roman" w:hAnsi="Times New Roman" w:cs="Times New Roman"/>
          <w:sz w:val="24"/>
          <w:szCs w:val="24"/>
        </w:rPr>
        <w:t xml:space="preserve">индивиди </w:t>
      </w:r>
      <w:r w:rsidRPr="003D0A78">
        <w:rPr>
          <w:rFonts w:ascii="Times New Roman" w:hAnsi="Times New Roman" w:cs="Times New Roman"/>
          <w:sz w:val="24"/>
          <w:szCs w:val="24"/>
          <w:lang w:val="en-US"/>
        </w:rPr>
        <w:t xml:space="preserve">на </w:t>
      </w:r>
      <w:r w:rsidRPr="003D0A78">
        <w:rPr>
          <w:rFonts w:ascii="Times New Roman" w:hAnsi="Times New Roman" w:cs="Times New Roman"/>
          <w:i/>
          <w:iCs/>
          <w:sz w:val="24"/>
          <w:szCs w:val="24"/>
          <w:lang w:val="en-US"/>
        </w:rPr>
        <w:t>Tanymecus dilaticollis</w:t>
      </w:r>
      <w:r w:rsidRPr="003D0A78">
        <w:rPr>
          <w:rFonts w:ascii="Times New Roman" w:hAnsi="Times New Roman" w:cs="Times New Roman"/>
          <w:iCs/>
          <w:sz w:val="24"/>
          <w:szCs w:val="24"/>
        </w:rPr>
        <w:t xml:space="preserve"> от двата пола</w:t>
      </w:r>
      <w:r w:rsidRPr="003D0A78">
        <w:rPr>
          <w:rFonts w:ascii="Times New Roman" w:hAnsi="Times New Roman" w:cs="Times New Roman"/>
          <w:sz w:val="24"/>
          <w:szCs w:val="24"/>
          <w:lang w:val="en-US"/>
        </w:rPr>
        <w:t>.</w:t>
      </w:r>
    </w:p>
    <w:p w:rsidR="00327654" w:rsidRPr="003D0A78" w:rsidRDefault="00327654" w:rsidP="00327654">
      <w:pPr>
        <w:ind w:firstLine="562"/>
        <w:rPr>
          <w:rFonts w:ascii="Times New Roman" w:hAnsi="Times New Roman" w:cs="Times New Roman"/>
          <w:sz w:val="24"/>
          <w:szCs w:val="24"/>
          <w:lang w:val="en-US"/>
        </w:rPr>
      </w:pPr>
      <w:r w:rsidRPr="003D0A78">
        <w:rPr>
          <w:rFonts w:ascii="Times New Roman" w:hAnsi="Times New Roman" w:cs="Times New Roman"/>
          <w:bCs/>
          <w:sz w:val="24"/>
          <w:szCs w:val="24"/>
          <w:lang w:val="en-US"/>
        </w:rPr>
        <w:lastRenderedPageBreak/>
        <w:t>Хипотеза 2.</w:t>
      </w:r>
      <w:r w:rsidRPr="003D0A78">
        <w:rPr>
          <w:rFonts w:ascii="Times New Roman" w:hAnsi="Times New Roman" w:cs="Times New Roman"/>
          <w:sz w:val="24"/>
          <w:szCs w:val="24"/>
          <w:lang w:val="en-US"/>
        </w:rPr>
        <w:t xml:space="preserve"> Ефективността на мониторинга на </w:t>
      </w:r>
      <w:r w:rsidRPr="003D0A78">
        <w:rPr>
          <w:rFonts w:ascii="Times New Roman" w:hAnsi="Times New Roman" w:cs="Times New Roman"/>
          <w:iCs/>
          <w:sz w:val="24"/>
          <w:szCs w:val="24"/>
        </w:rPr>
        <w:t>активността на презимувалите възрастни на сивия царевичен хоботник</w:t>
      </w:r>
      <w:r w:rsidRPr="003D0A78">
        <w:rPr>
          <w:rFonts w:ascii="Times New Roman" w:hAnsi="Times New Roman" w:cs="Times New Roman"/>
          <w:sz w:val="24"/>
          <w:szCs w:val="24"/>
          <w:lang w:val="en-US"/>
        </w:rPr>
        <w:t xml:space="preserve"> може да бъде повишена чрез оптимизиране на състава на примамката, типа диспенсер и </w:t>
      </w:r>
      <w:r w:rsidRPr="003D0A78">
        <w:rPr>
          <w:rFonts w:ascii="Times New Roman" w:hAnsi="Times New Roman" w:cs="Times New Roman"/>
          <w:sz w:val="24"/>
          <w:szCs w:val="24"/>
        </w:rPr>
        <w:t xml:space="preserve">в комбинация с подходящ тип </w:t>
      </w:r>
      <w:r w:rsidRPr="003D0A78">
        <w:rPr>
          <w:rFonts w:ascii="Times New Roman" w:hAnsi="Times New Roman" w:cs="Times New Roman"/>
          <w:sz w:val="24"/>
          <w:szCs w:val="24"/>
          <w:lang w:val="en-US"/>
        </w:rPr>
        <w:t>ловилката.</w:t>
      </w:r>
    </w:p>
    <w:p w:rsidR="00327654" w:rsidRPr="003D0A78" w:rsidRDefault="00327654" w:rsidP="00327654">
      <w:pPr>
        <w:ind w:firstLine="562"/>
        <w:rPr>
          <w:rFonts w:ascii="Times New Roman" w:hAnsi="Times New Roman" w:cs="Times New Roman"/>
          <w:sz w:val="24"/>
          <w:szCs w:val="24"/>
        </w:rPr>
      </w:pPr>
      <w:r w:rsidRPr="003D0A78">
        <w:rPr>
          <w:rFonts w:ascii="Times New Roman" w:hAnsi="Times New Roman" w:cs="Times New Roman"/>
          <w:bCs/>
          <w:sz w:val="24"/>
          <w:szCs w:val="24"/>
          <w:lang w:val="en-US"/>
        </w:rPr>
        <w:t>Хипотеза 3.</w:t>
      </w:r>
      <w:r w:rsidRPr="003D0A78">
        <w:rPr>
          <w:rFonts w:ascii="Times New Roman" w:hAnsi="Times New Roman" w:cs="Times New Roman"/>
          <w:sz w:val="24"/>
          <w:szCs w:val="24"/>
          <w:lang w:val="en-US"/>
        </w:rPr>
        <w:t xml:space="preserve"> Ловилките с химичен или визуален стимул осигуряват надеждна информация за сезонната активност и </w:t>
      </w:r>
      <w:r w:rsidRPr="003D0A78">
        <w:rPr>
          <w:rFonts w:ascii="Times New Roman" w:hAnsi="Times New Roman" w:cs="Times New Roman"/>
          <w:sz w:val="24"/>
          <w:szCs w:val="24"/>
        </w:rPr>
        <w:t>относителната численост</w:t>
      </w:r>
      <w:r w:rsidRPr="003D0A78">
        <w:rPr>
          <w:rFonts w:ascii="Times New Roman" w:hAnsi="Times New Roman" w:cs="Times New Roman"/>
          <w:sz w:val="24"/>
          <w:szCs w:val="24"/>
          <w:lang w:val="en-US"/>
        </w:rPr>
        <w:t xml:space="preserve"> на </w:t>
      </w:r>
      <w:r w:rsidRPr="003D0A78">
        <w:rPr>
          <w:rFonts w:ascii="Times New Roman" w:hAnsi="Times New Roman" w:cs="Times New Roman"/>
          <w:i/>
          <w:iCs/>
          <w:sz w:val="24"/>
          <w:szCs w:val="24"/>
          <w:lang w:val="en-US"/>
        </w:rPr>
        <w:t>Tanymecus dilaticollis</w:t>
      </w:r>
      <w:r w:rsidRPr="003D0A78">
        <w:rPr>
          <w:rFonts w:ascii="Times New Roman" w:hAnsi="Times New Roman" w:cs="Times New Roman"/>
          <w:sz w:val="24"/>
          <w:szCs w:val="24"/>
          <w:lang w:val="en-US"/>
        </w:rPr>
        <w:t xml:space="preserve"> и </w:t>
      </w:r>
      <w:r w:rsidRPr="003D0A78">
        <w:rPr>
          <w:rFonts w:ascii="Times New Roman" w:hAnsi="Times New Roman" w:cs="Times New Roman"/>
          <w:i/>
          <w:iCs/>
          <w:sz w:val="24"/>
          <w:szCs w:val="24"/>
          <w:lang w:val="en-US"/>
        </w:rPr>
        <w:t>Diabrotica virgifera virgifera</w:t>
      </w:r>
      <w:r w:rsidRPr="003D0A78">
        <w:rPr>
          <w:rFonts w:ascii="Times New Roman" w:hAnsi="Times New Roman" w:cs="Times New Roman"/>
          <w:sz w:val="24"/>
          <w:szCs w:val="24"/>
          <w:lang w:val="en-US"/>
        </w:rPr>
        <w:t>.</w:t>
      </w:r>
    </w:p>
    <w:p w:rsidR="00327654" w:rsidRPr="003D0A78" w:rsidRDefault="00327654" w:rsidP="00327654">
      <w:pPr>
        <w:ind w:firstLine="562"/>
        <w:rPr>
          <w:rFonts w:ascii="Times New Roman" w:hAnsi="Times New Roman" w:cs="Times New Roman"/>
          <w:sz w:val="24"/>
          <w:szCs w:val="24"/>
        </w:rPr>
      </w:pPr>
      <w:r w:rsidRPr="003D0A78">
        <w:rPr>
          <w:rFonts w:ascii="Times New Roman" w:hAnsi="Times New Roman" w:cs="Times New Roman"/>
          <w:sz w:val="24"/>
          <w:szCs w:val="24"/>
        </w:rPr>
        <w:t xml:space="preserve">Хипотеза 4. Съществува вътревидова химическа комуникация при възрастните индивиди на </w:t>
      </w:r>
      <w:r w:rsidRPr="003D0A78">
        <w:rPr>
          <w:rFonts w:ascii="Times New Roman" w:hAnsi="Times New Roman" w:cs="Times New Roman"/>
          <w:i/>
          <w:sz w:val="24"/>
          <w:szCs w:val="24"/>
        </w:rPr>
        <w:t>Tanymecus dilaticollis.</w:t>
      </w:r>
    </w:p>
    <w:p w:rsidR="00327654" w:rsidRPr="003D0A78" w:rsidRDefault="00327654" w:rsidP="00327654">
      <w:pPr>
        <w:ind w:firstLine="562"/>
        <w:rPr>
          <w:rFonts w:ascii="Times New Roman" w:hAnsi="Times New Roman" w:cs="Times New Roman"/>
          <w:sz w:val="24"/>
          <w:szCs w:val="24"/>
          <w:lang w:val="en-US"/>
        </w:rPr>
      </w:pPr>
      <w:r w:rsidRPr="003D0A78">
        <w:rPr>
          <w:rFonts w:ascii="Times New Roman" w:hAnsi="Times New Roman" w:cs="Times New Roman"/>
          <w:bCs/>
          <w:sz w:val="24"/>
          <w:szCs w:val="24"/>
          <w:lang w:val="en-US"/>
        </w:rPr>
        <w:t xml:space="preserve">Хипотеза </w:t>
      </w:r>
      <w:r w:rsidRPr="003D0A78">
        <w:rPr>
          <w:rFonts w:ascii="Times New Roman" w:hAnsi="Times New Roman" w:cs="Times New Roman"/>
          <w:bCs/>
          <w:sz w:val="24"/>
          <w:szCs w:val="24"/>
        </w:rPr>
        <w:t>5</w:t>
      </w:r>
      <w:r w:rsidRPr="003D0A78">
        <w:rPr>
          <w:rFonts w:ascii="Times New Roman" w:hAnsi="Times New Roman" w:cs="Times New Roman"/>
          <w:bCs/>
          <w:sz w:val="24"/>
          <w:szCs w:val="24"/>
          <w:lang w:val="en-US"/>
        </w:rPr>
        <w:t>.</w:t>
      </w:r>
      <w:r w:rsidRPr="003D0A78">
        <w:rPr>
          <w:rFonts w:ascii="Times New Roman" w:hAnsi="Times New Roman" w:cs="Times New Roman"/>
          <w:sz w:val="24"/>
          <w:szCs w:val="24"/>
          <w:lang w:val="en-US"/>
        </w:rPr>
        <w:t xml:space="preserve"> Ентомопатогенните гъби, ентомопатогенните нематоди и </w:t>
      </w:r>
      <w:r w:rsidRPr="003D0A78">
        <w:rPr>
          <w:rFonts w:ascii="Times New Roman" w:hAnsi="Times New Roman" w:cs="Times New Roman"/>
          <w:sz w:val="24"/>
          <w:szCs w:val="24"/>
        </w:rPr>
        <w:t xml:space="preserve">натурални </w:t>
      </w:r>
      <w:r w:rsidRPr="003D0A78">
        <w:rPr>
          <w:rFonts w:ascii="Times New Roman" w:hAnsi="Times New Roman" w:cs="Times New Roman"/>
          <w:sz w:val="24"/>
          <w:szCs w:val="24"/>
          <w:lang w:val="en-US"/>
        </w:rPr>
        <w:t xml:space="preserve">етерични масла притежават потенциал за намаляване на числеността на </w:t>
      </w:r>
      <w:r w:rsidRPr="003D0A78">
        <w:rPr>
          <w:rFonts w:ascii="Times New Roman" w:hAnsi="Times New Roman" w:cs="Times New Roman"/>
          <w:i/>
          <w:iCs/>
          <w:sz w:val="24"/>
          <w:szCs w:val="24"/>
          <w:lang w:val="en-US"/>
        </w:rPr>
        <w:t>Tanymecus dilaticollis</w:t>
      </w:r>
      <w:r w:rsidRPr="003D0A78">
        <w:rPr>
          <w:rFonts w:ascii="Times New Roman" w:hAnsi="Times New Roman" w:cs="Times New Roman"/>
          <w:sz w:val="24"/>
          <w:szCs w:val="24"/>
          <w:lang w:val="en-US"/>
        </w:rPr>
        <w:t xml:space="preserve">, </w:t>
      </w:r>
      <w:r w:rsidRPr="003D0A78">
        <w:rPr>
          <w:rFonts w:ascii="Times New Roman" w:hAnsi="Times New Roman" w:cs="Times New Roman"/>
          <w:i/>
          <w:iCs/>
          <w:sz w:val="24"/>
          <w:szCs w:val="24"/>
          <w:lang w:val="en-US"/>
        </w:rPr>
        <w:t>Diabrotica virgifera virgifera</w:t>
      </w:r>
      <w:r w:rsidRPr="003D0A78">
        <w:rPr>
          <w:rFonts w:ascii="Times New Roman" w:hAnsi="Times New Roman" w:cs="Times New Roman"/>
          <w:sz w:val="24"/>
          <w:szCs w:val="24"/>
          <w:lang w:val="en-US"/>
        </w:rPr>
        <w:t xml:space="preserve"> и </w:t>
      </w:r>
      <w:r w:rsidRPr="003D0A78">
        <w:rPr>
          <w:rFonts w:ascii="Times New Roman" w:hAnsi="Times New Roman" w:cs="Times New Roman"/>
          <w:i/>
          <w:iCs/>
          <w:sz w:val="24"/>
          <w:szCs w:val="24"/>
          <w:lang w:val="en-US"/>
        </w:rPr>
        <w:t>Oulema melanopus</w:t>
      </w:r>
      <w:r w:rsidRPr="003D0A78">
        <w:rPr>
          <w:rFonts w:ascii="Times New Roman" w:hAnsi="Times New Roman" w:cs="Times New Roman"/>
          <w:sz w:val="24"/>
          <w:szCs w:val="24"/>
          <w:lang w:val="en-US"/>
        </w:rPr>
        <w:t>.</w:t>
      </w:r>
    </w:p>
    <w:p w:rsidR="008D4322" w:rsidRDefault="008D4322" w:rsidP="00D03CC9">
      <w:pPr>
        <w:keepNext/>
        <w:keepLines/>
        <w:suppressAutoHyphens/>
        <w:ind w:firstLine="0"/>
        <w:jc w:val="center"/>
        <w:outlineLvl w:val="0"/>
        <w:rPr>
          <w:rFonts w:ascii="Times New Roman" w:eastAsia="Times New Roman" w:hAnsi="Times New Roman" w:cs="Times New Roman"/>
          <w:b/>
          <w:sz w:val="32"/>
          <w:szCs w:val="32"/>
          <w:lang w:eastAsia="zh-CN"/>
        </w:rPr>
      </w:pPr>
      <w:bookmarkStart w:id="2" w:name="_Toc232877284"/>
    </w:p>
    <w:p w:rsidR="00327654" w:rsidRPr="00327654" w:rsidRDefault="00327654" w:rsidP="00D03CC9">
      <w:pPr>
        <w:keepNext/>
        <w:keepLines/>
        <w:suppressAutoHyphens/>
        <w:ind w:firstLine="0"/>
        <w:jc w:val="center"/>
        <w:outlineLvl w:val="0"/>
        <w:rPr>
          <w:rFonts w:ascii="Times New Roman" w:eastAsia="Times New Roman" w:hAnsi="Times New Roman" w:cs="Times New Roman"/>
          <w:b/>
          <w:sz w:val="32"/>
          <w:szCs w:val="32"/>
          <w:lang w:val="en-US" w:eastAsia="zh-CN"/>
        </w:rPr>
      </w:pPr>
      <w:r w:rsidRPr="00327654">
        <w:rPr>
          <w:rFonts w:ascii="Times New Roman" w:eastAsia="Times New Roman" w:hAnsi="Times New Roman" w:cs="Times New Roman"/>
          <w:b/>
          <w:sz w:val="32"/>
          <w:szCs w:val="32"/>
          <w:lang w:eastAsia="zh-CN"/>
        </w:rPr>
        <w:t>3</w:t>
      </w:r>
      <w:r w:rsidRPr="00327654">
        <w:rPr>
          <w:rFonts w:ascii="Times New Roman" w:eastAsia="Times New Roman" w:hAnsi="Times New Roman" w:cs="Times New Roman"/>
          <w:b/>
          <w:sz w:val="32"/>
          <w:szCs w:val="32"/>
          <w:lang w:val="en" w:eastAsia="zh-CN"/>
        </w:rPr>
        <w:t xml:space="preserve">. </w:t>
      </w:r>
      <w:r w:rsidRPr="00EC37D5">
        <w:rPr>
          <w:rFonts w:ascii="Times New Roman" w:eastAsia="Times New Roman" w:hAnsi="Times New Roman" w:cs="Times New Roman"/>
          <w:b/>
          <w:caps/>
          <w:sz w:val="32"/>
          <w:szCs w:val="32"/>
          <w:lang w:val="en" w:eastAsia="zh-CN"/>
        </w:rPr>
        <w:t>Материали и методи</w:t>
      </w:r>
      <w:bookmarkEnd w:id="2"/>
    </w:p>
    <w:p w:rsidR="00327654" w:rsidRPr="00327654" w:rsidRDefault="00327654" w:rsidP="00327654">
      <w:pPr>
        <w:keepNext/>
        <w:keepLines/>
        <w:spacing w:before="40"/>
        <w:ind w:firstLine="0"/>
        <w:outlineLvl w:val="1"/>
        <w:rPr>
          <w:rFonts w:ascii="Times New Roman" w:eastAsia="Times New Roman" w:hAnsi="Times New Roman" w:cs="Times New Roman"/>
          <w:b/>
          <w:color w:val="0070C0"/>
          <w:sz w:val="24"/>
          <w:szCs w:val="24"/>
          <w:lang w:eastAsia="bg-BG"/>
        </w:rPr>
      </w:pPr>
    </w:p>
    <w:p w:rsidR="00327654" w:rsidRPr="00327654" w:rsidRDefault="00327654" w:rsidP="00327654">
      <w:pPr>
        <w:keepNext/>
        <w:keepLines/>
        <w:spacing w:before="40"/>
        <w:ind w:firstLine="0"/>
        <w:outlineLvl w:val="1"/>
        <w:rPr>
          <w:rFonts w:ascii="Times New Roman" w:eastAsia="Times New Roman" w:hAnsi="Times New Roman" w:cs="Times New Roman"/>
          <w:b/>
          <w:i/>
          <w:sz w:val="28"/>
          <w:szCs w:val="26"/>
          <w:lang w:eastAsia="bg-BG"/>
        </w:rPr>
      </w:pPr>
      <w:bookmarkStart w:id="3" w:name="_Toc232877285"/>
      <w:r w:rsidRPr="00327654">
        <w:rPr>
          <w:rFonts w:ascii="Times New Roman" w:eastAsia="Times New Roman" w:hAnsi="Times New Roman" w:cs="Times New Roman"/>
          <w:b/>
          <w:sz w:val="28"/>
          <w:szCs w:val="26"/>
          <w:lang w:eastAsia="bg-BG"/>
        </w:rPr>
        <w:t xml:space="preserve">3.1. </w:t>
      </w:r>
      <w:r w:rsidRPr="00327654">
        <w:rPr>
          <w:rFonts w:ascii="Times New Roman" w:eastAsia="Times New Roman" w:hAnsi="Times New Roman" w:cs="Times New Roman"/>
          <w:b/>
          <w:i/>
          <w:sz w:val="28"/>
          <w:szCs w:val="26"/>
          <w:lang w:eastAsia="bg-BG"/>
        </w:rPr>
        <w:t>Tanymecus dilaticollis</w:t>
      </w:r>
      <w:bookmarkEnd w:id="3"/>
    </w:p>
    <w:p w:rsidR="00327654" w:rsidRPr="00327654" w:rsidRDefault="00327654" w:rsidP="00327654">
      <w:pPr>
        <w:keepNext/>
        <w:keepLines/>
        <w:spacing w:before="40"/>
        <w:ind w:firstLine="0"/>
        <w:outlineLvl w:val="2"/>
        <w:rPr>
          <w:rFonts w:ascii="Times New Roman" w:eastAsia="Times New Roman" w:hAnsi="Times New Roman" w:cs="Times New Roman"/>
          <w:b/>
          <w:sz w:val="24"/>
          <w:szCs w:val="24"/>
          <w:lang w:eastAsia="bg-BG"/>
        </w:rPr>
      </w:pPr>
      <w:bookmarkStart w:id="4" w:name="_Toc232877286"/>
      <w:r w:rsidRPr="00327654">
        <w:rPr>
          <w:rFonts w:ascii="Times New Roman" w:eastAsia="Times New Roman" w:hAnsi="Times New Roman" w:cs="Times New Roman"/>
          <w:b/>
          <w:sz w:val="24"/>
          <w:szCs w:val="24"/>
          <w:lang w:eastAsia="bg-BG"/>
        </w:rPr>
        <w:t>3.1.1. Вещества при опити с помощта на ловилки</w:t>
      </w:r>
      <w:bookmarkEnd w:id="4"/>
    </w:p>
    <w:p w:rsidR="004E1A45" w:rsidRDefault="00327654" w:rsidP="004E1A45">
      <w:pPr>
        <w:autoSpaceDE w:val="0"/>
        <w:autoSpaceDN w:val="0"/>
        <w:adjustRightInd w:val="0"/>
        <w:ind w:firstLine="567"/>
        <w:rPr>
          <w:rFonts w:ascii="Times New Roman" w:eastAsia="Times New Roman" w:hAnsi="Times New Roman" w:cs="Times New Roman"/>
          <w:b/>
          <w:sz w:val="24"/>
          <w:szCs w:val="24"/>
          <w:lang w:val="en-US" w:eastAsia="bg-BG"/>
        </w:rPr>
      </w:pPr>
      <w:r w:rsidRPr="00327654">
        <w:rPr>
          <w:rFonts w:ascii="Times New Roman" w:eastAsia="Times New Roman" w:hAnsi="Times New Roman" w:cs="Times New Roman"/>
          <w:sz w:val="24"/>
          <w:szCs w:val="24"/>
          <w:lang w:eastAsia="bg-BG"/>
        </w:rPr>
        <w:t xml:space="preserve">За полеви опити са използвани синтетични вещества, закупени от </w:t>
      </w:r>
      <w:r w:rsidRPr="00327654">
        <w:rPr>
          <w:rFonts w:ascii="Times New Roman" w:eastAsia="Times New Roman" w:hAnsi="Times New Roman" w:cs="Times New Roman"/>
          <w:sz w:val="24"/>
          <w:szCs w:val="24"/>
          <w:lang w:val="en-US" w:eastAsia="bg-BG"/>
        </w:rPr>
        <w:t>Sigma – Aldrich</w:t>
      </w:r>
      <w:r w:rsidRPr="00327654">
        <w:rPr>
          <w:rFonts w:ascii="Times New Roman" w:eastAsia="Times New Roman" w:hAnsi="Times New Roman" w:cs="Times New Roman"/>
          <w:sz w:val="24"/>
          <w:szCs w:val="24"/>
          <w:lang w:eastAsia="bg-BG"/>
        </w:rPr>
        <w:t>®</w:t>
      </w:r>
      <w:r w:rsidRPr="00327654">
        <w:rPr>
          <w:rFonts w:ascii="Times New Roman" w:eastAsia="Times New Roman" w:hAnsi="Times New Roman" w:cs="Times New Roman"/>
          <w:sz w:val="24"/>
          <w:szCs w:val="24"/>
          <w:lang w:val="en-US" w:eastAsia="bg-BG"/>
        </w:rPr>
        <w:t xml:space="preserve"> </w:t>
      </w:r>
      <w:r w:rsidRPr="00327654">
        <w:rPr>
          <w:rFonts w:ascii="Times New Roman" w:eastAsia="Times New Roman" w:hAnsi="Times New Roman" w:cs="Times New Roman"/>
          <w:sz w:val="24"/>
          <w:szCs w:val="24"/>
          <w:lang w:eastAsia="bg-BG"/>
        </w:rPr>
        <w:t xml:space="preserve">или предоставени от учени от </w:t>
      </w:r>
      <w:r w:rsidRPr="00327654">
        <w:rPr>
          <w:rFonts w:ascii="Times New Roman" w:eastAsia="Times New Roman" w:hAnsi="Times New Roman" w:cs="Times New Roman"/>
          <w:sz w:val="24"/>
          <w:szCs w:val="24"/>
          <w:lang w:val="en-US" w:eastAsia="bg-BG"/>
        </w:rPr>
        <w:t>Rothamsted Research (</w:t>
      </w:r>
      <w:r w:rsidRPr="00327654">
        <w:rPr>
          <w:rFonts w:ascii="Times New Roman" w:eastAsia="Times New Roman" w:hAnsi="Times New Roman" w:cs="Times New Roman"/>
          <w:sz w:val="24"/>
          <w:szCs w:val="24"/>
          <w:lang w:eastAsia="bg-BG"/>
        </w:rPr>
        <w:t>Великобритания</w:t>
      </w:r>
      <w:r w:rsidRPr="00327654">
        <w:rPr>
          <w:rFonts w:ascii="Times New Roman" w:eastAsia="Times New Roman" w:hAnsi="Times New Roman" w:cs="Times New Roman"/>
          <w:sz w:val="24"/>
          <w:szCs w:val="24"/>
          <w:lang w:val="en-US" w:eastAsia="bg-BG"/>
        </w:rPr>
        <w:t>)</w:t>
      </w:r>
      <w:r w:rsidRPr="00327654">
        <w:rPr>
          <w:rFonts w:ascii="Times New Roman" w:eastAsia="Times New Roman" w:hAnsi="Times New Roman" w:cs="Times New Roman"/>
          <w:sz w:val="24"/>
          <w:szCs w:val="24"/>
          <w:lang w:eastAsia="bg-BG"/>
        </w:rPr>
        <w:t>. Чистотата на вещест</w:t>
      </w:r>
      <w:r w:rsidR="003D0A78">
        <w:rPr>
          <w:rFonts w:ascii="Times New Roman" w:eastAsia="Times New Roman" w:hAnsi="Times New Roman" w:cs="Times New Roman"/>
          <w:sz w:val="24"/>
          <w:szCs w:val="24"/>
          <w:lang w:eastAsia="bg-BG"/>
        </w:rPr>
        <w:t>вата е над 95%.</w:t>
      </w:r>
      <w:r w:rsidR="007D6A5A">
        <w:rPr>
          <w:rFonts w:ascii="Times New Roman" w:eastAsia="Times New Roman" w:hAnsi="Times New Roman" w:cs="Times New Roman"/>
          <w:sz w:val="24"/>
          <w:szCs w:val="24"/>
          <w:lang w:eastAsia="bg-BG"/>
        </w:rPr>
        <w:t xml:space="preserve"> </w:t>
      </w:r>
      <w:r w:rsidR="00005404" w:rsidRPr="00005404">
        <w:rPr>
          <w:rFonts w:ascii="Times New Roman" w:eastAsia="Times New Roman" w:hAnsi="Times New Roman" w:cs="Times New Roman"/>
          <w:sz w:val="24"/>
          <w:szCs w:val="24"/>
          <w:lang w:eastAsia="bg-BG"/>
        </w:rPr>
        <w:t>Тези вещества са алифатните съединения (</w:t>
      </w:r>
      <w:r w:rsidR="00005404" w:rsidRPr="00005404">
        <w:rPr>
          <w:rFonts w:ascii="Times New Roman" w:eastAsia="Times New Roman" w:hAnsi="Times New Roman" w:cs="Times New Roman"/>
          <w:i/>
          <w:sz w:val="24"/>
          <w:szCs w:val="24"/>
          <w:lang w:eastAsia="bg-BG"/>
        </w:rPr>
        <w:t>E</w:t>
      </w:r>
      <w:r w:rsidR="00005404" w:rsidRPr="00005404">
        <w:rPr>
          <w:rFonts w:ascii="Times New Roman" w:eastAsia="Times New Roman" w:hAnsi="Times New Roman" w:cs="Times New Roman"/>
          <w:sz w:val="24"/>
          <w:szCs w:val="24"/>
          <w:lang w:eastAsia="bg-BG"/>
        </w:rPr>
        <w:t>)-2-хексен-1-ол (Е2-6ОН), (</w:t>
      </w:r>
      <w:r w:rsidR="00005404" w:rsidRPr="00005404">
        <w:rPr>
          <w:rFonts w:ascii="Times New Roman" w:eastAsia="Times New Roman" w:hAnsi="Times New Roman" w:cs="Times New Roman"/>
          <w:i/>
          <w:sz w:val="24"/>
          <w:szCs w:val="24"/>
          <w:lang w:eastAsia="bg-BG"/>
        </w:rPr>
        <w:t>Z</w:t>
      </w:r>
      <w:r w:rsidR="00005404" w:rsidRPr="00005404">
        <w:rPr>
          <w:rFonts w:ascii="Times New Roman" w:eastAsia="Times New Roman" w:hAnsi="Times New Roman" w:cs="Times New Roman"/>
          <w:sz w:val="24"/>
          <w:szCs w:val="24"/>
          <w:lang w:eastAsia="bg-BG"/>
        </w:rPr>
        <w:t>)-3-хексен-1-ол (Z3-6ОН), (</w:t>
      </w:r>
      <w:r w:rsidR="00005404" w:rsidRPr="00005404">
        <w:rPr>
          <w:rFonts w:ascii="Times New Roman" w:eastAsia="Times New Roman" w:hAnsi="Times New Roman" w:cs="Times New Roman"/>
          <w:i/>
          <w:sz w:val="24"/>
          <w:szCs w:val="24"/>
          <w:lang w:eastAsia="bg-BG"/>
        </w:rPr>
        <w:t>Z</w:t>
      </w:r>
      <w:r w:rsidR="00005404" w:rsidRPr="00005404">
        <w:rPr>
          <w:rFonts w:ascii="Times New Roman" w:eastAsia="Times New Roman" w:hAnsi="Times New Roman" w:cs="Times New Roman"/>
          <w:sz w:val="24"/>
          <w:szCs w:val="24"/>
          <w:lang w:eastAsia="bg-BG"/>
        </w:rPr>
        <w:t>)-3-хексенил бутират, (Z3-6Bu), нонанал (9Al), ароматното вещество (±)-линалол (линалол) и терпена кариофилен.</w:t>
      </w:r>
      <w:r w:rsidR="00005404" w:rsidRPr="00005404">
        <w:rPr>
          <w:rFonts w:ascii="Times New Roman" w:eastAsia="Times New Roman" w:hAnsi="Times New Roman" w:cs="Times New Roman"/>
          <w:b/>
          <w:sz w:val="24"/>
          <w:szCs w:val="24"/>
          <w:lang w:eastAsia="bg-BG"/>
        </w:rPr>
        <w:t xml:space="preserve"> </w:t>
      </w:r>
      <w:bookmarkStart w:id="5" w:name="_Toc232877287"/>
    </w:p>
    <w:p w:rsidR="004E1A45" w:rsidRDefault="004E1A45" w:rsidP="004E1A45">
      <w:pPr>
        <w:autoSpaceDE w:val="0"/>
        <w:autoSpaceDN w:val="0"/>
        <w:adjustRightInd w:val="0"/>
        <w:ind w:firstLine="0"/>
        <w:rPr>
          <w:rFonts w:ascii="Times New Roman" w:eastAsia="Times New Roman" w:hAnsi="Times New Roman" w:cs="Times New Roman"/>
          <w:b/>
          <w:sz w:val="24"/>
          <w:szCs w:val="24"/>
          <w:lang w:val="en-US" w:eastAsia="bg-BG"/>
        </w:rPr>
      </w:pPr>
    </w:p>
    <w:p w:rsidR="004E1A45" w:rsidRDefault="00327654" w:rsidP="004E1A45">
      <w:pPr>
        <w:autoSpaceDE w:val="0"/>
        <w:autoSpaceDN w:val="0"/>
        <w:adjustRightInd w:val="0"/>
        <w:ind w:firstLine="0"/>
        <w:rPr>
          <w:rFonts w:ascii="Times New Roman" w:eastAsia="Times New Roman" w:hAnsi="Times New Roman" w:cs="Times New Roman"/>
          <w:b/>
          <w:sz w:val="24"/>
          <w:szCs w:val="24"/>
          <w:lang w:val="en-US" w:eastAsia="bg-BG"/>
        </w:rPr>
      </w:pPr>
      <w:r w:rsidRPr="00327654">
        <w:rPr>
          <w:rFonts w:ascii="Times New Roman" w:eastAsia="Times New Roman" w:hAnsi="Times New Roman" w:cs="Times New Roman"/>
          <w:b/>
          <w:sz w:val="24"/>
          <w:szCs w:val="24"/>
          <w:lang w:eastAsia="bg-BG"/>
        </w:rPr>
        <w:t>3</w:t>
      </w:r>
      <w:r w:rsidRPr="00327654">
        <w:rPr>
          <w:rFonts w:ascii="Times New Roman" w:eastAsia="Times New Roman" w:hAnsi="Times New Roman" w:cs="Times New Roman"/>
          <w:b/>
          <w:sz w:val="24"/>
          <w:szCs w:val="24"/>
          <w:lang w:val="en-US" w:eastAsia="bg-BG"/>
        </w:rPr>
        <w:t xml:space="preserve">.1.2. </w:t>
      </w:r>
      <w:r w:rsidRPr="00327654">
        <w:rPr>
          <w:rFonts w:ascii="Times New Roman" w:eastAsia="Times New Roman" w:hAnsi="Times New Roman" w:cs="Times New Roman"/>
          <w:b/>
          <w:sz w:val="24"/>
          <w:szCs w:val="24"/>
          <w:lang w:eastAsia="bg-BG"/>
        </w:rPr>
        <w:t>Примамки</w:t>
      </w:r>
      <w:bookmarkEnd w:id="5"/>
    </w:p>
    <w:p w:rsidR="00327654" w:rsidRDefault="00F44B46" w:rsidP="004E1A45">
      <w:pPr>
        <w:autoSpaceDE w:val="0"/>
        <w:autoSpaceDN w:val="0"/>
        <w:adjustRightInd w:val="0"/>
        <w:ind w:firstLine="567"/>
        <w:rPr>
          <w:rFonts w:ascii="Times New Roman" w:eastAsia="Times New Roman" w:hAnsi="Times New Roman" w:cs="Times New Roman"/>
          <w:sz w:val="24"/>
          <w:szCs w:val="24"/>
          <w:lang w:eastAsia="bg-BG"/>
        </w:rPr>
      </w:pPr>
      <w:r w:rsidRPr="00DA4444">
        <w:rPr>
          <w:rFonts w:ascii="Times New Roman" w:eastAsia="Times New Roman" w:hAnsi="Times New Roman" w:cs="Times New Roman"/>
          <w:sz w:val="24"/>
          <w:szCs w:val="24"/>
          <w:lang w:eastAsia="bg-BG"/>
        </w:rPr>
        <w:t>За диспенсери са използвани:</w:t>
      </w:r>
      <w:r>
        <w:rPr>
          <w:rFonts w:ascii="Times New Roman" w:eastAsia="Times New Roman" w:hAnsi="Times New Roman" w:cs="Times New Roman"/>
          <w:b/>
          <w:sz w:val="24"/>
          <w:szCs w:val="24"/>
          <w:lang w:eastAsia="bg-BG"/>
        </w:rPr>
        <w:t xml:space="preserve"> </w:t>
      </w:r>
      <w:r w:rsidR="00327654" w:rsidRPr="00327654">
        <w:rPr>
          <w:rFonts w:ascii="Times New Roman" w:eastAsia="Times New Roman" w:hAnsi="Times New Roman" w:cs="Times New Roman"/>
          <w:sz w:val="24"/>
          <w:szCs w:val="24"/>
          <w:lang w:val="en-US" w:eastAsia="bg-BG"/>
        </w:rPr>
        <w:t>1)</w:t>
      </w:r>
      <w:r w:rsidR="00327654" w:rsidRPr="00327654">
        <w:rPr>
          <w:rFonts w:ascii="Times New Roman" w:eastAsia="Times New Roman" w:hAnsi="Times New Roman" w:cs="Times New Roman"/>
          <w:sz w:val="24"/>
          <w:szCs w:val="24"/>
          <w:lang w:eastAsia="bg-BG"/>
        </w:rPr>
        <w:t xml:space="preserve"> зъболекарски памучни тампони (Celluron®, Paul Hartmann AG, Heidenheim, Germany), обвити в полиетиленови торбички, изработени от 0.02 </w:t>
      </w:r>
      <w:r w:rsidR="00327654" w:rsidRPr="00327654">
        <w:rPr>
          <w:rFonts w:ascii="Times New Roman" w:eastAsia="Times New Roman" w:hAnsi="Times New Roman" w:cs="Times New Roman"/>
          <w:sz w:val="24"/>
          <w:szCs w:val="24"/>
          <w:lang w:val="en-US" w:eastAsia="bg-BG"/>
        </w:rPr>
        <w:t>mm</w:t>
      </w:r>
      <w:r w:rsidR="00327654" w:rsidRPr="00327654">
        <w:rPr>
          <w:rFonts w:ascii="Times New Roman" w:eastAsia="Times New Roman" w:hAnsi="Times New Roman" w:cs="Times New Roman"/>
          <w:sz w:val="24"/>
          <w:szCs w:val="24"/>
          <w:lang w:eastAsia="bg-BG"/>
        </w:rPr>
        <w:t xml:space="preserve"> линейно полиетиленово фолио</w:t>
      </w:r>
      <w:r w:rsidR="00327654" w:rsidRPr="00327654">
        <w:rPr>
          <w:rFonts w:ascii="Times New Roman" w:eastAsia="Times New Roman" w:hAnsi="Times New Roman" w:cs="Times New Roman"/>
          <w:sz w:val="24"/>
          <w:szCs w:val="24"/>
          <w:lang w:val="en-US" w:eastAsia="bg-BG"/>
        </w:rPr>
        <w:t>,</w:t>
      </w:r>
      <w:r w:rsidR="00327654" w:rsidRPr="00327654">
        <w:rPr>
          <w:rFonts w:ascii="Times New Roman" w:eastAsia="Times New Roman" w:hAnsi="Times New Roman" w:cs="Times New Roman"/>
          <w:sz w:val="24"/>
          <w:szCs w:val="24"/>
          <w:lang w:eastAsia="bg-BG"/>
        </w:rPr>
        <w:t xml:space="preserve"> и монтирани предварително на пластмасови държатели (8 × 1 cm) </w:t>
      </w:r>
      <w:r w:rsidR="00327654" w:rsidRPr="00DA4444">
        <w:rPr>
          <w:rFonts w:ascii="Times New Roman" w:eastAsia="Times New Roman" w:hAnsi="Times New Roman" w:cs="Times New Roman"/>
          <w:sz w:val="24"/>
          <w:szCs w:val="24"/>
          <w:lang w:val="en-US" w:eastAsia="bg-BG"/>
        </w:rPr>
        <w:t xml:space="preserve">(PE </w:t>
      </w:r>
      <w:r w:rsidR="00327654" w:rsidRPr="00DA4444">
        <w:rPr>
          <w:rFonts w:ascii="Times New Roman" w:eastAsia="Times New Roman" w:hAnsi="Times New Roman" w:cs="Times New Roman"/>
          <w:sz w:val="24"/>
          <w:szCs w:val="24"/>
          <w:lang w:eastAsia="bg-BG"/>
        </w:rPr>
        <w:t>памучни диспенсери)</w:t>
      </w:r>
      <w:r w:rsidRPr="00DA4444">
        <w:rPr>
          <w:rFonts w:ascii="Times New Roman" w:eastAsia="Times New Roman" w:hAnsi="Times New Roman" w:cs="Times New Roman"/>
          <w:sz w:val="24"/>
          <w:szCs w:val="24"/>
          <w:lang w:eastAsia="bg-BG"/>
        </w:rPr>
        <w:t xml:space="preserve">; </w:t>
      </w:r>
      <w:r w:rsidR="00327654" w:rsidRPr="00DA4444">
        <w:rPr>
          <w:rFonts w:ascii="Times New Roman" w:eastAsia="Times New Roman" w:hAnsi="Times New Roman" w:cs="Times New Roman"/>
          <w:sz w:val="24"/>
          <w:szCs w:val="24"/>
          <w:lang w:val="en-US" w:eastAsia="bg-BG"/>
        </w:rPr>
        <w:t>2)</w:t>
      </w:r>
      <w:r w:rsidR="00327654" w:rsidRPr="00DA4444">
        <w:rPr>
          <w:rFonts w:ascii="Times New Roman" w:eastAsia="Times New Roman" w:hAnsi="Times New Roman" w:cs="Times New Roman"/>
          <w:sz w:val="24"/>
          <w:szCs w:val="24"/>
          <w:lang w:eastAsia="bg-BG"/>
        </w:rPr>
        <w:t xml:space="preserve"> полиетиленови контейнери с капачета с обем 2.5 ml (Just Plastic Ltd, Вел</w:t>
      </w:r>
      <w:r w:rsidR="00327654" w:rsidRPr="00516014">
        <w:rPr>
          <w:rFonts w:ascii="Times New Roman" w:eastAsia="Times New Roman" w:hAnsi="Times New Roman" w:cs="Times New Roman"/>
          <w:sz w:val="24"/>
          <w:szCs w:val="24"/>
          <w:lang w:eastAsia="bg-BG"/>
        </w:rPr>
        <w:t>икобритания) (</w:t>
      </w:r>
      <w:r w:rsidR="00327654" w:rsidRPr="00DA4444">
        <w:rPr>
          <w:rFonts w:ascii="Times New Roman" w:eastAsia="Times New Roman" w:hAnsi="Times New Roman" w:cs="Times New Roman"/>
          <w:sz w:val="24"/>
          <w:szCs w:val="24"/>
          <w:lang w:eastAsia="bg-BG"/>
        </w:rPr>
        <w:t>Just Plastics PE контейнери, 2.5) и 3) полиетиленови капсули с капачета с обем 1 ml (Kartell, Aвстрия) (Kartell PE капсули, 1)</w:t>
      </w:r>
      <w:r w:rsidR="00AE7F97" w:rsidRPr="00DA4444">
        <w:rPr>
          <w:rFonts w:ascii="Times New Roman" w:eastAsia="Times New Roman" w:hAnsi="Times New Roman" w:cs="Times New Roman"/>
          <w:sz w:val="24"/>
          <w:szCs w:val="24"/>
          <w:lang w:eastAsia="bg-BG"/>
        </w:rPr>
        <w:t>.</w:t>
      </w:r>
    </w:p>
    <w:p w:rsidR="00AE7F97" w:rsidRPr="00327654" w:rsidRDefault="00AE7F97" w:rsidP="007B6020">
      <w:pPr>
        <w:keepNext/>
        <w:keepLines/>
        <w:spacing w:before="40"/>
        <w:ind w:firstLine="0"/>
        <w:outlineLvl w:val="2"/>
        <w:rPr>
          <w:rFonts w:ascii="Times New Roman" w:eastAsia="Times New Roman" w:hAnsi="Times New Roman" w:cs="Times New Roman"/>
          <w:sz w:val="24"/>
          <w:szCs w:val="24"/>
          <w:lang w:eastAsia="bg-BG"/>
        </w:rPr>
      </w:pPr>
      <w:r w:rsidRPr="00AE7F97">
        <w:rPr>
          <w:rFonts w:ascii="Times New Roman" w:eastAsia="Times New Roman" w:hAnsi="Times New Roman" w:cs="Times New Roman"/>
          <w:sz w:val="24"/>
          <w:szCs w:val="24"/>
          <w:lang w:eastAsia="bg-BG"/>
        </w:rPr>
        <w:lastRenderedPageBreak/>
        <w:t xml:space="preserve">Веществата са приложени </w:t>
      </w:r>
      <w:r>
        <w:rPr>
          <w:rFonts w:ascii="Times New Roman" w:eastAsia="Times New Roman" w:hAnsi="Times New Roman" w:cs="Times New Roman"/>
          <w:sz w:val="24"/>
          <w:szCs w:val="24"/>
          <w:lang w:eastAsia="bg-BG"/>
        </w:rPr>
        <w:t xml:space="preserve">върху диспенсерите </w:t>
      </w:r>
      <w:r w:rsidRPr="00AE7F97">
        <w:rPr>
          <w:rFonts w:ascii="Times New Roman" w:eastAsia="Times New Roman" w:hAnsi="Times New Roman" w:cs="Times New Roman"/>
          <w:sz w:val="24"/>
          <w:szCs w:val="24"/>
          <w:lang w:eastAsia="bg-BG"/>
        </w:rPr>
        <w:t xml:space="preserve">самостоятелно или в смеси в количества </w:t>
      </w:r>
      <w:r w:rsidRPr="00AE7F97">
        <w:rPr>
          <w:rFonts w:ascii="Times New Roman" w:eastAsia="Times New Roman" w:hAnsi="Times New Roman" w:cs="Times New Roman"/>
          <w:sz w:val="24"/>
          <w:szCs w:val="24"/>
          <w:lang w:val="en-US" w:eastAsia="bg-BG"/>
        </w:rPr>
        <w:t>o</w:t>
      </w:r>
      <w:r w:rsidRPr="00AE7F97">
        <w:rPr>
          <w:rFonts w:ascii="Times New Roman" w:eastAsia="Times New Roman" w:hAnsi="Times New Roman" w:cs="Times New Roman"/>
          <w:sz w:val="24"/>
          <w:szCs w:val="24"/>
          <w:lang w:eastAsia="bg-BG"/>
        </w:rPr>
        <w:t xml:space="preserve">т 100 </w:t>
      </w:r>
      <w:r w:rsidRPr="00AE7F97">
        <w:rPr>
          <w:rFonts w:ascii="Times New Roman" w:eastAsia="Times New Roman" w:hAnsi="Times New Roman" w:cs="Times New Roman"/>
          <w:sz w:val="24"/>
          <w:szCs w:val="24"/>
          <w:lang w:eastAsia="bg-BG"/>
        </w:rPr>
        <w:sym w:font="Symbol" w:char="F06D"/>
      </w:r>
      <w:r w:rsidRPr="00AE7F97">
        <w:rPr>
          <w:rFonts w:ascii="Times New Roman" w:eastAsia="Times New Roman" w:hAnsi="Times New Roman" w:cs="Times New Roman"/>
          <w:sz w:val="24"/>
          <w:szCs w:val="24"/>
          <w:lang w:val="en-US" w:eastAsia="bg-BG"/>
        </w:rPr>
        <w:t xml:space="preserve">l </w:t>
      </w:r>
      <w:r w:rsidRPr="00AE7F97">
        <w:rPr>
          <w:rFonts w:ascii="Times New Roman" w:eastAsia="Times New Roman" w:hAnsi="Times New Roman" w:cs="Times New Roman"/>
          <w:sz w:val="24"/>
          <w:szCs w:val="24"/>
          <w:lang w:eastAsia="bg-BG"/>
        </w:rPr>
        <w:t>с помощта на автоматична пипета със сменяем накрайник</w:t>
      </w:r>
      <w:r w:rsidRPr="00AE7F97">
        <w:rPr>
          <w:rFonts w:ascii="Times New Roman" w:eastAsia="Times New Roman" w:hAnsi="Times New Roman" w:cs="Times New Roman"/>
          <w:sz w:val="24"/>
          <w:szCs w:val="24"/>
          <w:lang w:val="en-US" w:eastAsia="bg-BG"/>
        </w:rPr>
        <w:t>.</w:t>
      </w:r>
      <w:r w:rsidRPr="00AE7F97">
        <w:rPr>
          <w:rFonts w:ascii="Times New Roman" w:eastAsia="Times New Roman" w:hAnsi="Times New Roman" w:cs="Times New Roman"/>
          <w:sz w:val="24"/>
          <w:szCs w:val="24"/>
          <w:lang w:eastAsia="bg-BG"/>
        </w:rPr>
        <w:t xml:space="preserve"> Изключение е опита с различни съотношения на две съединения</w:t>
      </w:r>
      <w:r w:rsidR="004418B6">
        <w:rPr>
          <w:rFonts w:ascii="Times New Roman" w:eastAsia="Times New Roman" w:hAnsi="Times New Roman" w:cs="Times New Roman"/>
          <w:sz w:val="24"/>
          <w:szCs w:val="24"/>
          <w:lang w:eastAsia="bg-BG"/>
        </w:rPr>
        <w:t>.</w:t>
      </w:r>
    </w:p>
    <w:p w:rsidR="00327654" w:rsidRPr="00327654" w:rsidRDefault="00327654" w:rsidP="00327654">
      <w:pPr>
        <w:keepNext/>
        <w:keepLines/>
        <w:spacing w:before="40"/>
        <w:ind w:firstLine="0"/>
        <w:outlineLvl w:val="2"/>
        <w:rPr>
          <w:rFonts w:ascii="Times New Roman" w:eastAsia="Times New Roman" w:hAnsi="Times New Roman" w:cs="Times New Roman"/>
          <w:b/>
          <w:sz w:val="24"/>
          <w:szCs w:val="24"/>
          <w:lang w:eastAsia="bg-BG"/>
        </w:rPr>
      </w:pPr>
    </w:p>
    <w:p w:rsidR="00327654" w:rsidRPr="00327654" w:rsidRDefault="00327654" w:rsidP="00327654">
      <w:pPr>
        <w:keepNext/>
        <w:keepLines/>
        <w:spacing w:before="40"/>
        <w:ind w:firstLine="0"/>
        <w:outlineLvl w:val="2"/>
        <w:rPr>
          <w:rFonts w:ascii="Times New Roman" w:eastAsia="Times New Roman" w:hAnsi="Times New Roman" w:cs="Times New Roman"/>
          <w:b/>
          <w:sz w:val="24"/>
          <w:szCs w:val="24"/>
          <w:lang w:eastAsia="bg-BG"/>
        </w:rPr>
      </w:pPr>
      <w:bookmarkStart w:id="6" w:name="_Toc232877288"/>
      <w:r w:rsidRPr="00327654">
        <w:rPr>
          <w:rFonts w:ascii="Times New Roman" w:eastAsia="Times New Roman" w:hAnsi="Times New Roman" w:cs="Times New Roman"/>
          <w:b/>
          <w:sz w:val="24"/>
          <w:szCs w:val="24"/>
          <w:lang w:eastAsia="bg-BG"/>
        </w:rPr>
        <w:t>3</w:t>
      </w:r>
      <w:r w:rsidRPr="00327654">
        <w:rPr>
          <w:rFonts w:ascii="Times New Roman" w:eastAsia="Times New Roman" w:hAnsi="Times New Roman" w:cs="Times New Roman"/>
          <w:b/>
          <w:sz w:val="24"/>
          <w:szCs w:val="24"/>
          <w:lang w:val="en-US" w:eastAsia="bg-BG"/>
        </w:rPr>
        <w:t xml:space="preserve">.1.3. </w:t>
      </w:r>
      <w:r w:rsidRPr="00327654">
        <w:rPr>
          <w:rFonts w:ascii="Times New Roman" w:eastAsia="Times New Roman" w:hAnsi="Times New Roman" w:cs="Times New Roman"/>
          <w:b/>
          <w:sz w:val="24"/>
          <w:szCs w:val="24"/>
          <w:lang w:eastAsia="bg-BG"/>
        </w:rPr>
        <w:t>Ловилки</w:t>
      </w:r>
      <w:bookmarkEnd w:id="6"/>
    </w:p>
    <w:p w:rsidR="00327654" w:rsidRPr="00327654" w:rsidRDefault="00327654" w:rsidP="00327654">
      <w:pPr>
        <w:ind w:firstLine="567"/>
        <w:rPr>
          <w:rFonts w:ascii="Times New Roman" w:eastAsia="Times New Roman" w:hAnsi="Times New Roman" w:cs="Times New Roman"/>
          <w:sz w:val="24"/>
          <w:szCs w:val="24"/>
          <w:lang w:eastAsia="bg-BG"/>
        </w:rPr>
      </w:pPr>
      <w:r w:rsidRPr="00327654">
        <w:rPr>
          <w:rFonts w:ascii="Times New Roman" w:eastAsia="Times New Roman" w:hAnsi="Times New Roman" w:cs="Times New Roman"/>
          <w:sz w:val="24"/>
          <w:szCs w:val="24"/>
          <w:lang w:eastAsia="bg-BG"/>
        </w:rPr>
        <w:t>Основно са използвани</w:t>
      </w:r>
      <w:r w:rsidRPr="00327654">
        <w:rPr>
          <w:rFonts w:ascii="Times New Roman" w:eastAsia="Times New Roman" w:hAnsi="Times New Roman" w:cs="Times New Roman"/>
          <w:sz w:val="24"/>
          <w:szCs w:val="24"/>
          <w:lang w:val="en-US" w:eastAsia="bg-BG"/>
        </w:rPr>
        <w:t xml:space="preserve"> </w:t>
      </w:r>
      <w:r w:rsidRPr="00327654">
        <w:rPr>
          <w:rFonts w:ascii="Times New Roman" w:eastAsia="Times New Roman" w:hAnsi="Times New Roman" w:cs="Times New Roman"/>
          <w:sz w:val="24"/>
          <w:szCs w:val="24"/>
          <w:lang w:eastAsia="bg-BG"/>
        </w:rPr>
        <w:t xml:space="preserve">ловилки </w:t>
      </w:r>
      <w:r w:rsidR="007D6A5A">
        <w:rPr>
          <w:rFonts w:ascii="Times New Roman" w:eastAsia="Times New Roman" w:hAnsi="Times New Roman" w:cs="Times New Roman"/>
          <w:sz w:val="24"/>
          <w:szCs w:val="24"/>
          <w:lang w:eastAsia="bg-BG"/>
        </w:rPr>
        <w:t xml:space="preserve">тип </w:t>
      </w:r>
      <w:r w:rsidRPr="00327654">
        <w:rPr>
          <w:rFonts w:ascii="Times New Roman" w:eastAsia="Times New Roman" w:hAnsi="Times New Roman" w:cs="Times New Roman"/>
          <w:color w:val="000000"/>
          <w:sz w:val="24"/>
          <w:szCs w:val="24"/>
          <w:lang w:val="en-US" w:eastAsia="bg-BG"/>
        </w:rPr>
        <w:t>TAL</w:t>
      </w:r>
      <w:r w:rsidRPr="00327654">
        <w:rPr>
          <w:rFonts w:ascii="Times New Roman" w:eastAsia="Times New Roman" w:hAnsi="Times New Roman" w:cs="Times New Roman"/>
          <w:color w:val="000000"/>
          <w:sz w:val="24"/>
          <w:szCs w:val="24"/>
          <w:lang w:val="ru-RU" w:eastAsia="bg-BG"/>
        </w:rPr>
        <w:t xml:space="preserve"> (</w:t>
      </w:r>
      <w:r w:rsidRPr="00327654">
        <w:rPr>
          <w:rFonts w:ascii="Times New Roman" w:eastAsia="Times New Roman" w:hAnsi="Times New Roman" w:cs="Times New Roman"/>
          <w:sz w:val="24"/>
          <w:szCs w:val="24"/>
          <w:lang w:eastAsia="bg-BG"/>
        </w:rPr>
        <w:t>CSALOMON</w:t>
      </w:r>
      <w:r w:rsidRPr="00327654">
        <w:rPr>
          <w:rFonts w:ascii="Times New Roman" w:eastAsia="Times New Roman" w:hAnsi="Times New Roman" w:cs="Times New Roman"/>
          <w:position w:val="6"/>
          <w:sz w:val="24"/>
          <w:szCs w:val="24"/>
          <w:lang w:eastAsia="bg-BG"/>
        </w:rPr>
        <w:t xml:space="preserve">®, </w:t>
      </w:r>
      <w:r w:rsidRPr="00327654">
        <w:rPr>
          <w:rFonts w:ascii="Times New Roman" w:eastAsia="Times New Roman" w:hAnsi="Times New Roman" w:cs="Times New Roman"/>
          <w:sz w:val="24"/>
          <w:szCs w:val="24"/>
          <w:lang w:eastAsia="bg-BG"/>
        </w:rPr>
        <w:t>Унгария</w:t>
      </w:r>
      <w:r w:rsidRPr="00327654">
        <w:rPr>
          <w:rFonts w:ascii="Times New Roman" w:eastAsia="Times New Roman" w:hAnsi="Times New Roman" w:cs="Times New Roman"/>
          <w:sz w:val="24"/>
          <w:szCs w:val="24"/>
          <w:lang w:val="en-US" w:eastAsia="bg-BG"/>
        </w:rPr>
        <w:t>)</w:t>
      </w:r>
      <w:r w:rsidRPr="00327654">
        <w:rPr>
          <w:rFonts w:ascii="Times New Roman" w:eastAsia="Times New Roman" w:hAnsi="Times New Roman" w:cs="Times New Roman"/>
          <w:sz w:val="24"/>
          <w:szCs w:val="24"/>
          <w:lang w:eastAsia="bg-BG"/>
        </w:rPr>
        <w:t xml:space="preserve">. Примамките се прикрепват под прозрачния покрив. Събирателният контейнер е вкопаван в земята на дълбочина, равна на височината на контейнера. На дъното на ловилката като убиващ агент е поставян правоъгълен лист (16 × 10 cm) от прозрачно </w:t>
      </w:r>
      <w:r w:rsidRPr="00327654">
        <w:rPr>
          <w:rFonts w:ascii="Times New Roman" w:eastAsia="Times New Roman" w:hAnsi="Times New Roman" w:cs="Times New Roman"/>
          <w:sz w:val="24"/>
          <w:szCs w:val="24"/>
          <w:lang w:val="en-US" w:eastAsia="bg-BG"/>
        </w:rPr>
        <w:t xml:space="preserve">PVC </w:t>
      </w:r>
      <w:r w:rsidRPr="00327654">
        <w:rPr>
          <w:rFonts w:ascii="Times New Roman" w:eastAsia="Times New Roman" w:hAnsi="Times New Roman" w:cs="Times New Roman"/>
          <w:sz w:val="24"/>
          <w:szCs w:val="24"/>
          <w:lang w:eastAsia="bg-BG"/>
        </w:rPr>
        <w:t>фолио, покрит обилно с воднонеразтворимо лепило за насекоми (Tanglefoot</w:t>
      </w:r>
      <w:r w:rsidRPr="00327654">
        <w:rPr>
          <w:rFonts w:ascii="Times New Roman" w:eastAsia="Times New Roman" w:hAnsi="Times New Roman" w:cs="Times New Roman"/>
          <w:sz w:val="24"/>
          <w:szCs w:val="24"/>
          <w:vertAlign w:val="superscript"/>
          <w:lang w:eastAsia="bg-BG"/>
        </w:rPr>
        <w:t>®</w:t>
      </w:r>
      <w:r w:rsidRPr="00327654">
        <w:rPr>
          <w:rFonts w:ascii="Times New Roman" w:eastAsia="Times New Roman" w:hAnsi="Times New Roman" w:cs="Times New Roman"/>
          <w:sz w:val="24"/>
          <w:szCs w:val="24"/>
          <w:lang w:eastAsia="bg-BG"/>
        </w:rPr>
        <w:t xml:space="preserve">, САЩ). </w:t>
      </w:r>
    </w:p>
    <w:p w:rsidR="00327654" w:rsidRPr="00327654" w:rsidRDefault="00327654" w:rsidP="00327654">
      <w:pPr>
        <w:ind w:firstLine="706"/>
        <w:rPr>
          <w:rFonts w:ascii="Times New Roman" w:eastAsia="Times New Roman" w:hAnsi="Times New Roman" w:cs="Times New Roman"/>
          <w:b/>
          <w:sz w:val="24"/>
          <w:szCs w:val="24"/>
          <w:lang w:eastAsia="bg-BG"/>
        </w:rPr>
      </w:pPr>
    </w:p>
    <w:p w:rsidR="00327654" w:rsidRPr="00327654" w:rsidRDefault="00327654" w:rsidP="00327654">
      <w:pPr>
        <w:keepNext/>
        <w:keepLines/>
        <w:spacing w:before="40"/>
        <w:ind w:firstLine="0"/>
        <w:outlineLvl w:val="2"/>
        <w:rPr>
          <w:rFonts w:ascii="Times New Roman" w:eastAsia="Times New Roman" w:hAnsi="Times New Roman" w:cs="Times New Roman"/>
          <w:b/>
          <w:sz w:val="24"/>
          <w:szCs w:val="24"/>
          <w:lang w:val="ru-RU" w:eastAsia="bg-BG"/>
        </w:rPr>
      </w:pPr>
      <w:bookmarkStart w:id="7" w:name="_Toc232877289"/>
      <w:r w:rsidRPr="00327654">
        <w:rPr>
          <w:rFonts w:ascii="Times New Roman" w:eastAsia="Times New Roman" w:hAnsi="Times New Roman" w:cs="Times New Roman"/>
          <w:b/>
          <w:sz w:val="24"/>
          <w:szCs w:val="24"/>
          <w:lang w:eastAsia="bg-BG"/>
        </w:rPr>
        <w:t>3</w:t>
      </w:r>
      <w:r w:rsidRPr="00327654">
        <w:rPr>
          <w:rFonts w:ascii="Times New Roman" w:eastAsia="Times New Roman" w:hAnsi="Times New Roman" w:cs="Times New Roman"/>
          <w:b/>
          <w:sz w:val="24"/>
          <w:szCs w:val="24"/>
          <w:lang w:val="en-US" w:eastAsia="bg-BG"/>
        </w:rPr>
        <w:t xml:space="preserve">.1.4. </w:t>
      </w:r>
      <w:r w:rsidRPr="00327654">
        <w:rPr>
          <w:rFonts w:ascii="Times New Roman" w:eastAsia="Times New Roman" w:hAnsi="Times New Roman" w:cs="Times New Roman"/>
          <w:b/>
          <w:sz w:val="24"/>
          <w:szCs w:val="24"/>
          <w:lang w:val="ru-RU" w:eastAsia="bg-BG"/>
        </w:rPr>
        <w:t>Експерименти</w:t>
      </w:r>
      <w:bookmarkEnd w:id="7"/>
      <w:r w:rsidR="003C3086">
        <w:rPr>
          <w:rFonts w:ascii="Times New Roman" w:eastAsia="Times New Roman" w:hAnsi="Times New Roman" w:cs="Times New Roman"/>
          <w:b/>
          <w:sz w:val="24"/>
          <w:szCs w:val="24"/>
          <w:lang w:val="ru-RU" w:eastAsia="bg-BG"/>
        </w:rPr>
        <w:t xml:space="preserve"> с ловилки</w:t>
      </w:r>
    </w:p>
    <w:p w:rsidR="00327654" w:rsidRDefault="00327654" w:rsidP="00327654">
      <w:pPr>
        <w:ind w:firstLine="567"/>
        <w:rPr>
          <w:rFonts w:ascii="Times New Roman" w:eastAsia="Times New Roman" w:hAnsi="Times New Roman" w:cs="Times New Roman"/>
          <w:sz w:val="24"/>
          <w:szCs w:val="24"/>
          <w:lang w:eastAsia="bg-BG"/>
        </w:rPr>
      </w:pPr>
      <w:r w:rsidRPr="00327654">
        <w:rPr>
          <w:rFonts w:ascii="Times New Roman" w:eastAsia="Times New Roman" w:hAnsi="Times New Roman" w:cs="Times New Roman"/>
          <w:color w:val="000000"/>
          <w:sz w:val="24"/>
          <w:szCs w:val="24"/>
          <w:lang w:eastAsia="bg-BG"/>
        </w:rPr>
        <w:t>Опитите са проведени в 3-4 повторения в групи, всяка съдържаща всички варианти на изпитваните примамки/ловилки. При всички опити з</w:t>
      </w:r>
      <w:r w:rsidRPr="00327654">
        <w:rPr>
          <w:rFonts w:ascii="Times New Roman" w:eastAsia="Times New Roman" w:hAnsi="Times New Roman" w:cs="Times New Roman"/>
          <w:sz w:val="24"/>
          <w:szCs w:val="24"/>
          <w:lang w:eastAsia="bg-BG"/>
        </w:rPr>
        <w:t>а контрола са използвани ловилки без примамки.</w:t>
      </w:r>
      <w:r w:rsidRPr="00327654">
        <w:rPr>
          <w:rFonts w:ascii="Times New Roman" w:eastAsia="Times New Roman" w:hAnsi="Times New Roman" w:cs="Times New Roman"/>
          <w:sz w:val="24"/>
          <w:szCs w:val="24"/>
          <w:lang w:val="en-US" w:eastAsia="bg-BG"/>
        </w:rPr>
        <w:t xml:space="preserve"> </w:t>
      </w:r>
      <w:r w:rsidRPr="00327654">
        <w:rPr>
          <w:rFonts w:ascii="Times New Roman" w:eastAsia="Times New Roman" w:hAnsi="Times New Roman" w:cs="Times New Roman"/>
          <w:sz w:val="24"/>
          <w:szCs w:val="24"/>
          <w:lang w:eastAsia="bg-BG"/>
        </w:rPr>
        <w:t>Разстоянието между ловилките в групите е над</w:t>
      </w:r>
      <w:r w:rsidRPr="00327654">
        <w:rPr>
          <w:rFonts w:ascii="Times New Roman" w:eastAsia="Times New Roman" w:hAnsi="Times New Roman" w:cs="Times New Roman"/>
          <w:sz w:val="24"/>
          <w:szCs w:val="24"/>
          <w:lang w:val="en-US" w:eastAsia="bg-BG"/>
        </w:rPr>
        <w:t xml:space="preserve"> 7 m </w:t>
      </w:r>
      <w:r w:rsidRPr="00327654">
        <w:rPr>
          <w:rFonts w:ascii="Times New Roman" w:eastAsia="Times New Roman" w:hAnsi="Times New Roman" w:cs="Times New Roman"/>
          <w:sz w:val="24"/>
          <w:szCs w:val="24"/>
          <w:lang w:eastAsia="bg-BG"/>
        </w:rPr>
        <w:t>и между групите</w:t>
      </w:r>
      <w:r w:rsidRPr="00327654">
        <w:rPr>
          <w:rFonts w:ascii="Times New Roman" w:eastAsia="Times New Roman" w:hAnsi="Times New Roman" w:cs="Times New Roman"/>
          <w:sz w:val="24"/>
          <w:szCs w:val="24"/>
          <w:lang w:val="en-US" w:eastAsia="bg-BG"/>
        </w:rPr>
        <w:t xml:space="preserve"> 30-40 m.</w:t>
      </w:r>
      <w:r w:rsidRPr="00327654">
        <w:rPr>
          <w:rFonts w:ascii="Times New Roman" w:eastAsia="Times New Roman" w:hAnsi="Times New Roman" w:cs="Times New Roman"/>
          <w:sz w:val="24"/>
          <w:szCs w:val="24"/>
          <w:lang w:eastAsia="bg-BG"/>
        </w:rPr>
        <w:t xml:space="preserve"> Ловилките са проверявани за улови на интервали от 1-3 дни. </w:t>
      </w:r>
      <w:r w:rsidR="00F86F72" w:rsidRPr="00F86F72">
        <w:rPr>
          <w:rFonts w:ascii="Times New Roman" w:eastAsia="Times New Roman" w:hAnsi="Times New Roman" w:cs="Times New Roman"/>
          <w:sz w:val="24"/>
          <w:szCs w:val="24"/>
          <w:lang w:eastAsia="bg-BG"/>
        </w:rPr>
        <w:t xml:space="preserve">Данните от регулярните отчитания с улови на сив царевичен хоботник при полевите опити с помощта на </w:t>
      </w:r>
      <w:r w:rsidR="00F86F72" w:rsidRPr="00F86F72">
        <w:rPr>
          <w:rFonts w:ascii="Times New Roman" w:eastAsia="Times New Roman" w:hAnsi="Times New Roman" w:cs="Times New Roman"/>
          <w:sz w:val="24"/>
          <w:szCs w:val="24"/>
          <w:lang w:val="en-US" w:eastAsia="bg-BG"/>
        </w:rPr>
        <w:t xml:space="preserve">TAL </w:t>
      </w:r>
      <w:r w:rsidR="00F86F72" w:rsidRPr="00F86F72">
        <w:rPr>
          <w:rFonts w:ascii="Times New Roman" w:eastAsia="Times New Roman" w:hAnsi="Times New Roman" w:cs="Times New Roman"/>
          <w:sz w:val="24"/>
          <w:szCs w:val="24"/>
          <w:lang w:eastAsia="bg-BG"/>
        </w:rPr>
        <w:t>лепливи ловилки с примамки от синтетични растителни вещества през 2009 г., 2011 и 2013 г. са използвани за проследяване на сезонната активност на презимувалите възрастни на неприятеля.</w:t>
      </w:r>
      <w:r w:rsidR="00156A2F">
        <w:rPr>
          <w:rFonts w:ascii="Times New Roman" w:eastAsia="Times New Roman" w:hAnsi="Times New Roman" w:cs="Times New Roman"/>
          <w:sz w:val="24"/>
          <w:szCs w:val="24"/>
          <w:lang w:val="en-US" w:eastAsia="bg-BG"/>
        </w:rPr>
        <w:t xml:space="preserve"> </w:t>
      </w:r>
      <w:r w:rsidR="00156A2F">
        <w:rPr>
          <w:rFonts w:ascii="Times New Roman" w:eastAsia="Times New Roman" w:hAnsi="Times New Roman" w:cs="Times New Roman"/>
          <w:sz w:val="24"/>
          <w:szCs w:val="24"/>
          <w:lang w:eastAsia="bg-BG"/>
        </w:rPr>
        <w:t xml:space="preserve">Детайли за експериментите са представени към </w:t>
      </w:r>
      <w:r w:rsidR="00FD2644">
        <w:rPr>
          <w:rFonts w:ascii="Times New Roman" w:eastAsia="Times New Roman" w:hAnsi="Times New Roman" w:cs="Times New Roman"/>
          <w:sz w:val="24"/>
          <w:szCs w:val="24"/>
          <w:lang w:eastAsia="bg-BG"/>
        </w:rPr>
        <w:t>„</w:t>
      </w:r>
      <w:r w:rsidR="004418B6">
        <w:rPr>
          <w:rFonts w:ascii="Times New Roman" w:eastAsia="Times New Roman" w:hAnsi="Times New Roman" w:cs="Times New Roman"/>
          <w:sz w:val="24"/>
          <w:szCs w:val="24"/>
          <w:lang w:eastAsia="bg-BG"/>
        </w:rPr>
        <w:t>4. Резултати и обсъждане</w:t>
      </w:r>
      <w:r w:rsidR="00FD2644">
        <w:rPr>
          <w:rFonts w:ascii="Times New Roman" w:eastAsia="Times New Roman" w:hAnsi="Times New Roman" w:cs="Times New Roman"/>
          <w:sz w:val="24"/>
          <w:szCs w:val="24"/>
          <w:lang w:eastAsia="bg-BG"/>
        </w:rPr>
        <w:t>“</w:t>
      </w:r>
      <w:r w:rsidR="00156A2F">
        <w:rPr>
          <w:rFonts w:ascii="Times New Roman" w:eastAsia="Times New Roman" w:hAnsi="Times New Roman" w:cs="Times New Roman"/>
          <w:sz w:val="24"/>
          <w:szCs w:val="24"/>
          <w:lang w:eastAsia="bg-BG"/>
        </w:rPr>
        <w:t>.</w:t>
      </w:r>
    </w:p>
    <w:p w:rsidR="00C32BBE" w:rsidRPr="00156A2F" w:rsidRDefault="00C32BBE" w:rsidP="00327654">
      <w:pPr>
        <w:ind w:firstLine="567"/>
        <w:rPr>
          <w:rFonts w:ascii="Times New Roman" w:eastAsia="Times New Roman" w:hAnsi="Times New Roman" w:cs="Times New Roman"/>
          <w:sz w:val="24"/>
          <w:szCs w:val="24"/>
          <w:lang w:eastAsia="bg-BG"/>
        </w:rPr>
      </w:pPr>
      <w:r w:rsidRPr="00C32BBE">
        <w:rPr>
          <w:rFonts w:ascii="Times New Roman" w:eastAsia="Times New Roman" w:hAnsi="Times New Roman" w:cs="Times New Roman"/>
          <w:sz w:val="24"/>
          <w:szCs w:val="24"/>
          <w:lang w:eastAsia="bg-BG"/>
        </w:rPr>
        <w:t>За определяне на ви</w:t>
      </w:r>
      <w:r>
        <w:rPr>
          <w:rFonts w:ascii="Times New Roman" w:eastAsia="Times New Roman" w:hAnsi="Times New Roman" w:cs="Times New Roman"/>
          <w:sz w:val="24"/>
          <w:szCs w:val="24"/>
          <w:lang w:eastAsia="bg-BG"/>
        </w:rPr>
        <w:t>довете са</w:t>
      </w:r>
      <w:r w:rsidRPr="00C32BBE">
        <w:rPr>
          <w:rFonts w:ascii="Times New Roman" w:eastAsia="Times New Roman" w:hAnsi="Times New Roman" w:cs="Times New Roman"/>
          <w:sz w:val="24"/>
          <w:szCs w:val="24"/>
          <w:lang w:eastAsia="bg-BG"/>
        </w:rPr>
        <w:t xml:space="preserve"> използван</w:t>
      </w:r>
      <w:r>
        <w:rPr>
          <w:rFonts w:ascii="Times New Roman" w:eastAsia="Times New Roman" w:hAnsi="Times New Roman" w:cs="Times New Roman"/>
          <w:sz w:val="24"/>
          <w:szCs w:val="24"/>
          <w:lang w:eastAsia="bg-BG"/>
        </w:rPr>
        <w:t>и</w:t>
      </w:r>
      <w:r w:rsidRPr="00C32BBE">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ключовете в Ангелов</w:t>
      </w:r>
      <w:r w:rsidRPr="00C32BBE">
        <w:rPr>
          <w:rFonts w:ascii="Times New Roman" w:eastAsia="Times New Roman" w:hAnsi="Times New Roman" w:cs="Times New Roman"/>
          <w:sz w:val="24"/>
          <w:szCs w:val="24"/>
          <w:lang w:eastAsia="bg-BG"/>
        </w:rPr>
        <w:t xml:space="preserve"> (19</w:t>
      </w:r>
      <w:r>
        <w:rPr>
          <w:rFonts w:ascii="Times New Roman" w:eastAsia="Times New Roman" w:hAnsi="Times New Roman" w:cs="Times New Roman"/>
          <w:sz w:val="24"/>
          <w:szCs w:val="24"/>
          <w:lang w:eastAsia="bg-BG"/>
        </w:rPr>
        <w:t>78, 1980</w:t>
      </w:r>
      <w:r w:rsidRPr="00C32BBE">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w:t>
      </w:r>
    </w:p>
    <w:p w:rsidR="00327654" w:rsidRPr="00327654" w:rsidRDefault="00327654" w:rsidP="00327654">
      <w:pPr>
        <w:ind w:firstLine="562"/>
        <w:rPr>
          <w:rFonts w:ascii="Times New Roman" w:eastAsia="Times New Roman" w:hAnsi="Times New Roman" w:cs="Times New Roman"/>
          <w:sz w:val="24"/>
          <w:szCs w:val="24"/>
          <w:lang w:eastAsia="bg-BG"/>
        </w:rPr>
      </w:pPr>
    </w:p>
    <w:p w:rsidR="00327654" w:rsidRPr="002D465B" w:rsidRDefault="00327654" w:rsidP="00327654">
      <w:pPr>
        <w:keepNext/>
        <w:keepLines/>
        <w:spacing w:before="40"/>
        <w:ind w:firstLine="0"/>
        <w:outlineLvl w:val="2"/>
        <w:rPr>
          <w:rFonts w:ascii="Times New Roman" w:eastAsia="Times New Roman" w:hAnsi="Times New Roman" w:cs="Times New Roman"/>
          <w:sz w:val="24"/>
          <w:szCs w:val="24"/>
          <w:lang w:val="en-US" w:eastAsia="bg-BG"/>
        </w:rPr>
      </w:pPr>
      <w:bookmarkStart w:id="8" w:name="_Toc232877295"/>
      <w:r w:rsidRPr="00327654">
        <w:rPr>
          <w:rFonts w:ascii="Times New Roman" w:eastAsia="Times New Roman" w:hAnsi="Times New Roman" w:cs="Times New Roman"/>
          <w:b/>
          <w:sz w:val="24"/>
          <w:szCs w:val="24"/>
        </w:rPr>
        <w:t xml:space="preserve">3.1.5. </w:t>
      </w:r>
      <w:r w:rsidRPr="00327654">
        <w:rPr>
          <w:rFonts w:ascii="Times New Roman" w:eastAsia="Times New Roman" w:hAnsi="Times New Roman" w:cs="Times New Roman"/>
          <w:b/>
          <w:sz w:val="24"/>
          <w:szCs w:val="24"/>
          <w:lang w:val="en-US"/>
        </w:rPr>
        <w:t>Изпит</w:t>
      </w:r>
      <w:r w:rsidRPr="00327654">
        <w:rPr>
          <w:rFonts w:ascii="Times New Roman" w:eastAsia="Times New Roman" w:hAnsi="Times New Roman" w:cs="Times New Roman"/>
          <w:b/>
          <w:sz w:val="24"/>
          <w:szCs w:val="24"/>
        </w:rPr>
        <w:t>ване на</w:t>
      </w:r>
      <w:r w:rsidRPr="00327654">
        <w:rPr>
          <w:rFonts w:ascii="Times New Roman" w:eastAsia="Times New Roman" w:hAnsi="Times New Roman" w:cs="Times New Roman"/>
          <w:b/>
          <w:sz w:val="24"/>
          <w:szCs w:val="24"/>
          <w:lang w:val="en-US"/>
        </w:rPr>
        <w:t xml:space="preserve"> ефективността </w:t>
      </w:r>
      <w:r w:rsidRPr="00327654">
        <w:rPr>
          <w:rFonts w:ascii="Times New Roman" w:eastAsia="Times New Roman" w:hAnsi="Times New Roman" w:cs="Times New Roman"/>
          <w:b/>
          <w:sz w:val="24"/>
          <w:szCs w:val="24"/>
        </w:rPr>
        <w:t xml:space="preserve">на </w:t>
      </w:r>
      <w:r w:rsidRPr="00327654">
        <w:rPr>
          <w:rFonts w:ascii="Times New Roman" w:eastAsia="Times New Roman" w:hAnsi="Times New Roman" w:cs="Times New Roman"/>
          <w:b/>
          <w:sz w:val="24"/>
          <w:szCs w:val="24"/>
          <w:lang w:val="en-US"/>
        </w:rPr>
        <w:t>био</w:t>
      </w:r>
      <w:r w:rsidRPr="00327654">
        <w:rPr>
          <w:rFonts w:ascii="Times New Roman" w:eastAsia="Times New Roman" w:hAnsi="Times New Roman" w:cs="Times New Roman"/>
          <w:b/>
          <w:sz w:val="24"/>
          <w:szCs w:val="24"/>
        </w:rPr>
        <w:t xml:space="preserve">инсектицида Натуралис спрямо </w:t>
      </w:r>
      <w:r w:rsidRPr="00327654">
        <w:rPr>
          <w:rFonts w:ascii="Times New Roman" w:eastAsia="Times New Roman" w:hAnsi="Times New Roman" w:cs="Times New Roman"/>
          <w:b/>
          <w:i/>
          <w:sz w:val="24"/>
          <w:szCs w:val="24"/>
          <w:lang w:val="en-US"/>
        </w:rPr>
        <w:t>Tanymecus dilaticollis</w:t>
      </w:r>
      <w:r w:rsidRPr="00327654">
        <w:rPr>
          <w:rFonts w:ascii="Times New Roman" w:eastAsia="Times New Roman" w:hAnsi="Times New Roman" w:cs="Times New Roman"/>
          <w:b/>
          <w:sz w:val="24"/>
          <w:szCs w:val="24"/>
          <w:lang w:val="en-US"/>
        </w:rPr>
        <w:t xml:space="preserve"> </w:t>
      </w:r>
      <w:r w:rsidRPr="00327654">
        <w:rPr>
          <w:rFonts w:ascii="Times New Roman" w:eastAsia="Times New Roman" w:hAnsi="Times New Roman" w:cs="Times New Roman"/>
          <w:b/>
          <w:sz w:val="24"/>
          <w:szCs w:val="24"/>
        </w:rPr>
        <w:t>в полеви условия</w:t>
      </w:r>
      <w:bookmarkEnd w:id="8"/>
    </w:p>
    <w:p w:rsidR="00327654" w:rsidRPr="00156A2F" w:rsidRDefault="00327654" w:rsidP="007B6020">
      <w:pPr>
        <w:ind w:firstLine="567"/>
        <w:rPr>
          <w:rFonts w:ascii="Times New Roman" w:eastAsia="Times New Roman" w:hAnsi="Times New Roman" w:cs="Times New Roman"/>
          <w:color w:val="0A0A0A"/>
          <w:sz w:val="24"/>
          <w:szCs w:val="24"/>
        </w:rPr>
      </w:pPr>
      <w:r w:rsidRPr="00327654">
        <w:rPr>
          <w:rFonts w:ascii="Times New Roman" w:eastAsia="Times New Roman" w:hAnsi="Times New Roman" w:cs="Times New Roman"/>
          <w:color w:val="0A0A0A"/>
          <w:sz w:val="24"/>
          <w:szCs w:val="24"/>
        </w:rPr>
        <w:t>В</w:t>
      </w:r>
      <w:r w:rsidRPr="00327654">
        <w:rPr>
          <w:rFonts w:ascii="Times New Roman" w:eastAsia="Times New Roman" w:hAnsi="Times New Roman" w:cs="Times New Roman"/>
          <w:color w:val="0A0A0A"/>
          <w:sz w:val="24"/>
          <w:szCs w:val="24"/>
          <w:lang w:val="en-US"/>
        </w:rPr>
        <w:t xml:space="preserve"> периода 03.05. - 04.06.2021 г</w:t>
      </w:r>
      <w:r w:rsidRPr="00327654">
        <w:rPr>
          <w:rFonts w:ascii="Times New Roman" w:eastAsia="Times New Roman" w:hAnsi="Times New Roman" w:cs="Times New Roman"/>
          <w:color w:val="0A0A0A"/>
          <w:sz w:val="24"/>
          <w:szCs w:val="24"/>
        </w:rPr>
        <w:t>.</w:t>
      </w:r>
      <w:r w:rsidRPr="00327654">
        <w:rPr>
          <w:rFonts w:ascii="Times New Roman" w:eastAsia="Times New Roman" w:hAnsi="Times New Roman" w:cs="Times New Roman"/>
          <w:color w:val="0A0A0A"/>
          <w:sz w:val="24"/>
          <w:szCs w:val="24"/>
          <w:lang w:val="en-US"/>
        </w:rPr>
        <w:t xml:space="preserve"> е </w:t>
      </w:r>
      <w:r w:rsidRPr="00327654">
        <w:rPr>
          <w:rFonts w:ascii="Times New Roman" w:eastAsia="Times New Roman" w:hAnsi="Times New Roman" w:cs="Times New Roman"/>
          <w:color w:val="0A0A0A"/>
          <w:sz w:val="24"/>
          <w:szCs w:val="24"/>
        </w:rPr>
        <w:t>и</w:t>
      </w:r>
      <w:r w:rsidRPr="00327654">
        <w:rPr>
          <w:rFonts w:ascii="Times New Roman" w:eastAsia="Times New Roman" w:hAnsi="Times New Roman" w:cs="Times New Roman"/>
          <w:color w:val="0A0A0A"/>
          <w:sz w:val="24"/>
          <w:szCs w:val="24"/>
          <w:lang w:val="en-US"/>
        </w:rPr>
        <w:t>зпитана ефективността на био</w:t>
      </w:r>
      <w:r w:rsidRPr="00327654">
        <w:rPr>
          <w:rFonts w:ascii="Times New Roman" w:eastAsia="Times New Roman" w:hAnsi="Times New Roman" w:cs="Times New Roman"/>
          <w:color w:val="0A0A0A"/>
          <w:sz w:val="24"/>
          <w:szCs w:val="24"/>
        </w:rPr>
        <w:t xml:space="preserve">инсектицида Натуралис </w:t>
      </w:r>
      <w:r w:rsidRPr="00327654">
        <w:rPr>
          <w:rFonts w:ascii="Times New Roman" w:eastAsia="Times New Roman" w:hAnsi="Times New Roman" w:cs="Times New Roman"/>
          <w:color w:val="0A0A0A"/>
          <w:sz w:val="24"/>
          <w:szCs w:val="24"/>
          <w:lang w:val="en-US"/>
        </w:rPr>
        <w:t xml:space="preserve">(CBC (Europe) S.r.l., Italy) в полски условия </w:t>
      </w:r>
      <w:r w:rsidRPr="00327654">
        <w:rPr>
          <w:rFonts w:ascii="Times New Roman" w:eastAsia="Times New Roman" w:hAnsi="Times New Roman" w:cs="Times New Roman"/>
          <w:color w:val="0A0A0A"/>
          <w:sz w:val="24"/>
          <w:szCs w:val="24"/>
        </w:rPr>
        <w:t>спрямо възрастни индивиди на сивия царевичен хоботник</w:t>
      </w:r>
      <w:r w:rsidRPr="00327654">
        <w:rPr>
          <w:rFonts w:ascii="Times New Roman" w:eastAsia="Times New Roman" w:hAnsi="Times New Roman" w:cs="Times New Roman"/>
          <w:color w:val="0A0A0A"/>
          <w:sz w:val="24"/>
          <w:szCs w:val="24"/>
          <w:lang w:val="en-US"/>
        </w:rPr>
        <w:t>. Изпитваните варианти</w:t>
      </w:r>
      <w:r w:rsidRPr="00327654">
        <w:rPr>
          <w:rFonts w:ascii="Times New Roman" w:eastAsia="Times New Roman" w:hAnsi="Times New Roman" w:cs="Times New Roman"/>
          <w:color w:val="0A0A0A"/>
          <w:sz w:val="24"/>
          <w:szCs w:val="24"/>
        </w:rPr>
        <w:t xml:space="preserve"> на третирания на опитните площи с царевица са </w:t>
      </w:r>
      <w:r w:rsidRPr="00327654">
        <w:rPr>
          <w:rFonts w:ascii="Times New Roman" w:eastAsia="Times New Roman" w:hAnsi="Times New Roman" w:cs="Times New Roman"/>
          <w:color w:val="0A0A0A"/>
          <w:sz w:val="24"/>
          <w:szCs w:val="24"/>
          <w:lang w:val="en-US"/>
        </w:rPr>
        <w:t>3</w:t>
      </w:r>
      <w:r w:rsidRPr="00327654">
        <w:rPr>
          <w:rFonts w:ascii="Times New Roman" w:eastAsia="Times New Roman" w:hAnsi="Times New Roman" w:cs="Times New Roman"/>
          <w:color w:val="0A0A0A"/>
          <w:sz w:val="24"/>
          <w:szCs w:val="24"/>
        </w:rPr>
        <w:t xml:space="preserve"> броя</w:t>
      </w:r>
      <w:r w:rsidRPr="00327654">
        <w:rPr>
          <w:rFonts w:ascii="Times New Roman" w:eastAsia="Times New Roman" w:hAnsi="Times New Roman" w:cs="Times New Roman"/>
          <w:color w:val="0A0A0A"/>
          <w:sz w:val="24"/>
          <w:szCs w:val="24"/>
          <w:lang w:val="en-US"/>
        </w:rPr>
        <w:t xml:space="preserve"> в </w:t>
      </w:r>
      <w:r w:rsidRPr="00327654">
        <w:rPr>
          <w:rFonts w:ascii="Times New Roman" w:eastAsia="Times New Roman" w:hAnsi="Times New Roman" w:cs="Times New Roman"/>
          <w:color w:val="0A0A0A"/>
          <w:sz w:val="24"/>
          <w:szCs w:val="24"/>
        </w:rPr>
        <w:t xml:space="preserve">по </w:t>
      </w:r>
      <w:r w:rsidRPr="00327654">
        <w:rPr>
          <w:rFonts w:ascii="Times New Roman" w:eastAsia="Times New Roman" w:hAnsi="Times New Roman" w:cs="Times New Roman"/>
          <w:color w:val="0A0A0A"/>
          <w:sz w:val="24"/>
          <w:szCs w:val="24"/>
          <w:lang w:val="en-US"/>
        </w:rPr>
        <w:t>3 повторения</w:t>
      </w:r>
      <w:r w:rsidRPr="00327654">
        <w:rPr>
          <w:rFonts w:ascii="Times New Roman" w:eastAsia="Times New Roman" w:hAnsi="Times New Roman" w:cs="Times New Roman"/>
          <w:color w:val="0A0A0A"/>
          <w:sz w:val="24"/>
          <w:szCs w:val="24"/>
        </w:rPr>
        <w:t>:</w:t>
      </w:r>
      <w:r w:rsidR="007B6020">
        <w:rPr>
          <w:rFonts w:ascii="Times New Roman" w:eastAsia="Times New Roman" w:hAnsi="Times New Roman" w:cs="Times New Roman"/>
          <w:color w:val="0A0A0A"/>
          <w:sz w:val="24"/>
          <w:szCs w:val="24"/>
        </w:rPr>
        <w:t xml:space="preserve"> </w:t>
      </w:r>
      <w:r w:rsidRPr="00327654">
        <w:rPr>
          <w:rFonts w:ascii="Times New Roman" w:eastAsia="Times New Roman" w:hAnsi="Times New Roman" w:cs="Times New Roman"/>
          <w:color w:val="0A0A0A"/>
          <w:sz w:val="24"/>
          <w:szCs w:val="24"/>
        </w:rPr>
        <w:t>1) Натуралис в доза 200</w:t>
      </w:r>
      <w:r w:rsidRPr="00327654">
        <w:rPr>
          <w:rFonts w:ascii="Times New Roman" w:eastAsia="Times New Roman" w:hAnsi="Times New Roman" w:cs="Times New Roman"/>
          <w:color w:val="0A0A0A"/>
          <w:sz w:val="24"/>
          <w:szCs w:val="24"/>
          <w:lang w:val="en-US"/>
        </w:rPr>
        <w:t xml:space="preserve"> ml</w:t>
      </w:r>
      <w:r w:rsidRPr="00327654">
        <w:rPr>
          <w:rFonts w:ascii="Times New Roman" w:eastAsia="Times New Roman" w:hAnsi="Times New Roman" w:cs="Times New Roman"/>
          <w:color w:val="0A0A0A"/>
          <w:sz w:val="24"/>
          <w:szCs w:val="24"/>
        </w:rPr>
        <w:t>/</w:t>
      </w:r>
      <w:r w:rsidRPr="00327654">
        <w:rPr>
          <w:rFonts w:ascii="Times New Roman" w:eastAsia="Times New Roman" w:hAnsi="Times New Roman" w:cs="Times New Roman"/>
          <w:color w:val="0A0A0A"/>
          <w:sz w:val="24"/>
          <w:szCs w:val="24"/>
          <w:lang w:val="en-US"/>
        </w:rPr>
        <w:t>da</w:t>
      </w:r>
      <w:r w:rsidR="007B6020">
        <w:rPr>
          <w:rFonts w:ascii="Times New Roman" w:eastAsia="Times New Roman" w:hAnsi="Times New Roman" w:cs="Times New Roman"/>
          <w:color w:val="0A0A0A"/>
          <w:sz w:val="24"/>
          <w:szCs w:val="24"/>
        </w:rPr>
        <w:t xml:space="preserve">; </w:t>
      </w:r>
      <w:r w:rsidRPr="00327654">
        <w:rPr>
          <w:rFonts w:ascii="Times New Roman" w:eastAsia="Times New Roman" w:hAnsi="Times New Roman" w:cs="Times New Roman"/>
          <w:color w:val="0A0A0A"/>
          <w:sz w:val="24"/>
          <w:szCs w:val="24"/>
        </w:rPr>
        <w:t>2) Натуралис в доза100</w:t>
      </w:r>
      <w:r w:rsidRPr="00327654">
        <w:rPr>
          <w:rFonts w:ascii="Times New Roman" w:eastAsia="Times New Roman" w:hAnsi="Times New Roman" w:cs="Times New Roman"/>
          <w:color w:val="0A0A0A"/>
          <w:sz w:val="24"/>
          <w:szCs w:val="24"/>
          <w:lang w:val="en-US"/>
        </w:rPr>
        <w:t xml:space="preserve"> ml</w:t>
      </w:r>
      <w:r w:rsidRPr="00327654">
        <w:rPr>
          <w:rFonts w:ascii="Times New Roman" w:eastAsia="Times New Roman" w:hAnsi="Times New Roman" w:cs="Times New Roman"/>
          <w:color w:val="0A0A0A"/>
          <w:sz w:val="24"/>
          <w:szCs w:val="24"/>
        </w:rPr>
        <w:t>/</w:t>
      </w:r>
      <w:r w:rsidRPr="00327654">
        <w:rPr>
          <w:rFonts w:ascii="Times New Roman" w:eastAsia="Times New Roman" w:hAnsi="Times New Roman" w:cs="Times New Roman"/>
          <w:color w:val="0A0A0A"/>
          <w:sz w:val="24"/>
          <w:szCs w:val="24"/>
          <w:lang w:val="en-US"/>
        </w:rPr>
        <w:t>da</w:t>
      </w:r>
      <w:r w:rsidRPr="00327654">
        <w:rPr>
          <w:rFonts w:ascii="Times New Roman" w:eastAsia="Times New Roman" w:hAnsi="Times New Roman" w:cs="Times New Roman"/>
          <w:color w:val="0A0A0A"/>
          <w:sz w:val="24"/>
          <w:szCs w:val="24"/>
        </w:rPr>
        <w:t xml:space="preserve"> и 3) контрола - третиране с чешмяна вода.</w:t>
      </w:r>
      <w:r w:rsidR="00156A2F">
        <w:rPr>
          <w:rFonts w:ascii="Times New Roman" w:eastAsia="Times New Roman" w:hAnsi="Times New Roman" w:cs="Times New Roman"/>
          <w:color w:val="0A0A0A"/>
          <w:sz w:val="24"/>
          <w:szCs w:val="24"/>
        </w:rPr>
        <w:t xml:space="preserve"> </w:t>
      </w:r>
      <w:r w:rsidR="00156A2F" w:rsidRPr="00156A2F">
        <w:rPr>
          <w:rFonts w:ascii="Times New Roman" w:eastAsia="Times New Roman" w:hAnsi="Times New Roman" w:cs="Times New Roman"/>
          <w:color w:val="0A0A0A"/>
          <w:sz w:val="24"/>
          <w:szCs w:val="24"/>
          <w:lang w:val="en-US"/>
        </w:rPr>
        <w:t>Опит</w:t>
      </w:r>
      <w:r w:rsidR="00156A2F" w:rsidRPr="00156A2F">
        <w:rPr>
          <w:rFonts w:ascii="Times New Roman" w:eastAsia="Times New Roman" w:hAnsi="Times New Roman" w:cs="Times New Roman"/>
          <w:color w:val="0A0A0A"/>
          <w:sz w:val="24"/>
          <w:szCs w:val="24"/>
        </w:rPr>
        <w:t>ът</w:t>
      </w:r>
      <w:r w:rsidR="00156A2F" w:rsidRPr="00156A2F">
        <w:rPr>
          <w:rFonts w:ascii="Times New Roman" w:eastAsia="Times New Roman" w:hAnsi="Times New Roman" w:cs="Times New Roman"/>
          <w:color w:val="0A0A0A"/>
          <w:sz w:val="24"/>
          <w:szCs w:val="24"/>
          <w:lang w:val="en-US"/>
        </w:rPr>
        <w:t xml:space="preserve"> е </w:t>
      </w:r>
      <w:r w:rsidR="00156A2F" w:rsidRPr="00156A2F">
        <w:rPr>
          <w:rFonts w:ascii="Times New Roman" w:eastAsia="Times New Roman" w:hAnsi="Times New Roman" w:cs="Times New Roman"/>
          <w:color w:val="0A0A0A"/>
          <w:sz w:val="24"/>
          <w:szCs w:val="24"/>
        </w:rPr>
        <w:t>з</w:t>
      </w:r>
      <w:r w:rsidR="00156A2F" w:rsidRPr="00156A2F">
        <w:rPr>
          <w:rFonts w:ascii="Times New Roman" w:eastAsia="Times New Roman" w:hAnsi="Times New Roman" w:cs="Times New Roman"/>
          <w:color w:val="0A0A0A"/>
          <w:sz w:val="24"/>
          <w:szCs w:val="24"/>
          <w:lang w:val="en-US"/>
        </w:rPr>
        <w:t>аложен по</w:t>
      </w:r>
      <w:r w:rsidR="00156A2F" w:rsidRPr="00156A2F">
        <w:rPr>
          <w:rFonts w:ascii="Times New Roman" w:eastAsia="Times New Roman" w:hAnsi="Times New Roman" w:cs="Times New Roman"/>
          <w:color w:val="0A0A0A"/>
          <w:sz w:val="24"/>
          <w:szCs w:val="24"/>
        </w:rPr>
        <w:t xml:space="preserve"> </w:t>
      </w:r>
      <w:r w:rsidR="00156A2F" w:rsidRPr="00156A2F">
        <w:rPr>
          <w:rFonts w:ascii="Times New Roman" w:eastAsia="Times New Roman" w:hAnsi="Times New Roman" w:cs="Times New Roman"/>
          <w:color w:val="0A0A0A"/>
          <w:sz w:val="24"/>
          <w:szCs w:val="24"/>
          <w:lang w:val="en-US"/>
        </w:rPr>
        <w:t>метода на латинския квадрат</w:t>
      </w:r>
      <w:r w:rsidR="00156A2F">
        <w:rPr>
          <w:rFonts w:ascii="Times New Roman" w:eastAsia="Times New Roman" w:hAnsi="Times New Roman" w:cs="Times New Roman"/>
          <w:color w:val="0A0A0A"/>
          <w:sz w:val="24"/>
          <w:szCs w:val="24"/>
        </w:rPr>
        <w:t>, като о</w:t>
      </w:r>
      <w:r w:rsidR="00156A2F" w:rsidRPr="00156A2F">
        <w:rPr>
          <w:rFonts w:ascii="Times New Roman" w:eastAsia="Times New Roman" w:hAnsi="Times New Roman" w:cs="Times New Roman"/>
          <w:color w:val="0A0A0A"/>
          <w:sz w:val="24"/>
          <w:szCs w:val="24"/>
          <w:lang w:val="en-US"/>
        </w:rPr>
        <w:t>питната парцелка е 42 m</w:t>
      </w:r>
      <w:r w:rsidR="00156A2F" w:rsidRPr="00156A2F">
        <w:rPr>
          <w:rFonts w:ascii="Times New Roman" w:eastAsia="Times New Roman" w:hAnsi="Times New Roman" w:cs="Times New Roman"/>
          <w:color w:val="0A0A0A"/>
          <w:sz w:val="24"/>
          <w:szCs w:val="24"/>
          <w:vertAlign w:val="superscript"/>
          <w:lang w:val="en-US"/>
        </w:rPr>
        <w:t>2</w:t>
      </w:r>
      <w:r w:rsidR="00156A2F">
        <w:rPr>
          <w:rFonts w:ascii="Times New Roman" w:eastAsia="Times New Roman" w:hAnsi="Times New Roman" w:cs="Times New Roman"/>
          <w:color w:val="0A0A0A"/>
          <w:sz w:val="24"/>
          <w:szCs w:val="24"/>
        </w:rPr>
        <w:t>, а р</w:t>
      </w:r>
      <w:r w:rsidR="00156A2F" w:rsidRPr="00156A2F">
        <w:rPr>
          <w:rFonts w:ascii="Times New Roman" w:eastAsia="Times New Roman" w:hAnsi="Times New Roman" w:cs="Times New Roman"/>
          <w:color w:val="0A0A0A"/>
          <w:sz w:val="24"/>
          <w:szCs w:val="24"/>
          <w:lang w:val="en-US"/>
        </w:rPr>
        <w:t>азстоянието между блоковете е три метра.</w:t>
      </w:r>
      <w:r w:rsidR="00156A2F" w:rsidRPr="00156A2F">
        <w:rPr>
          <w:rFonts w:ascii="Times New Roman" w:eastAsia="Times New Roman" w:hAnsi="Times New Roman" w:cs="Times New Roman"/>
          <w:sz w:val="24"/>
          <w:szCs w:val="24"/>
          <w:lang w:eastAsia="bg-BG"/>
        </w:rPr>
        <w:t xml:space="preserve"> </w:t>
      </w:r>
      <w:r w:rsidR="00156A2F" w:rsidRPr="00156A2F">
        <w:rPr>
          <w:rFonts w:ascii="Times New Roman" w:eastAsia="Times New Roman" w:hAnsi="Times New Roman" w:cs="Times New Roman"/>
          <w:color w:val="0A0A0A"/>
          <w:sz w:val="24"/>
          <w:szCs w:val="24"/>
          <w:lang w:val="en-US"/>
        </w:rPr>
        <w:t>Общата площ на опита е 630 m</w:t>
      </w:r>
      <w:r w:rsidR="00156A2F" w:rsidRPr="00156A2F">
        <w:rPr>
          <w:rFonts w:ascii="Times New Roman" w:eastAsia="Times New Roman" w:hAnsi="Times New Roman" w:cs="Times New Roman"/>
          <w:color w:val="0A0A0A"/>
          <w:sz w:val="24"/>
          <w:szCs w:val="24"/>
          <w:vertAlign w:val="superscript"/>
          <w:lang w:val="en-US"/>
        </w:rPr>
        <w:t>2</w:t>
      </w:r>
      <w:r w:rsidR="00156A2F" w:rsidRPr="00156A2F">
        <w:rPr>
          <w:rFonts w:ascii="Times New Roman" w:eastAsia="Times New Roman" w:hAnsi="Times New Roman" w:cs="Times New Roman"/>
          <w:color w:val="0A0A0A"/>
          <w:sz w:val="24"/>
          <w:szCs w:val="24"/>
          <w:lang w:val="en-US"/>
        </w:rPr>
        <w:t>. Използван е хибрид Кн-442</w:t>
      </w:r>
      <w:r w:rsidR="00156A2F">
        <w:rPr>
          <w:rFonts w:ascii="Times New Roman" w:eastAsia="Times New Roman" w:hAnsi="Times New Roman" w:cs="Times New Roman"/>
          <w:color w:val="0A0A0A"/>
          <w:sz w:val="24"/>
          <w:szCs w:val="24"/>
        </w:rPr>
        <w:t>.</w:t>
      </w:r>
    </w:p>
    <w:p w:rsidR="00327654" w:rsidRPr="00327654" w:rsidRDefault="00327654" w:rsidP="00327654">
      <w:pPr>
        <w:keepNext/>
        <w:keepLines/>
        <w:spacing w:before="40"/>
        <w:ind w:firstLine="0"/>
        <w:outlineLvl w:val="2"/>
        <w:rPr>
          <w:rFonts w:ascii="Times New Roman" w:eastAsia="Times New Roman" w:hAnsi="Times New Roman" w:cs="Times New Roman"/>
          <w:b/>
          <w:sz w:val="24"/>
          <w:szCs w:val="24"/>
          <w:highlight w:val="lightGray"/>
          <w:lang w:eastAsia="bg-BG"/>
        </w:rPr>
      </w:pPr>
      <w:bookmarkStart w:id="9" w:name="_Toc232877296"/>
      <w:r w:rsidRPr="00327654">
        <w:rPr>
          <w:rFonts w:ascii="Times New Roman" w:eastAsia="Times New Roman" w:hAnsi="Times New Roman" w:cs="Times New Roman"/>
          <w:b/>
          <w:sz w:val="24"/>
          <w:szCs w:val="24"/>
          <w:lang w:eastAsia="bg-BG"/>
        </w:rPr>
        <w:lastRenderedPageBreak/>
        <w:t xml:space="preserve">3.1.6. Ефект на ЕМ от бял риган върху възрастни индивиди на </w:t>
      </w:r>
      <w:r w:rsidRPr="00327654">
        <w:rPr>
          <w:rFonts w:ascii="Times New Roman" w:eastAsia="Times New Roman" w:hAnsi="Times New Roman" w:cs="Times New Roman"/>
          <w:b/>
          <w:i/>
          <w:sz w:val="24"/>
          <w:szCs w:val="24"/>
          <w:lang w:eastAsia="bg-BG"/>
        </w:rPr>
        <w:t>T</w:t>
      </w:r>
      <w:r w:rsidRPr="00327654">
        <w:rPr>
          <w:rFonts w:ascii="Times New Roman" w:eastAsia="Times New Roman" w:hAnsi="Times New Roman" w:cs="Times New Roman"/>
          <w:b/>
          <w:i/>
          <w:sz w:val="24"/>
          <w:szCs w:val="24"/>
          <w:lang w:val="en-US" w:eastAsia="bg-BG"/>
        </w:rPr>
        <w:t>anymecus</w:t>
      </w:r>
      <w:r w:rsidRPr="00327654">
        <w:rPr>
          <w:rFonts w:ascii="Times New Roman" w:eastAsia="Times New Roman" w:hAnsi="Times New Roman" w:cs="Times New Roman"/>
          <w:b/>
          <w:i/>
          <w:sz w:val="24"/>
          <w:szCs w:val="24"/>
          <w:lang w:eastAsia="bg-BG"/>
        </w:rPr>
        <w:t xml:space="preserve"> dilaticollis</w:t>
      </w:r>
      <w:r w:rsidRPr="00327654">
        <w:rPr>
          <w:rFonts w:ascii="Times New Roman" w:eastAsia="Times New Roman" w:hAnsi="Times New Roman" w:cs="Times New Roman"/>
          <w:b/>
          <w:sz w:val="24"/>
          <w:szCs w:val="24"/>
          <w:lang w:eastAsia="bg-BG"/>
        </w:rPr>
        <w:t xml:space="preserve"> в лабораторни условия</w:t>
      </w:r>
      <w:bookmarkEnd w:id="9"/>
    </w:p>
    <w:p w:rsidR="00327654" w:rsidRPr="00156A2F" w:rsidRDefault="00327654" w:rsidP="00327654">
      <w:pPr>
        <w:shd w:val="clear" w:color="auto" w:fill="FFFFFF"/>
        <w:ind w:firstLine="567"/>
        <w:rPr>
          <w:rFonts w:ascii="Times New Roman" w:eastAsia="Times New Roman" w:hAnsi="Times New Roman" w:cs="Times New Roman"/>
          <w:color w:val="0A0A0A"/>
          <w:sz w:val="24"/>
          <w:szCs w:val="24"/>
          <w:lang w:eastAsia="bg-BG"/>
        </w:rPr>
      </w:pPr>
      <w:bookmarkStart w:id="10" w:name="_Toc229405772"/>
      <w:r w:rsidRPr="00327654">
        <w:rPr>
          <w:rFonts w:ascii="Times New Roman" w:eastAsia="Times New Roman" w:hAnsi="Times New Roman" w:cs="Times New Roman"/>
          <w:sz w:val="24"/>
          <w:szCs w:val="24"/>
          <w:lang w:eastAsia="bg-BG"/>
        </w:rPr>
        <w:t xml:space="preserve">Проведени са два паралелни лабораторни опити през периода 25.04 – 04.05.2022 г. за изпитване на действието на етеричното масло </w:t>
      </w:r>
      <w:r w:rsidR="005545C8">
        <w:rPr>
          <w:rFonts w:ascii="Times New Roman" w:eastAsia="Times New Roman" w:hAnsi="Times New Roman" w:cs="Times New Roman"/>
          <w:sz w:val="24"/>
          <w:szCs w:val="24"/>
          <w:lang w:eastAsia="bg-BG"/>
        </w:rPr>
        <w:t xml:space="preserve">(ЕМ) </w:t>
      </w:r>
      <w:r w:rsidRPr="00327654">
        <w:rPr>
          <w:rFonts w:ascii="Times New Roman" w:eastAsia="Times New Roman" w:hAnsi="Times New Roman" w:cs="Times New Roman"/>
          <w:sz w:val="24"/>
          <w:szCs w:val="24"/>
          <w:lang w:eastAsia="bg-BG"/>
        </w:rPr>
        <w:t xml:space="preserve">от бял риган </w:t>
      </w:r>
      <w:r w:rsidR="00576B2D" w:rsidRPr="00E81812">
        <w:rPr>
          <w:rFonts w:ascii="Times New Roman" w:eastAsia="Times New Roman" w:hAnsi="Times New Roman" w:cs="Times New Roman"/>
          <w:i/>
          <w:sz w:val="24"/>
          <w:szCs w:val="24"/>
          <w:lang w:eastAsia="bg-BG"/>
        </w:rPr>
        <w:t>Origanum vulgare</w:t>
      </w:r>
      <w:r w:rsidR="00576B2D" w:rsidRPr="00E81812">
        <w:rPr>
          <w:rFonts w:ascii="Times New Roman" w:eastAsia="Times New Roman" w:hAnsi="Times New Roman" w:cs="Times New Roman"/>
          <w:sz w:val="24"/>
          <w:szCs w:val="24"/>
          <w:lang w:eastAsia="bg-BG"/>
        </w:rPr>
        <w:t xml:space="preserve"> ssp. </w:t>
      </w:r>
      <w:r w:rsidR="00576B2D" w:rsidRPr="00E81812">
        <w:rPr>
          <w:rFonts w:ascii="Times New Roman" w:eastAsia="Times New Roman" w:hAnsi="Times New Roman" w:cs="Times New Roman"/>
          <w:i/>
          <w:sz w:val="24"/>
          <w:szCs w:val="24"/>
          <w:lang w:eastAsia="bg-BG"/>
        </w:rPr>
        <w:t>hirtum</w:t>
      </w:r>
      <w:r w:rsidR="00576B2D" w:rsidRPr="00E81812">
        <w:rPr>
          <w:rFonts w:ascii="Times New Roman" w:eastAsia="Times New Roman" w:hAnsi="Times New Roman" w:cs="Times New Roman"/>
          <w:sz w:val="24"/>
          <w:szCs w:val="24"/>
          <w:lang w:eastAsia="bg-BG"/>
        </w:rPr>
        <w:t xml:space="preserve"> (Link) Ietswaart </w:t>
      </w:r>
      <w:r w:rsidR="00576B2D" w:rsidRPr="00E81812">
        <w:rPr>
          <w:rFonts w:ascii="Times New Roman" w:eastAsia="Times New Roman" w:hAnsi="Times New Roman" w:cs="Times New Roman"/>
          <w:sz w:val="24"/>
          <w:szCs w:val="24"/>
          <w:lang w:val="en-US" w:eastAsia="bg-BG"/>
        </w:rPr>
        <w:t>(</w:t>
      </w:r>
      <w:r w:rsidR="004565F0">
        <w:rPr>
          <w:rFonts w:ascii="Times New Roman" w:eastAsia="Times New Roman" w:hAnsi="Times New Roman" w:cs="Times New Roman"/>
          <w:sz w:val="24"/>
          <w:szCs w:val="24"/>
          <w:lang w:eastAsia="bg-BG"/>
        </w:rPr>
        <w:t xml:space="preserve">или </w:t>
      </w:r>
      <w:r w:rsidR="00576B2D" w:rsidRPr="00E81812">
        <w:rPr>
          <w:rFonts w:ascii="Times New Roman" w:eastAsia="Times New Roman" w:hAnsi="Times New Roman" w:cs="Times New Roman"/>
          <w:sz w:val="24"/>
          <w:szCs w:val="24"/>
          <w:lang w:eastAsia="bg-BG"/>
        </w:rPr>
        <w:t>гръцки риган)</w:t>
      </w:r>
      <w:r w:rsidR="00576B2D">
        <w:rPr>
          <w:rFonts w:ascii="Times New Roman" w:eastAsia="Times New Roman" w:hAnsi="Times New Roman" w:cs="Times New Roman"/>
          <w:sz w:val="24"/>
          <w:szCs w:val="24"/>
          <w:lang w:eastAsia="bg-BG"/>
        </w:rPr>
        <w:t xml:space="preserve"> </w:t>
      </w:r>
      <w:r w:rsidRPr="00327654">
        <w:rPr>
          <w:rFonts w:ascii="Times New Roman" w:eastAsia="Times New Roman" w:hAnsi="Times New Roman" w:cs="Times New Roman"/>
          <w:sz w:val="24"/>
          <w:szCs w:val="24"/>
          <w:lang w:eastAsia="bg-BG"/>
        </w:rPr>
        <w:t>върху възрастни на сивия царевичен хоботник. При първия</w:t>
      </w:r>
      <w:r w:rsidRPr="00327654">
        <w:rPr>
          <w:rFonts w:ascii="Times New Roman" w:eastAsia="Times New Roman" w:hAnsi="Times New Roman" w:cs="Times New Roman"/>
          <w:sz w:val="24"/>
          <w:szCs w:val="24"/>
          <w:lang w:val="en-US" w:eastAsia="bg-BG"/>
        </w:rPr>
        <w:t xml:space="preserve"> </w:t>
      </w:r>
      <w:r w:rsidRPr="00327654">
        <w:rPr>
          <w:rFonts w:ascii="Times New Roman" w:eastAsia="Times New Roman" w:hAnsi="Times New Roman" w:cs="Times New Roman"/>
          <w:sz w:val="24"/>
          <w:szCs w:val="24"/>
          <w:lang w:eastAsia="bg-BG"/>
        </w:rPr>
        <w:t xml:space="preserve">опит в затворени Петриеви блюда </w:t>
      </w:r>
      <w:r w:rsidRPr="00327654">
        <w:rPr>
          <w:rFonts w:ascii="Times New Roman" w:eastAsia="Cambria" w:hAnsi="Times New Roman" w:cs="Times New Roman"/>
          <w:color w:val="000000"/>
          <w:kern w:val="24"/>
          <w:sz w:val="24"/>
          <w:szCs w:val="24"/>
        </w:rPr>
        <w:t>1 m</w:t>
      </w:r>
      <w:r w:rsidRPr="00327654">
        <w:rPr>
          <w:rFonts w:ascii="Times New Roman" w:eastAsia="Cambria" w:hAnsi="Times New Roman" w:cs="Times New Roman"/>
          <w:color w:val="000000"/>
          <w:kern w:val="24"/>
          <w:sz w:val="24"/>
          <w:szCs w:val="24"/>
          <w:lang w:val="en-US"/>
        </w:rPr>
        <w:t>l</w:t>
      </w:r>
      <w:r w:rsidRPr="00327654">
        <w:rPr>
          <w:rFonts w:ascii="Times New Roman" w:eastAsia="Cambria" w:hAnsi="Times New Roman" w:cs="Times New Roman"/>
          <w:color w:val="000000"/>
          <w:kern w:val="24"/>
          <w:sz w:val="24"/>
          <w:szCs w:val="24"/>
        </w:rPr>
        <w:t xml:space="preserve"> от </w:t>
      </w:r>
      <w:r w:rsidRPr="00327654">
        <w:rPr>
          <w:rFonts w:ascii="Times New Roman" w:eastAsia="Times New Roman" w:hAnsi="Times New Roman" w:cs="Times New Roman"/>
          <w:sz w:val="24"/>
          <w:szCs w:val="24"/>
          <w:lang w:eastAsia="bg-BG"/>
        </w:rPr>
        <w:t xml:space="preserve">разтворите са приложени върху дискове от филтърна хартия на дъното на стерилни петриеви блюда и след това са въвеждани насекомите - по 20 броя в блюдо. При втория експеримент ЕМ в количество 2 </w:t>
      </w:r>
      <w:r w:rsidRPr="00327654">
        <w:rPr>
          <w:rFonts w:ascii="Times New Roman" w:eastAsia="Times New Roman" w:hAnsi="Times New Roman" w:cs="Times New Roman"/>
          <w:sz w:val="24"/>
          <w:szCs w:val="24"/>
          <w:lang w:eastAsia="bg-BG"/>
        </w:rPr>
        <w:sym w:font="Symbol" w:char="F06D"/>
      </w:r>
      <w:r w:rsidRPr="00327654">
        <w:rPr>
          <w:rFonts w:ascii="Times New Roman" w:eastAsia="Times New Roman" w:hAnsi="Times New Roman" w:cs="Times New Roman"/>
          <w:sz w:val="24"/>
          <w:szCs w:val="24"/>
          <w:lang w:val="en-US" w:eastAsia="bg-BG"/>
        </w:rPr>
        <w:t>L</w:t>
      </w:r>
      <w:r w:rsidRPr="00327654">
        <w:rPr>
          <w:rFonts w:ascii="Times New Roman" w:eastAsia="Times New Roman" w:hAnsi="Times New Roman" w:cs="Times New Roman"/>
          <w:sz w:val="24"/>
          <w:szCs w:val="24"/>
          <w:lang w:eastAsia="bg-BG"/>
        </w:rPr>
        <w:t xml:space="preserve"> от изпитваните концентрации е накапвано върху 20 броя насекоми и опитните индивиди са поставяни </w:t>
      </w:r>
      <w:r w:rsidRPr="00327654">
        <w:rPr>
          <w:rFonts w:ascii="Times New Roman" w:eastAsia="Times New Roman" w:hAnsi="Times New Roman" w:cs="Times New Roman"/>
          <w:sz w:val="24"/>
          <w:szCs w:val="24"/>
          <w:lang w:val="en-US" w:eastAsia="bg-BG"/>
        </w:rPr>
        <w:t>в стерилни пластмасови контейнери</w:t>
      </w:r>
      <w:r w:rsidR="004565F0" w:rsidRPr="004565F0">
        <w:rPr>
          <w:rFonts w:ascii="Times New Roman" w:eastAsia="Times New Roman" w:hAnsi="Times New Roman" w:cs="Times New Roman"/>
          <w:sz w:val="24"/>
          <w:szCs w:val="24"/>
          <w:lang w:eastAsia="bg-BG"/>
        </w:rPr>
        <w:t xml:space="preserve"> </w:t>
      </w:r>
      <w:r w:rsidR="004565F0" w:rsidRPr="00327654">
        <w:rPr>
          <w:rFonts w:ascii="Times New Roman" w:eastAsia="Times New Roman" w:hAnsi="Times New Roman" w:cs="Times New Roman"/>
          <w:sz w:val="24"/>
          <w:szCs w:val="24"/>
          <w:lang w:eastAsia="bg-BG"/>
        </w:rPr>
        <w:t>за наблюдения върху смъртността</w:t>
      </w:r>
      <w:r w:rsidRPr="00327654">
        <w:rPr>
          <w:rFonts w:ascii="Times New Roman" w:eastAsia="Times New Roman" w:hAnsi="Times New Roman" w:cs="Times New Roman"/>
          <w:sz w:val="24"/>
          <w:szCs w:val="24"/>
          <w:lang w:val="en-US" w:eastAsia="bg-BG"/>
        </w:rPr>
        <w:t>.</w:t>
      </w:r>
      <w:r w:rsidRPr="00327654">
        <w:rPr>
          <w:rFonts w:ascii="Times New Roman" w:eastAsia="Calibri" w:hAnsi="Times New Roman" w:cs="Times New Roman"/>
          <w:sz w:val="24"/>
          <w:szCs w:val="24"/>
          <w:lang w:eastAsia="bg-BG"/>
        </w:rPr>
        <w:t xml:space="preserve"> </w:t>
      </w:r>
      <w:r w:rsidRPr="00327654">
        <w:rPr>
          <w:rFonts w:ascii="Times New Roman" w:eastAsia="Times New Roman" w:hAnsi="Times New Roman" w:cs="Times New Roman"/>
          <w:sz w:val="24"/>
          <w:szCs w:val="24"/>
          <w:lang w:eastAsia="bg-BG"/>
        </w:rPr>
        <w:t>Всяко насекомо е третирано поотделно между пронотума и коремчето само с по една от концентрациите с помощта на автоматична пипета със сменяем накрайник</w:t>
      </w:r>
      <w:bookmarkStart w:id="11" w:name="_Toc229405773"/>
      <w:bookmarkEnd w:id="10"/>
      <w:r w:rsidR="002D465B">
        <w:rPr>
          <w:rFonts w:ascii="Times New Roman" w:eastAsia="Times New Roman" w:hAnsi="Times New Roman" w:cs="Times New Roman"/>
          <w:sz w:val="24"/>
          <w:szCs w:val="24"/>
          <w:lang w:val="en-US" w:eastAsia="bg-BG"/>
        </w:rPr>
        <w:t>.</w:t>
      </w:r>
      <w:r w:rsidR="00156A2F">
        <w:rPr>
          <w:rFonts w:ascii="Times New Roman" w:eastAsia="Times New Roman" w:hAnsi="Times New Roman" w:cs="Times New Roman"/>
          <w:sz w:val="24"/>
          <w:szCs w:val="24"/>
          <w:lang w:eastAsia="bg-BG"/>
        </w:rPr>
        <w:t xml:space="preserve"> Експериментите са проведени в по </w:t>
      </w:r>
      <w:r w:rsidR="00DF0701">
        <w:rPr>
          <w:rFonts w:ascii="Times New Roman" w:eastAsia="Times New Roman" w:hAnsi="Times New Roman" w:cs="Times New Roman"/>
          <w:sz w:val="24"/>
          <w:szCs w:val="24"/>
          <w:lang w:eastAsia="bg-BG"/>
        </w:rPr>
        <w:t>3</w:t>
      </w:r>
      <w:r w:rsidR="00156A2F">
        <w:rPr>
          <w:rFonts w:ascii="Times New Roman" w:eastAsia="Times New Roman" w:hAnsi="Times New Roman" w:cs="Times New Roman"/>
          <w:sz w:val="24"/>
          <w:szCs w:val="24"/>
          <w:lang w:eastAsia="bg-BG"/>
        </w:rPr>
        <w:t xml:space="preserve"> повторения с отчитания на броя на живите и загиналите индивиди на интервали от 24 ч. </w:t>
      </w:r>
    </w:p>
    <w:bookmarkEnd w:id="11"/>
    <w:p w:rsidR="00327654" w:rsidRPr="00327654" w:rsidRDefault="007D6A5A" w:rsidP="005F031A">
      <w:pPr>
        <w:shd w:val="clear" w:color="auto" w:fill="FFFFFF"/>
        <w:ind w:firstLine="567"/>
        <w:rPr>
          <w:rFonts w:ascii="Times New Roman" w:eastAsia="Times New Roman" w:hAnsi="Times New Roman" w:cs="Times New Roman"/>
          <w:lang w:eastAsia="bg-BG"/>
        </w:rPr>
      </w:pPr>
      <w:r>
        <w:rPr>
          <w:rFonts w:ascii="Times New Roman" w:eastAsia="Times New Roman" w:hAnsi="Times New Roman" w:cs="Times New Roman"/>
          <w:color w:val="0A0A0A"/>
          <w:sz w:val="24"/>
          <w:szCs w:val="24"/>
          <w:lang w:eastAsia="bg-BG"/>
        </w:rPr>
        <w:t xml:space="preserve"> </w:t>
      </w:r>
    </w:p>
    <w:p w:rsidR="00327654" w:rsidRPr="00327654" w:rsidRDefault="00327654" w:rsidP="00327654">
      <w:pPr>
        <w:keepNext/>
        <w:keepLines/>
        <w:spacing w:before="40"/>
        <w:ind w:firstLine="0"/>
        <w:outlineLvl w:val="2"/>
        <w:rPr>
          <w:rFonts w:ascii="Times New Roman" w:eastAsia="Times New Roman" w:hAnsi="Times New Roman" w:cs="Times New Roman"/>
          <w:b/>
          <w:sz w:val="24"/>
          <w:szCs w:val="24"/>
          <w:lang w:eastAsia="bg-BG"/>
        </w:rPr>
      </w:pPr>
      <w:bookmarkStart w:id="12" w:name="_Toc232877297"/>
      <w:r w:rsidRPr="00327654">
        <w:rPr>
          <w:rFonts w:ascii="Times New Roman" w:eastAsia="Times New Roman" w:hAnsi="Times New Roman" w:cs="Times New Roman"/>
          <w:b/>
          <w:sz w:val="24"/>
          <w:szCs w:val="24"/>
          <w:lang w:eastAsia="bg-BG"/>
        </w:rPr>
        <w:t>3.1.7. Ефект на ЕМ от бял риган върху царевица в лаборатор</w:t>
      </w:r>
      <w:bookmarkStart w:id="13" w:name="_Toc229405776"/>
      <w:r w:rsidRPr="00327654">
        <w:rPr>
          <w:rFonts w:ascii="Times New Roman" w:eastAsia="Times New Roman" w:hAnsi="Times New Roman" w:cs="Times New Roman"/>
          <w:b/>
          <w:sz w:val="24"/>
          <w:szCs w:val="24"/>
          <w:lang w:eastAsia="bg-BG"/>
        </w:rPr>
        <w:t>ни условия</w:t>
      </w:r>
      <w:bookmarkEnd w:id="12"/>
    </w:p>
    <w:p w:rsidR="00327654" w:rsidRPr="00327654" w:rsidRDefault="00327654" w:rsidP="00327654">
      <w:pPr>
        <w:spacing w:line="240" w:lineRule="auto"/>
        <w:ind w:firstLine="0"/>
        <w:jc w:val="left"/>
        <w:rPr>
          <w:rFonts w:ascii="Times New Roman" w:eastAsia="Times New Roman" w:hAnsi="Times New Roman" w:cs="Times New Roman"/>
          <w:sz w:val="24"/>
          <w:szCs w:val="24"/>
          <w:lang w:eastAsia="bg-BG"/>
        </w:rPr>
      </w:pPr>
    </w:p>
    <w:p w:rsidR="00327654" w:rsidRPr="00327654" w:rsidRDefault="00327654" w:rsidP="00327654">
      <w:pPr>
        <w:ind w:firstLine="567"/>
        <w:rPr>
          <w:rFonts w:ascii="Times New Roman" w:eastAsia="Times New Roman" w:hAnsi="Times New Roman" w:cs="Times New Roman"/>
          <w:sz w:val="24"/>
          <w:szCs w:val="24"/>
          <w:lang w:eastAsia="bg-BG"/>
        </w:rPr>
      </w:pPr>
      <w:r w:rsidRPr="00327654">
        <w:rPr>
          <w:rFonts w:ascii="Times New Roman" w:eastAsia="Times New Roman" w:hAnsi="Times New Roman" w:cs="Times New Roman"/>
          <w:sz w:val="24"/>
          <w:szCs w:val="24"/>
          <w:lang w:eastAsia="bg-BG"/>
        </w:rPr>
        <w:t xml:space="preserve"> </w:t>
      </w:r>
      <w:bookmarkEnd w:id="13"/>
      <w:r w:rsidRPr="00327654">
        <w:rPr>
          <w:rFonts w:ascii="Times New Roman" w:eastAsia="Times New Roman" w:hAnsi="Times New Roman" w:cs="Times New Roman"/>
          <w:sz w:val="24"/>
          <w:szCs w:val="24"/>
          <w:lang w:eastAsia="bg-BG"/>
        </w:rPr>
        <w:t xml:space="preserve">Изпитани са следните концентрации на водни разтвори на EM от бял риган с емулгатор Tween (0.01%): 0.1 μl/ml, 1 μl/ml, 10 μl/ml и 100 μl/ml. Като контроли са използвани дестилирана вода и дестилирана вода с 0.01% емулгатор Tween 80. За сравнение е включен и </w:t>
      </w:r>
      <w:r w:rsidRPr="00327654">
        <w:rPr>
          <w:rFonts w:ascii="Times New Roman" w:eastAsia="Calibri" w:hAnsi="Times New Roman" w:cs="Times New Roman"/>
          <w:sz w:val="24"/>
          <w:szCs w:val="24"/>
          <w:lang w:eastAsia="bg-BG"/>
        </w:rPr>
        <w:t>системен</w:t>
      </w:r>
      <w:r w:rsidRPr="00327654">
        <w:rPr>
          <w:rFonts w:ascii="Times New Roman" w:eastAsia="Times New Roman" w:hAnsi="Times New Roman" w:cs="Times New Roman"/>
          <w:sz w:val="24"/>
          <w:szCs w:val="24"/>
          <w:lang w:eastAsia="bg-BG"/>
        </w:rPr>
        <w:t xml:space="preserve"> инсектицид Моспилан 20 СП </w:t>
      </w:r>
      <w:r w:rsidRPr="00327654">
        <w:rPr>
          <w:rFonts w:ascii="Times New Roman" w:eastAsia="Calibri" w:hAnsi="Times New Roman" w:cs="Times New Roman"/>
          <w:sz w:val="24"/>
          <w:szCs w:val="24"/>
          <w:lang w:eastAsia="bg-BG"/>
        </w:rPr>
        <w:t xml:space="preserve">Nippon Soda Co., Ltd </w:t>
      </w:r>
      <w:r w:rsidRPr="00327654">
        <w:rPr>
          <w:rFonts w:ascii="Times New Roman" w:eastAsia="Times New Roman" w:hAnsi="Times New Roman" w:cs="Times New Roman"/>
          <w:sz w:val="24"/>
          <w:szCs w:val="24"/>
          <w:lang w:eastAsia="bg-BG"/>
        </w:rPr>
        <w:t>(Токио, Япония) (с активно вещество ацетамиприд) в доза 10 g/</w:t>
      </w:r>
      <w:r w:rsidRPr="00327654">
        <w:rPr>
          <w:rFonts w:ascii="Times New Roman" w:eastAsia="Times New Roman" w:hAnsi="Times New Roman" w:cs="Times New Roman"/>
          <w:sz w:val="24"/>
          <w:szCs w:val="24"/>
          <w:lang w:val="en-US" w:eastAsia="bg-BG"/>
        </w:rPr>
        <w:t>da</w:t>
      </w:r>
      <w:r w:rsidRPr="00327654">
        <w:rPr>
          <w:rFonts w:ascii="Times New Roman" w:eastAsia="Times New Roman" w:hAnsi="Times New Roman" w:cs="Times New Roman"/>
          <w:sz w:val="24"/>
          <w:szCs w:val="24"/>
          <w:lang w:eastAsia="bg-BG"/>
        </w:rPr>
        <w:t>, която е препоръчителна за борба със сив царевичен хоботник. Всеки вариант е</w:t>
      </w:r>
      <w:r w:rsidR="003D0A78">
        <w:rPr>
          <w:rFonts w:ascii="Times New Roman" w:eastAsia="Times New Roman" w:hAnsi="Times New Roman" w:cs="Times New Roman"/>
          <w:sz w:val="24"/>
          <w:szCs w:val="24"/>
          <w:lang w:eastAsia="bg-BG"/>
        </w:rPr>
        <w:t xml:space="preserve"> изпитан в три повторения</w:t>
      </w:r>
      <w:r w:rsidRPr="00327654">
        <w:rPr>
          <w:rFonts w:ascii="Times New Roman" w:eastAsia="Times New Roman" w:hAnsi="Times New Roman" w:cs="Times New Roman"/>
          <w:sz w:val="24"/>
          <w:szCs w:val="24"/>
          <w:lang w:eastAsia="bg-BG"/>
        </w:rPr>
        <w:t>.</w:t>
      </w:r>
    </w:p>
    <w:p w:rsidR="00327654" w:rsidRPr="00327654" w:rsidRDefault="00327654" w:rsidP="00CA27BA">
      <w:pPr>
        <w:ind w:firstLine="567"/>
        <w:rPr>
          <w:rFonts w:ascii="Times New Roman" w:eastAsia="Times New Roman" w:hAnsi="Times New Roman" w:cs="Times New Roman"/>
          <w:sz w:val="24"/>
          <w:szCs w:val="24"/>
          <w:lang w:eastAsia="bg-BG"/>
        </w:rPr>
      </w:pPr>
      <w:r w:rsidRPr="00327654">
        <w:rPr>
          <w:rFonts w:ascii="Times New Roman" w:eastAsia="Times New Roman" w:hAnsi="Times New Roman" w:cs="Times New Roman"/>
          <w:sz w:val="24"/>
          <w:szCs w:val="24"/>
          <w:lang w:eastAsia="bg-BG"/>
        </w:rPr>
        <w:t xml:space="preserve">Растенията са третирани във </w:t>
      </w:r>
      <w:r w:rsidRPr="00327654">
        <w:rPr>
          <w:rFonts w:ascii="Times New Roman" w:eastAsia="Times New Roman" w:hAnsi="Times New Roman" w:cs="Times New Roman"/>
          <w:sz w:val="24"/>
          <w:szCs w:val="24"/>
          <w:lang w:val="en-US" w:eastAsia="bg-BG"/>
        </w:rPr>
        <w:t>фено</w:t>
      </w:r>
      <w:r w:rsidRPr="00327654">
        <w:rPr>
          <w:rFonts w:ascii="Times New Roman" w:eastAsia="Times New Roman" w:hAnsi="Times New Roman" w:cs="Times New Roman"/>
          <w:sz w:val="24"/>
          <w:szCs w:val="24"/>
          <w:lang w:eastAsia="bg-BG"/>
        </w:rPr>
        <w:t>фаза 2–3 лист</w:t>
      </w:r>
      <w:r w:rsidRPr="00327654">
        <w:rPr>
          <w:rFonts w:ascii="Times New Roman" w:eastAsia="Times New Roman" w:hAnsi="Times New Roman" w:cs="Times New Roman"/>
          <w:sz w:val="24"/>
          <w:szCs w:val="24"/>
          <w:lang w:val="en-US" w:eastAsia="bg-BG"/>
        </w:rPr>
        <w:t xml:space="preserve"> (BBCH 12-13)</w:t>
      </w:r>
      <w:r w:rsidRPr="00327654">
        <w:rPr>
          <w:rFonts w:ascii="Times New Roman" w:eastAsia="Times New Roman" w:hAnsi="Times New Roman" w:cs="Times New Roman"/>
          <w:sz w:val="24"/>
          <w:szCs w:val="24"/>
          <w:lang w:eastAsia="bg-BG"/>
        </w:rPr>
        <w:t xml:space="preserve"> чрез напръскване с 4 m</w:t>
      </w:r>
      <w:r w:rsidRPr="00327654">
        <w:rPr>
          <w:rFonts w:ascii="Times New Roman" w:eastAsia="Times New Roman" w:hAnsi="Times New Roman" w:cs="Times New Roman"/>
          <w:sz w:val="24"/>
          <w:szCs w:val="24"/>
          <w:lang w:val="en-US" w:eastAsia="bg-BG"/>
        </w:rPr>
        <w:t>l</w:t>
      </w:r>
      <w:r w:rsidRPr="00327654">
        <w:rPr>
          <w:rFonts w:ascii="Times New Roman" w:eastAsia="Times New Roman" w:hAnsi="Times New Roman" w:cs="Times New Roman"/>
          <w:sz w:val="24"/>
          <w:szCs w:val="24"/>
          <w:lang w:eastAsia="bg-BG"/>
        </w:rPr>
        <w:t xml:space="preserve"> работен разтвор на съответните концентрации, с помощта на пластмасови спрей флакони с обем 12 m</w:t>
      </w:r>
      <w:r w:rsidRPr="00327654">
        <w:rPr>
          <w:rFonts w:ascii="Times New Roman" w:eastAsia="Times New Roman" w:hAnsi="Times New Roman" w:cs="Times New Roman"/>
          <w:sz w:val="24"/>
          <w:szCs w:val="24"/>
          <w:lang w:val="en-US" w:eastAsia="bg-BG"/>
        </w:rPr>
        <w:t>l</w:t>
      </w:r>
      <w:r w:rsidRPr="00327654">
        <w:rPr>
          <w:rFonts w:ascii="Times New Roman" w:eastAsia="Times New Roman" w:hAnsi="Times New Roman" w:cs="Times New Roman"/>
          <w:sz w:val="24"/>
          <w:szCs w:val="24"/>
          <w:lang w:eastAsia="bg-BG"/>
        </w:rPr>
        <w:t xml:space="preserve"> (Shopiens). Наблюденията за състоянието на растенията са извършвани ежедневно в продължение на 10 дни.</w:t>
      </w:r>
      <w:r w:rsidRPr="00327654">
        <w:rPr>
          <w:rFonts w:ascii="Times New Roman" w:eastAsia="Times New Roman" w:hAnsi="Times New Roman" w:cs="Times New Roman"/>
          <w:b/>
          <w:bCs/>
          <w:noProof/>
          <w:sz w:val="24"/>
          <w:szCs w:val="24"/>
          <w:lang w:eastAsia="bg-BG"/>
        </w:rPr>
        <w:t xml:space="preserve"> </w:t>
      </w:r>
      <w:r w:rsidRPr="00327654">
        <w:rPr>
          <w:rFonts w:ascii="Times New Roman" w:eastAsia="Times New Roman" w:hAnsi="Times New Roman" w:cs="Times New Roman"/>
          <w:sz w:val="24"/>
          <w:szCs w:val="24"/>
          <w:lang w:eastAsia="bg-BG"/>
        </w:rPr>
        <w:t xml:space="preserve">При опитите с млади царевични растения фитотоксичността е оценявана по скала </w:t>
      </w:r>
      <w:r w:rsidR="00CA27BA">
        <w:rPr>
          <w:rFonts w:ascii="Times New Roman" w:eastAsia="Times New Roman" w:hAnsi="Times New Roman" w:cs="Times New Roman"/>
          <w:sz w:val="24"/>
          <w:szCs w:val="24"/>
          <w:lang w:eastAsia="bg-BG"/>
        </w:rPr>
        <w:t xml:space="preserve">(Machado et al., </w:t>
      </w:r>
      <w:r w:rsidRPr="00327654">
        <w:rPr>
          <w:rFonts w:ascii="Times New Roman" w:eastAsia="Times New Roman" w:hAnsi="Times New Roman" w:cs="Times New Roman"/>
          <w:sz w:val="24"/>
          <w:szCs w:val="24"/>
          <w:lang w:eastAsia="bg-BG"/>
        </w:rPr>
        <w:t>2024), както следва:</w:t>
      </w:r>
    </w:p>
    <w:p w:rsidR="00327654" w:rsidRPr="00327654" w:rsidRDefault="00327654" w:rsidP="00E32D2A">
      <w:pPr>
        <w:numPr>
          <w:ilvl w:val="0"/>
          <w:numId w:val="5"/>
        </w:numPr>
        <w:ind w:left="714" w:hanging="357"/>
        <w:jc w:val="left"/>
        <w:rPr>
          <w:rFonts w:ascii="Times New Roman" w:eastAsia="Times New Roman" w:hAnsi="Times New Roman" w:cs="Times New Roman"/>
          <w:sz w:val="24"/>
          <w:szCs w:val="24"/>
          <w:lang w:eastAsia="bg-BG"/>
        </w:rPr>
      </w:pPr>
      <w:r w:rsidRPr="00327654">
        <w:rPr>
          <w:rFonts w:ascii="Times New Roman" w:eastAsia="Times New Roman" w:hAnsi="Times New Roman" w:cs="Times New Roman"/>
          <w:sz w:val="24"/>
          <w:szCs w:val="24"/>
          <w:lang w:eastAsia="bg-BG"/>
        </w:rPr>
        <w:t>0 – няма поражения</w:t>
      </w:r>
    </w:p>
    <w:p w:rsidR="00327654" w:rsidRPr="00327654" w:rsidRDefault="00327654" w:rsidP="00E32D2A">
      <w:pPr>
        <w:numPr>
          <w:ilvl w:val="0"/>
          <w:numId w:val="5"/>
        </w:numPr>
        <w:ind w:left="714" w:hanging="357"/>
        <w:jc w:val="left"/>
        <w:rPr>
          <w:rFonts w:ascii="Times New Roman" w:eastAsia="Times New Roman" w:hAnsi="Times New Roman" w:cs="Times New Roman"/>
          <w:sz w:val="24"/>
          <w:szCs w:val="24"/>
          <w:lang w:eastAsia="bg-BG"/>
        </w:rPr>
      </w:pPr>
      <w:r w:rsidRPr="00327654">
        <w:rPr>
          <w:rFonts w:ascii="Times New Roman" w:eastAsia="Times New Roman" w:hAnsi="Times New Roman" w:cs="Times New Roman"/>
          <w:sz w:val="24"/>
          <w:szCs w:val="24"/>
          <w:lang w:eastAsia="bg-BG"/>
        </w:rPr>
        <w:t>1 – леки симптоми</w:t>
      </w:r>
    </w:p>
    <w:p w:rsidR="00327654" w:rsidRPr="00327654" w:rsidRDefault="00327654" w:rsidP="00E32D2A">
      <w:pPr>
        <w:numPr>
          <w:ilvl w:val="0"/>
          <w:numId w:val="5"/>
        </w:numPr>
        <w:ind w:left="714" w:hanging="357"/>
        <w:jc w:val="left"/>
        <w:rPr>
          <w:rFonts w:ascii="Times New Roman" w:eastAsia="Times New Roman" w:hAnsi="Times New Roman" w:cs="Times New Roman"/>
          <w:sz w:val="24"/>
          <w:szCs w:val="24"/>
          <w:lang w:eastAsia="bg-BG"/>
        </w:rPr>
      </w:pPr>
      <w:r w:rsidRPr="00327654">
        <w:rPr>
          <w:rFonts w:ascii="Times New Roman" w:eastAsia="Times New Roman" w:hAnsi="Times New Roman" w:cs="Times New Roman"/>
          <w:sz w:val="24"/>
          <w:szCs w:val="24"/>
          <w:lang w:eastAsia="bg-BG"/>
        </w:rPr>
        <w:t>2 – умерени симптоми</w:t>
      </w:r>
    </w:p>
    <w:p w:rsidR="00327654" w:rsidRPr="00327654" w:rsidRDefault="00327654" w:rsidP="00E32D2A">
      <w:pPr>
        <w:numPr>
          <w:ilvl w:val="0"/>
          <w:numId w:val="5"/>
        </w:numPr>
        <w:ind w:left="714" w:hanging="357"/>
        <w:jc w:val="left"/>
        <w:rPr>
          <w:rFonts w:ascii="Times New Roman" w:eastAsia="Times New Roman" w:hAnsi="Times New Roman" w:cs="Times New Roman"/>
          <w:sz w:val="24"/>
          <w:szCs w:val="24"/>
          <w:lang w:eastAsia="bg-BG"/>
        </w:rPr>
      </w:pPr>
      <w:r w:rsidRPr="00327654">
        <w:rPr>
          <w:rFonts w:ascii="Times New Roman" w:eastAsia="Times New Roman" w:hAnsi="Times New Roman" w:cs="Times New Roman"/>
          <w:sz w:val="24"/>
          <w:szCs w:val="24"/>
          <w:lang w:eastAsia="bg-BG"/>
        </w:rPr>
        <w:t>3 – тежки симптоми</w:t>
      </w:r>
    </w:p>
    <w:p w:rsidR="00327654" w:rsidRDefault="00327654" w:rsidP="00E32D2A">
      <w:pPr>
        <w:numPr>
          <w:ilvl w:val="0"/>
          <w:numId w:val="5"/>
        </w:numPr>
        <w:ind w:left="714" w:hanging="357"/>
        <w:jc w:val="left"/>
        <w:rPr>
          <w:rFonts w:ascii="Times New Roman" w:eastAsia="Times New Roman" w:hAnsi="Times New Roman" w:cs="Times New Roman"/>
          <w:sz w:val="24"/>
          <w:szCs w:val="24"/>
          <w:lang w:eastAsia="bg-BG"/>
        </w:rPr>
      </w:pPr>
      <w:r w:rsidRPr="00327654">
        <w:rPr>
          <w:rFonts w:ascii="Times New Roman" w:eastAsia="Times New Roman" w:hAnsi="Times New Roman" w:cs="Times New Roman"/>
          <w:sz w:val="24"/>
          <w:szCs w:val="24"/>
          <w:lang w:eastAsia="bg-BG"/>
        </w:rPr>
        <w:lastRenderedPageBreak/>
        <w:t>4 – много тежки симптоми</w:t>
      </w:r>
    </w:p>
    <w:p w:rsidR="00F619AB" w:rsidRPr="00327654" w:rsidRDefault="00F619AB" w:rsidP="00F619AB">
      <w:pPr>
        <w:ind w:left="714" w:firstLine="0"/>
        <w:jc w:val="left"/>
        <w:rPr>
          <w:rFonts w:ascii="Times New Roman" w:eastAsia="Times New Roman" w:hAnsi="Times New Roman" w:cs="Times New Roman"/>
          <w:sz w:val="24"/>
          <w:szCs w:val="24"/>
          <w:lang w:eastAsia="bg-BG"/>
        </w:rPr>
      </w:pPr>
    </w:p>
    <w:p w:rsidR="00327654" w:rsidRPr="00327654" w:rsidRDefault="00327654" w:rsidP="00327654">
      <w:pPr>
        <w:keepNext/>
        <w:keepLines/>
        <w:spacing w:before="40"/>
        <w:ind w:firstLine="0"/>
        <w:outlineLvl w:val="2"/>
        <w:rPr>
          <w:rFonts w:ascii="Times New Roman" w:eastAsia="Times New Roman" w:hAnsi="Times New Roman" w:cs="Times New Roman"/>
          <w:b/>
          <w:sz w:val="24"/>
          <w:szCs w:val="24"/>
          <w:lang w:eastAsia="bg-BG"/>
        </w:rPr>
      </w:pPr>
      <w:bookmarkStart w:id="14" w:name="_Toc232877298"/>
      <w:r w:rsidRPr="00327654">
        <w:rPr>
          <w:rFonts w:ascii="Times New Roman" w:eastAsia="Times New Roman" w:hAnsi="Times New Roman" w:cs="Times New Roman"/>
          <w:b/>
          <w:sz w:val="24"/>
          <w:szCs w:val="24"/>
          <w:lang w:eastAsia="bg-BG"/>
        </w:rPr>
        <w:t>3.1.8. Ефект на ЕМ от бял риган върху царевица в полеви условия</w:t>
      </w:r>
      <w:bookmarkEnd w:id="14"/>
    </w:p>
    <w:p w:rsidR="00327654" w:rsidRPr="008D4F56" w:rsidRDefault="005F031A" w:rsidP="00327654">
      <w:pPr>
        <w:ind w:firstLine="567"/>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Ц</w:t>
      </w:r>
      <w:r w:rsidR="00327654" w:rsidRPr="00327654">
        <w:rPr>
          <w:rFonts w:ascii="Times New Roman" w:eastAsia="Times New Roman" w:hAnsi="Times New Roman" w:cs="Times New Roman"/>
          <w:sz w:val="24"/>
          <w:szCs w:val="24"/>
          <w:lang w:eastAsia="bg-BG"/>
        </w:rPr>
        <w:t xml:space="preserve">аревичните растения са третирани със следните концентрации на </w:t>
      </w:r>
      <w:r w:rsidR="00091166">
        <w:rPr>
          <w:rFonts w:ascii="Times New Roman" w:eastAsia="Times New Roman" w:hAnsi="Times New Roman" w:cs="Times New Roman"/>
          <w:sz w:val="24"/>
          <w:szCs w:val="24"/>
          <w:lang w:eastAsia="bg-BG"/>
        </w:rPr>
        <w:t>ЕМ</w:t>
      </w:r>
      <w:r w:rsidR="00327654" w:rsidRPr="00327654">
        <w:rPr>
          <w:rFonts w:ascii="Times New Roman" w:eastAsia="Times New Roman" w:hAnsi="Times New Roman" w:cs="Times New Roman"/>
          <w:sz w:val="24"/>
          <w:szCs w:val="24"/>
          <w:lang w:eastAsia="bg-BG"/>
        </w:rPr>
        <w:t xml:space="preserve"> от бял риган 0.1 μ</w:t>
      </w:r>
      <w:r w:rsidR="00327654" w:rsidRPr="00327654">
        <w:rPr>
          <w:rFonts w:ascii="Times New Roman" w:eastAsia="Times New Roman" w:hAnsi="Times New Roman" w:cs="Times New Roman"/>
          <w:sz w:val="24"/>
          <w:szCs w:val="24"/>
          <w:lang w:val="en-US" w:eastAsia="bg-BG"/>
        </w:rPr>
        <w:t>l</w:t>
      </w:r>
      <w:r w:rsidR="00327654" w:rsidRPr="00327654">
        <w:rPr>
          <w:rFonts w:ascii="Times New Roman" w:eastAsia="Times New Roman" w:hAnsi="Times New Roman" w:cs="Times New Roman"/>
          <w:sz w:val="24"/>
          <w:szCs w:val="24"/>
          <w:lang w:eastAsia="bg-BG"/>
        </w:rPr>
        <w:t>/m</w:t>
      </w:r>
      <w:r w:rsidR="00327654" w:rsidRPr="00327654">
        <w:rPr>
          <w:rFonts w:ascii="Times New Roman" w:eastAsia="Times New Roman" w:hAnsi="Times New Roman" w:cs="Times New Roman"/>
          <w:sz w:val="24"/>
          <w:szCs w:val="24"/>
          <w:lang w:val="en-US" w:eastAsia="bg-BG"/>
        </w:rPr>
        <w:t>l</w:t>
      </w:r>
      <w:r w:rsidR="00327654" w:rsidRPr="00327654">
        <w:rPr>
          <w:rFonts w:ascii="Times New Roman" w:eastAsia="Times New Roman" w:hAnsi="Times New Roman" w:cs="Times New Roman"/>
          <w:sz w:val="24"/>
          <w:szCs w:val="24"/>
          <w:lang w:eastAsia="bg-BG"/>
        </w:rPr>
        <w:t>, 1 μ</w:t>
      </w:r>
      <w:r w:rsidR="00327654" w:rsidRPr="00327654">
        <w:rPr>
          <w:rFonts w:ascii="Times New Roman" w:eastAsia="Times New Roman" w:hAnsi="Times New Roman" w:cs="Times New Roman"/>
          <w:sz w:val="24"/>
          <w:szCs w:val="24"/>
          <w:lang w:val="en-US" w:eastAsia="bg-BG"/>
        </w:rPr>
        <w:t>l</w:t>
      </w:r>
      <w:r w:rsidR="00327654" w:rsidRPr="00327654">
        <w:rPr>
          <w:rFonts w:ascii="Times New Roman" w:eastAsia="Times New Roman" w:hAnsi="Times New Roman" w:cs="Times New Roman"/>
          <w:sz w:val="24"/>
          <w:szCs w:val="24"/>
          <w:lang w:eastAsia="bg-BG"/>
        </w:rPr>
        <w:t>/m</w:t>
      </w:r>
      <w:r w:rsidR="00327654" w:rsidRPr="00327654">
        <w:rPr>
          <w:rFonts w:ascii="Times New Roman" w:eastAsia="Times New Roman" w:hAnsi="Times New Roman" w:cs="Times New Roman"/>
          <w:sz w:val="24"/>
          <w:szCs w:val="24"/>
          <w:lang w:val="en-US" w:eastAsia="bg-BG"/>
        </w:rPr>
        <w:t>l</w:t>
      </w:r>
      <w:r w:rsidR="00327654" w:rsidRPr="00327654">
        <w:rPr>
          <w:rFonts w:ascii="Times New Roman" w:eastAsia="Times New Roman" w:hAnsi="Times New Roman" w:cs="Times New Roman"/>
          <w:sz w:val="24"/>
          <w:szCs w:val="24"/>
          <w:lang w:eastAsia="bg-BG"/>
        </w:rPr>
        <w:t>, 10 μ</w:t>
      </w:r>
      <w:r w:rsidR="00327654" w:rsidRPr="00327654">
        <w:rPr>
          <w:rFonts w:ascii="Times New Roman" w:eastAsia="Times New Roman" w:hAnsi="Times New Roman" w:cs="Times New Roman"/>
          <w:sz w:val="24"/>
          <w:szCs w:val="24"/>
          <w:lang w:val="en-US" w:eastAsia="bg-BG"/>
        </w:rPr>
        <w:t>l</w:t>
      </w:r>
      <w:r w:rsidR="00327654" w:rsidRPr="00327654">
        <w:rPr>
          <w:rFonts w:ascii="Times New Roman" w:eastAsia="Times New Roman" w:hAnsi="Times New Roman" w:cs="Times New Roman"/>
          <w:sz w:val="24"/>
          <w:szCs w:val="24"/>
          <w:lang w:eastAsia="bg-BG"/>
        </w:rPr>
        <w:t>/m</w:t>
      </w:r>
      <w:r w:rsidR="00327654" w:rsidRPr="00327654">
        <w:rPr>
          <w:rFonts w:ascii="Times New Roman" w:eastAsia="Times New Roman" w:hAnsi="Times New Roman" w:cs="Times New Roman"/>
          <w:sz w:val="24"/>
          <w:szCs w:val="24"/>
          <w:lang w:val="en-US" w:eastAsia="bg-BG"/>
        </w:rPr>
        <w:t>l</w:t>
      </w:r>
      <w:r w:rsidR="00327654" w:rsidRPr="00327654">
        <w:rPr>
          <w:rFonts w:ascii="Times New Roman" w:eastAsia="Times New Roman" w:hAnsi="Times New Roman" w:cs="Times New Roman"/>
          <w:sz w:val="24"/>
          <w:szCs w:val="24"/>
          <w:lang w:eastAsia="bg-BG"/>
        </w:rPr>
        <w:t xml:space="preserve"> и 100 μ</w:t>
      </w:r>
      <w:r w:rsidR="00327654" w:rsidRPr="00327654">
        <w:rPr>
          <w:rFonts w:ascii="Times New Roman" w:eastAsia="Times New Roman" w:hAnsi="Times New Roman" w:cs="Times New Roman"/>
          <w:sz w:val="24"/>
          <w:szCs w:val="24"/>
          <w:lang w:val="en-US" w:eastAsia="bg-BG"/>
        </w:rPr>
        <w:t>l</w:t>
      </w:r>
      <w:r w:rsidR="00327654" w:rsidRPr="00327654">
        <w:rPr>
          <w:rFonts w:ascii="Times New Roman" w:eastAsia="Times New Roman" w:hAnsi="Times New Roman" w:cs="Times New Roman"/>
          <w:sz w:val="24"/>
          <w:szCs w:val="24"/>
          <w:lang w:eastAsia="bg-BG"/>
        </w:rPr>
        <w:t>/m</w:t>
      </w:r>
      <w:r w:rsidR="00327654" w:rsidRPr="00327654">
        <w:rPr>
          <w:rFonts w:ascii="Times New Roman" w:eastAsia="Times New Roman" w:hAnsi="Times New Roman" w:cs="Times New Roman"/>
          <w:sz w:val="24"/>
          <w:szCs w:val="24"/>
          <w:lang w:val="en-US" w:eastAsia="bg-BG"/>
        </w:rPr>
        <w:t>l</w:t>
      </w:r>
      <w:r w:rsidR="00327654" w:rsidRPr="00327654">
        <w:rPr>
          <w:rFonts w:ascii="Times New Roman" w:eastAsia="Times New Roman" w:hAnsi="Times New Roman" w:cs="Times New Roman"/>
          <w:sz w:val="24"/>
          <w:szCs w:val="24"/>
          <w:lang w:eastAsia="bg-BG"/>
        </w:rPr>
        <w:t>, както и с Моспилан 20 СП в доза 10 g/</w:t>
      </w:r>
      <w:r w:rsidR="00327654" w:rsidRPr="00327654">
        <w:rPr>
          <w:rFonts w:ascii="Times New Roman" w:eastAsia="Times New Roman" w:hAnsi="Times New Roman" w:cs="Times New Roman"/>
          <w:sz w:val="24"/>
          <w:szCs w:val="24"/>
          <w:lang w:val="en-US" w:eastAsia="bg-BG"/>
        </w:rPr>
        <w:t>da</w:t>
      </w:r>
      <w:r w:rsidR="00327654" w:rsidRPr="00327654">
        <w:rPr>
          <w:rFonts w:ascii="Times New Roman" w:eastAsia="Times New Roman" w:hAnsi="Times New Roman" w:cs="Times New Roman"/>
          <w:sz w:val="24"/>
          <w:szCs w:val="24"/>
          <w:lang w:eastAsia="bg-BG"/>
        </w:rPr>
        <w:t xml:space="preserve">. За контроли са използвани дестилирана вода и дестилирана вода с 0.01% емулгатор Tween. Схемата на </w:t>
      </w:r>
      <w:r w:rsidR="00327654" w:rsidRPr="00327654">
        <w:rPr>
          <w:rFonts w:ascii="Times New Roman" w:eastAsia="Times New Roman" w:hAnsi="Times New Roman" w:cs="Times New Roman"/>
          <w:bCs/>
          <w:sz w:val="24"/>
          <w:szCs w:val="24"/>
          <w:lang w:eastAsia="bg-BG"/>
        </w:rPr>
        <w:t>полския опит е</w:t>
      </w:r>
      <w:r w:rsidR="00327654" w:rsidRPr="00327654">
        <w:rPr>
          <w:rFonts w:ascii="Times New Roman" w:eastAsia="Times New Roman" w:hAnsi="Times New Roman" w:cs="Times New Roman"/>
          <w:sz w:val="24"/>
          <w:szCs w:val="24"/>
          <w:lang w:eastAsia="bg-BG"/>
        </w:rPr>
        <w:t xml:space="preserve"> </w:t>
      </w:r>
      <w:r w:rsidR="00327654" w:rsidRPr="00327654">
        <w:rPr>
          <w:rFonts w:ascii="Times New Roman" w:eastAsia="Times New Roman" w:hAnsi="Times New Roman" w:cs="Times New Roman"/>
          <w:bCs/>
          <w:sz w:val="24"/>
          <w:szCs w:val="24"/>
          <w:lang w:eastAsia="bg-BG"/>
        </w:rPr>
        <w:t>рандомизиран блоков опит</w:t>
      </w:r>
      <w:r>
        <w:rPr>
          <w:rFonts w:ascii="Times New Roman" w:eastAsia="Times New Roman" w:hAnsi="Times New Roman" w:cs="Times New Roman"/>
          <w:bCs/>
          <w:sz w:val="24"/>
          <w:szCs w:val="24"/>
          <w:lang w:eastAsia="bg-BG"/>
        </w:rPr>
        <w:t>.</w:t>
      </w:r>
      <w:r w:rsidR="00327654" w:rsidRPr="00327654">
        <w:rPr>
          <w:rFonts w:ascii="Times New Roman" w:eastAsia="Times New Roman" w:hAnsi="Times New Roman" w:cs="Times New Roman"/>
          <w:bCs/>
          <w:sz w:val="24"/>
          <w:szCs w:val="24"/>
          <w:lang w:eastAsia="bg-BG"/>
        </w:rPr>
        <w:t xml:space="preserve"> </w:t>
      </w:r>
      <w:r w:rsidR="00327654" w:rsidRPr="00327654">
        <w:rPr>
          <w:rFonts w:ascii="Times New Roman" w:eastAsia="Times New Roman" w:hAnsi="Times New Roman" w:cs="Times New Roman"/>
          <w:sz w:val="24"/>
          <w:szCs w:val="24"/>
          <w:lang w:eastAsia="bg-BG"/>
        </w:rPr>
        <w:t>О</w:t>
      </w:r>
      <w:r w:rsidR="003D0A78">
        <w:rPr>
          <w:rFonts w:ascii="Times New Roman" w:eastAsia="Times New Roman" w:hAnsi="Times New Roman" w:cs="Times New Roman"/>
          <w:sz w:val="24"/>
          <w:szCs w:val="24"/>
          <w:lang w:eastAsia="bg-BG"/>
        </w:rPr>
        <w:t>питът е проведен в 3 повторения</w:t>
      </w:r>
      <w:r w:rsidR="00327654" w:rsidRPr="00327654">
        <w:rPr>
          <w:rFonts w:ascii="Times New Roman" w:eastAsia="Times New Roman" w:hAnsi="Times New Roman" w:cs="Times New Roman"/>
          <w:sz w:val="24"/>
          <w:szCs w:val="24"/>
          <w:lang w:eastAsia="bg-BG"/>
        </w:rPr>
        <w:t xml:space="preserve">. </w:t>
      </w:r>
      <w:r w:rsidR="00156A2F" w:rsidRPr="008D4F56">
        <w:rPr>
          <w:rFonts w:ascii="Times New Roman" w:eastAsia="Times New Roman" w:hAnsi="Times New Roman" w:cs="Times New Roman"/>
          <w:sz w:val="24"/>
          <w:szCs w:val="24"/>
          <w:lang w:eastAsia="bg-BG"/>
        </w:rPr>
        <w:t>Наблюдения</w:t>
      </w:r>
      <w:r w:rsidR="007D6A5A">
        <w:rPr>
          <w:rFonts w:ascii="Times New Roman" w:eastAsia="Times New Roman" w:hAnsi="Times New Roman" w:cs="Times New Roman"/>
          <w:sz w:val="24"/>
          <w:szCs w:val="24"/>
          <w:lang w:eastAsia="bg-BG"/>
        </w:rPr>
        <w:t xml:space="preserve"> </w:t>
      </w:r>
      <w:r w:rsidR="00156A2F" w:rsidRPr="008D4F56">
        <w:rPr>
          <w:rFonts w:ascii="Times New Roman" w:eastAsia="Times New Roman" w:hAnsi="Times New Roman" w:cs="Times New Roman"/>
          <w:sz w:val="24"/>
          <w:szCs w:val="24"/>
          <w:lang w:eastAsia="bg-BG"/>
        </w:rPr>
        <w:t xml:space="preserve">са извършвани ежедневно в продължение на 10 дни. </w:t>
      </w:r>
      <w:r w:rsidR="00156A2F" w:rsidRPr="008D4F56">
        <w:rPr>
          <w:rFonts w:ascii="Times New Roman" w:hAnsi="Times New Roman" w:cs="Times New Roman"/>
        </w:rPr>
        <w:t>Теглото на растенията</w:t>
      </w:r>
      <w:r w:rsidR="007D6A5A">
        <w:rPr>
          <w:rFonts w:ascii="Times New Roman" w:hAnsi="Times New Roman" w:cs="Times New Roman"/>
        </w:rPr>
        <w:t xml:space="preserve"> </w:t>
      </w:r>
      <w:r w:rsidR="00156A2F" w:rsidRPr="008D4F56">
        <w:rPr>
          <w:rFonts w:ascii="Times New Roman" w:hAnsi="Times New Roman" w:cs="Times New Roman"/>
        </w:rPr>
        <w:t>(стъбло и листа) е измерено в свежо състояние две седмици след края на наблюденията.</w:t>
      </w:r>
    </w:p>
    <w:p w:rsidR="00327654" w:rsidRPr="00327654" w:rsidRDefault="00327654" w:rsidP="00327654">
      <w:pPr>
        <w:keepNext/>
        <w:keepLines/>
        <w:spacing w:before="40"/>
        <w:ind w:firstLine="0"/>
        <w:outlineLvl w:val="2"/>
        <w:rPr>
          <w:rFonts w:ascii="Times New Roman" w:eastAsia="Times New Roman" w:hAnsi="Times New Roman" w:cs="Times New Roman"/>
          <w:b/>
          <w:sz w:val="24"/>
          <w:szCs w:val="24"/>
          <w:lang w:eastAsia="bg-BG"/>
        </w:rPr>
      </w:pPr>
    </w:p>
    <w:p w:rsidR="00327654" w:rsidRPr="00327654" w:rsidRDefault="00327654" w:rsidP="00327654">
      <w:pPr>
        <w:keepNext/>
        <w:keepLines/>
        <w:spacing w:before="40"/>
        <w:ind w:firstLine="0"/>
        <w:outlineLvl w:val="2"/>
        <w:rPr>
          <w:rFonts w:ascii="Times New Roman" w:eastAsia="Times New Roman" w:hAnsi="Times New Roman" w:cs="Times New Roman"/>
          <w:b/>
          <w:sz w:val="24"/>
          <w:szCs w:val="24"/>
          <w:lang w:eastAsia="bg-BG"/>
        </w:rPr>
      </w:pPr>
      <w:bookmarkStart w:id="15" w:name="_Toc232877299"/>
      <w:r w:rsidRPr="00327654">
        <w:rPr>
          <w:rFonts w:ascii="Times New Roman" w:eastAsia="Times New Roman" w:hAnsi="Times New Roman" w:cs="Times New Roman"/>
          <w:b/>
          <w:sz w:val="24"/>
          <w:szCs w:val="24"/>
          <w:lang w:eastAsia="bg-BG"/>
        </w:rPr>
        <w:t>3.1.9. Ефект на продукти с ентомопатогенни нематоди в полето</w:t>
      </w:r>
      <w:bookmarkEnd w:id="15"/>
    </w:p>
    <w:p w:rsidR="00327654" w:rsidRPr="00327654" w:rsidRDefault="00327654" w:rsidP="00CD5CEA">
      <w:pPr>
        <w:ind w:firstLine="567"/>
        <w:rPr>
          <w:rFonts w:ascii="Times New Roman" w:eastAsia="Times New Roman" w:hAnsi="Times New Roman" w:cs="Times New Roman"/>
          <w:sz w:val="24"/>
          <w:szCs w:val="24"/>
          <w:lang w:val="en-US"/>
        </w:rPr>
      </w:pPr>
      <w:r w:rsidRPr="00327654">
        <w:rPr>
          <w:rFonts w:ascii="Times New Roman" w:eastAsia="Times New Roman" w:hAnsi="Times New Roman" w:cs="Times New Roman"/>
          <w:sz w:val="24"/>
          <w:szCs w:val="24"/>
        </w:rPr>
        <w:t>Изпитани с</w:t>
      </w:r>
      <w:r w:rsidRPr="00327654">
        <w:rPr>
          <w:rFonts w:ascii="Times New Roman" w:eastAsia="Times New Roman" w:hAnsi="Times New Roman" w:cs="Times New Roman"/>
          <w:sz w:val="24"/>
          <w:szCs w:val="24"/>
          <w:lang w:val="en-US"/>
        </w:rPr>
        <w:t xml:space="preserve">а следните </w:t>
      </w:r>
      <w:r w:rsidRPr="00327654">
        <w:rPr>
          <w:rFonts w:ascii="Times New Roman" w:eastAsia="Times New Roman" w:hAnsi="Times New Roman" w:cs="Times New Roman"/>
          <w:sz w:val="24"/>
          <w:szCs w:val="24"/>
        </w:rPr>
        <w:t xml:space="preserve">търговски </w:t>
      </w:r>
      <w:r w:rsidRPr="00327654">
        <w:rPr>
          <w:rFonts w:ascii="Times New Roman" w:eastAsia="Times New Roman" w:hAnsi="Times New Roman" w:cs="Times New Roman"/>
          <w:sz w:val="24"/>
          <w:szCs w:val="24"/>
          <w:lang w:val="en-US"/>
        </w:rPr>
        <w:t>продукти:</w:t>
      </w:r>
      <w:r w:rsidR="00CD5CEA">
        <w:rPr>
          <w:rFonts w:ascii="Times New Roman" w:eastAsia="Times New Roman" w:hAnsi="Times New Roman" w:cs="Times New Roman"/>
          <w:sz w:val="24"/>
          <w:szCs w:val="24"/>
        </w:rPr>
        <w:t xml:space="preserve"> </w:t>
      </w:r>
      <w:r w:rsidRPr="00327654">
        <w:rPr>
          <w:rFonts w:ascii="Times New Roman" w:eastAsia="Times New Roman" w:hAnsi="Times New Roman" w:cs="Times New Roman"/>
          <w:sz w:val="24"/>
          <w:szCs w:val="24"/>
        </w:rPr>
        <w:t xml:space="preserve">1) </w:t>
      </w:r>
      <w:r w:rsidRPr="00327654">
        <w:rPr>
          <w:rFonts w:ascii="Times New Roman" w:eastAsia="Times New Roman" w:hAnsi="Times New Roman" w:cs="Times New Roman"/>
          <w:sz w:val="24"/>
          <w:szCs w:val="24"/>
          <w:lang w:val="en-US"/>
        </w:rPr>
        <w:t>Nemastar® (</w:t>
      </w:r>
      <w:r w:rsidRPr="00327654">
        <w:rPr>
          <w:rFonts w:ascii="Times New Roman" w:eastAsia="Times New Roman" w:hAnsi="Times New Roman" w:cs="Times New Roman"/>
          <w:iCs/>
          <w:sz w:val="24"/>
          <w:szCs w:val="24"/>
        </w:rPr>
        <w:t xml:space="preserve">5 милиона </w:t>
      </w:r>
      <w:r w:rsidRPr="00327654">
        <w:rPr>
          <w:rFonts w:ascii="Times New Roman" w:eastAsia="Times New Roman" w:hAnsi="Times New Roman" w:cs="Times New Roman"/>
          <w:i/>
          <w:iCs/>
          <w:sz w:val="24"/>
          <w:szCs w:val="24"/>
          <w:lang w:val="en-US"/>
        </w:rPr>
        <w:t>S. carpocapsae</w:t>
      </w:r>
      <w:r w:rsidRPr="00327654">
        <w:rPr>
          <w:rFonts w:ascii="Times New Roman" w:eastAsia="Times New Roman" w:hAnsi="Times New Roman" w:cs="Times New Roman"/>
          <w:iCs/>
          <w:sz w:val="24"/>
          <w:szCs w:val="24"/>
        </w:rPr>
        <w:t xml:space="preserve"> в прахообразна форма</w:t>
      </w:r>
      <w:r w:rsidRPr="00327654">
        <w:rPr>
          <w:rFonts w:ascii="Times New Roman" w:eastAsia="Times New Roman" w:hAnsi="Times New Roman" w:cs="Times New Roman"/>
          <w:sz w:val="24"/>
          <w:szCs w:val="24"/>
          <w:lang w:val="en-US"/>
        </w:rPr>
        <w:t xml:space="preserve">) </w:t>
      </w:r>
      <w:r w:rsidRPr="00327654">
        <w:rPr>
          <w:rFonts w:ascii="Times New Roman" w:eastAsia="Times New Roman" w:hAnsi="Times New Roman" w:cs="Times New Roman"/>
          <w:sz w:val="24"/>
          <w:szCs w:val="24"/>
        </w:rPr>
        <w:t xml:space="preserve">и 2) </w:t>
      </w:r>
      <w:r w:rsidRPr="00327654">
        <w:rPr>
          <w:rFonts w:ascii="Times New Roman" w:eastAsia="Times New Roman" w:hAnsi="Times New Roman" w:cs="Times New Roman"/>
          <w:sz w:val="24"/>
          <w:szCs w:val="24"/>
          <w:lang w:val="en-US"/>
        </w:rPr>
        <w:t>Nematop Käfer-Stopp trap® (</w:t>
      </w:r>
      <w:r w:rsidRPr="00327654">
        <w:rPr>
          <w:rFonts w:ascii="Times New Roman" w:eastAsia="Times New Roman" w:hAnsi="Times New Roman" w:cs="Times New Roman"/>
          <w:sz w:val="24"/>
          <w:szCs w:val="24"/>
        </w:rPr>
        <w:t xml:space="preserve">т. нар. </w:t>
      </w:r>
      <w:r w:rsidRPr="00327654">
        <w:rPr>
          <w:rFonts w:ascii="Times New Roman" w:eastAsia="Times New Roman" w:hAnsi="Times New Roman" w:cs="Times New Roman"/>
          <w:iCs/>
          <w:sz w:val="24"/>
          <w:szCs w:val="24"/>
        </w:rPr>
        <w:t>капан</w:t>
      </w:r>
      <w:r w:rsidRPr="00327654">
        <w:rPr>
          <w:rFonts w:ascii="Times New Roman" w:eastAsia="Times New Roman" w:hAnsi="Times New Roman" w:cs="Times New Roman"/>
          <w:sz w:val="24"/>
          <w:szCs w:val="24"/>
          <w:lang w:val="en-US"/>
        </w:rPr>
        <w:t xml:space="preserve"> </w:t>
      </w:r>
      <w:r w:rsidRPr="00327654">
        <w:rPr>
          <w:rFonts w:ascii="Times New Roman" w:eastAsia="Times New Roman" w:hAnsi="Times New Roman" w:cs="Times New Roman"/>
          <w:sz w:val="24"/>
          <w:szCs w:val="24"/>
        </w:rPr>
        <w:t xml:space="preserve">- </w:t>
      </w:r>
      <w:r w:rsidRPr="00327654">
        <w:rPr>
          <w:rFonts w:ascii="Times New Roman" w:eastAsia="Times New Roman" w:hAnsi="Times New Roman" w:cs="Times New Roman"/>
          <w:sz w:val="24"/>
          <w:szCs w:val="24"/>
          <w:lang w:val="en-US"/>
        </w:rPr>
        <w:t xml:space="preserve">дървена дъска с жлебове от </w:t>
      </w:r>
      <w:r w:rsidRPr="00327654">
        <w:rPr>
          <w:rFonts w:ascii="Times New Roman" w:eastAsia="Times New Roman" w:hAnsi="Times New Roman" w:cs="Times New Roman"/>
          <w:sz w:val="24"/>
          <w:szCs w:val="24"/>
        </w:rPr>
        <w:t>горната</w:t>
      </w:r>
      <w:r w:rsidRPr="00327654">
        <w:rPr>
          <w:rFonts w:ascii="Times New Roman" w:eastAsia="Times New Roman" w:hAnsi="Times New Roman" w:cs="Times New Roman"/>
          <w:sz w:val="24"/>
          <w:szCs w:val="24"/>
          <w:lang w:val="en-US"/>
        </w:rPr>
        <w:t xml:space="preserve"> страна, запълнени с гел, съдържащ</w:t>
      </w:r>
      <w:r w:rsidRPr="00327654">
        <w:rPr>
          <w:rFonts w:ascii="Times New Roman" w:eastAsia="Times New Roman" w:hAnsi="Times New Roman" w:cs="Times New Roman"/>
          <w:sz w:val="24"/>
          <w:szCs w:val="24"/>
        </w:rPr>
        <w:t xml:space="preserve"> 2.</w:t>
      </w:r>
      <w:r w:rsidRPr="00327654">
        <w:rPr>
          <w:rFonts w:ascii="Times New Roman" w:eastAsia="Times New Roman" w:hAnsi="Times New Roman" w:cs="Times New Roman"/>
          <w:sz w:val="24"/>
          <w:szCs w:val="24"/>
          <w:lang w:val="en-US"/>
        </w:rPr>
        <w:t xml:space="preserve">5 милиона </w:t>
      </w:r>
      <w:r w:rsidRPr="00327654">
        <w:rPr>
          <w:rFonts w:ascii="Times New Roman" w:eastAsia="Times New Roman" w:hAnsi="Times New Roman" w:cs="Times New Roman"/>
          <w:i/>
          <w:iCs/>
          <w:sz w:val="24"/>
          <w:szCs w:val="24"/>
          <w:lang w:val="en-US"/>
        </w:rPr>
        <w:t>S. carpocapsae</w:t>
      </w:r>
      <w:r w:rsidRPr="00327654">
        <w:rPr>
          <w:rFonts w:ascii="Times New Roman" w:eastAsia="Times New Roman" w:hAnsi="Times New Roman" w:cs="Times New Roman"/>
          <w:sz w:val="24"/>
          <w:szCs w:val="24"/>
          <w:lang w:val="en-US"/>
        </w:rPr>
        <w:t>).</w:t>
      </w:r>
    </w:p>
    <w:p w:rsidR="00327654" w:rsidRPr="00572B87" w:rsidRDefault="00327654" w:rsidP="00445D17">
      <w:pPr>
        <w:ind w:firstLine="567"/>
        <w:contextualSpacing/>
        <w:rPr>
          <w:rFonts w:ascii="Times New Roman" w:eastAsia="Times New Roman" w:hAnsi="Times New Roman" w:cs="Times New Roman"/>
          <w:sz w:val="24"/>
          <w:szCs w:val="24"/>
        </w:rPr>
      </w:pPr>
      <w:r w:rsidRPr="00327654">
        <w:rPr>
          <w:rFonts w:ascii="Times New Roman" w:eastAsia="Times New Roman" w:hAnsi="Times New Roman" w:cs="Times New Roman"/>
          <w:sz w:val="24"/>
          <w:szCs w:val="24"/>
          <w:lang w:val="en-US"/>
        </w:rPr>
        <w:t xml:space="preserve">Прахообразната формулация Nemastar® </w:t>
      </w:r>
      <w:r w:rsidRPr="00327654">
        <w:rPr>
          <w:rFonts w:ascii="Times New Roman" w:eastAsia="Times New Roman" w:hAnsi="Times New Roman" w:cs="Times New Roman"/>
          <w:sz w:val="24"/>
          <w:szCs w:val="24"/>
        </w:rPr>
        <w:t>е</w:t>
      </w:r>
      <w:r w:rsidRPr="00327654">
        <w:rPr>
          <w:rFonts w:ascii="Times New Roman" w:eastAsia="Times New Roman" w:hAnsi="Times New Roman" w:cs="Times New Roman"/>
          <w:sz w:val="24"/>
          <w:szCs w:val="24"/>
          <w:lang w:val="en-US"/>
        </w:rPr>
        <w:t xml:space="preserve"> оценена при полски усл</w:t>
      </w:r>
      <w:r w:rsidR="00445D17">
        <w:rPr>
          <w:rFonts w:ascii="Times New Roman" w:eastAsia="Times New Roman" w:hAnsi="Times New Roman" w:cs="Times New Roman"/>
          <w:sz w:val="24"/>
          <w:szCs w:val="24"/>
          <w:lang w:val="en-US"/>
        </w:rPr>
        <w:t>овия</w:t>
      </w:r>
      <w:r w:rsidRPr="00327654">
        <w:rPr>
          <w:rFonts w:ascii="Times New Roman" w:eastAsia="Times New Roman" w:hAnsi="Times New Roman" w:cs="Times New Roman"/>
          <w:sz w:val="24"/>
          <w:szCs w:val="24"/>
          <w:lang w:val="en-US"/>
        </w:rPr>
        <w:t xml:space="preserve"> в полета с различни практики за </w:t>
      </w:r>
      <w:r w:rsidR="002D465B">
        <w:rPr>
          <w:rFonts w:ascii="Times New Roman" w:eastAsia="Times New Roman" w:hAnsi="Times New Roman" w:cs="Times New Roman"/>
          <w:sz w:val="24"/>
          <w:szCs w:val="24"/>
          <w:lang w:val="en-US"/>
        </w:rPr>
        <w:t>третиране на семената – химично</w:t>
      </w:r>
      <w:r w:rsidRPr="00327654">
        <w:rPr>
          <w:rFonts w:ascii="Times New Roman" w:eastAsia="Times New Roman" w:hAnsi="Times New Roman" w:cs="Times New Roman"/>
          <w:sz w:val="24"/>
          <w:szCs w:val="24"/>
        </w:rPr>
        <w:t xml:space="preserve"> </w:t>
      </w:r>
      <w:r w:rsidR="00156A2F" w:rsidRPr="00156A2F">
        <w:rPr>
          <w:rFonts w:ascii="Times New Roman" w:eastAsia="Times New Roman" w:hAnsi="Times New Roman" w:cs="Times New Roman"/>
          <w:sz w:val="24"/>
          <w:szCs w:val="24"/>
        </w:rPr>
        <w:t>(</w:t>
      </w:r>
      <w:r w:rsidR="00156A2F" w:rsidRPr="00156A2F">
        <w:rPr>
          <w:rFonts w:ascii="Times New Roman" w:hAnsi="Times New Roman" w:cs="Times New Roman"/>
          <w:sz w:val="24"/>
          <w:szCs w:val="24"/>
          <w:lang w:val="en-US"/>
        </w:rPr>
        <w:t>Гаучо</w:t>
      </w:r>
      <w:r w:rsidR="00156A2F" w:rsidRPr="00156A2F">
        <w:rPr>
          <w:rFonts w:ascii="Times New Roman" w:hAnsi="Times New Roman" w:cs="Times New Roman"/>
          <w:sz w:val="24"/>
          <w:szCs w:val="24"/>
        </w:rPr>
        <w:t xml:space="preserve"> </w:t>
      </w:r>
      <w:r w:rsidR="00156A2F" w:rsidRPr="00156A2F">
        <w:rPr>
          <w:rFonts w:ascii="Times New Roman" w:hAnsi="Times New Roman" w:cs="Times New Roman"/>
          <w:sz w:val="24"/>
          <w:szCs w:val="24"/>
          <w:lang w:val="en-US"/>
        </w:rPr>
        <w:t xml:space="preserve">600 </w:t>
      </w:r>
      <w:r w:rsidR="00156A2F" w:rsidRPr="00156A2F">
        <w:rPr>
          <w:rFonts w:ascii="Times New Roman" w:hAnsi="Times New Roman" w:cs="Times New Roman"/>
          <w:sz w:val="24"/>
          <w:szCs w:val="24"/>
        </w:rPr>
        <w:t>ФС</w:t>
      </w:r>
      <w:r w:rsidR="00156A2F" w:rsidRPr="00156A2F">
        <w:rPr>
          <w:rFonts w:ascii="Times New Roman" w:eastAsia="Times New Roman" w:hAnsi="Times New Roman" w:cs="Times New Roman"/>
          <w:sz w:val="24"/>
          <w:szCs w:val="24"/>
        </w:rPr>
        <w:t xml:space="preserve">) </w:t>
      </w:r>
      <w:r w:rsidRPr="00327654">
        <w:rPr>
          <w:rFonts w:ascii="Times New Roman" w:eastAsia="Times New Roman" w:hAnsi="Times New Roman" w:cs="Times New Roman"/>
          <w:sz w:val="24"/>
          <w:szCs w:val="24"/>
          <w:lang w:val="en-US"/>
        </w:rPr>
        <w:t>и биологично</w:t>
      </w:r>
      <w:r w:rsidR="00156A2F">
        <w:rPr>
          <w:rFonts w:ascii="Times New Roman" w:eastAsia="Times New Roman" w:hAnsi="Times New Roman" w:cs="Times New Roman"/>
          <w:sz w:val="24"/>
          <w:szCs w:val="24"/>
        </w:rPr>
        <w:t xml:space="preserve"> (комбинация от Натуралис и микробиални торов</w:t>
      </w:r>
      <w:r w:rsidR="00CA27BA">
        <w:rPr>
          <w:rFonts w:ascii="Times New Roman" w:eastAsia="Times New Roman" w:hAnsi="Times New Roman" w:cs="Times New Roman"/>
          <w:sz w:val="24"/>
          <w:szCs w:val="24"/>
        </w:rPr>
        <w:t>е</w:t>
      </w:r>
      <w:r w:rsidR="00156A2F">
        <w:rPr>
          <w:rFonts w:ascii="Times New Roman" w:eastAsia="Times New Roman" w:hAnsi="Times New Roman" w:cs="Times New Roman"/>
          <w:sz w:val="24"/>
          <w:szCs w:val="24"/>
        </w:rPr>
        <w:t>)</w:t>
      </w:r>
      <w:r w:rsidRPr="00327654">
        <w:rPr>
          <w:rFonts w:ascii="Times New Roman" w:eastAsia="Times New Roman" w:hAnsi="Times New Roman" w:cs="Times New Roman"/>
          <w:sz w:val="24"/>
          <w:szCs w:val="24"/>
          <w:lang w:val="en-US"/>
        </w:rPr>
        <w:t xml:space="preserve">. В полетата с различни практики на третиране на семената, полевите </w:t>
      </w:r>
      <w:r w:rsidR="00CB4F35">
        <w:rPr>
          <w:rFonts w:ascii="Times New Roman" w:eastAsia="Times New Roman" w:hAnsi="Times New Roman" w:cs="Times New Roman"/>
          <w:sz w:val="24"/>
          <w:szCs w:val="24"/>
        </w:rPr>
        <w:t xml:space="preserve">(открити парцели с царевица с площ </w:t>
      </w:r>
      <w:r w:rsidR="00CB4F35" w:rsidRPr="00CB4F35">
        <w:rPr>
          <w:rFonts w:ascii="Times New Roman" w:hAnsi="Times New Roman" w:cs="Times New Roman"/>
          <w:sz w:val="24"/>
          <w:szCs w:val="24"/>
          <w:lang w:val="en-US"/>
        </w:rPr>
        <w:t>25 m</w:t>
      </w:r>
      <w:r w:rsidR="00CB4F35" w:rsidRPr="00CB4F35">
        <w:rPr>
          <w:rFonts w:ascii="Times New Roman" w:hAnsi="Times New Roman" w:cs="Times New Roman"/>
          <w:sz w:val="24"/>
          <w:szCs w:val="24"/>
          <w:vertAlign w:val="superscript"/>
          <w:lang w:val="en-US"/>
        </w:rPr>
        <w:t>2</w:t>
      </w:r>
      <w:r w:rsidR="00CB4F35">
        <w:rPr>
          <w:rFonts w:ascii="Times New Roman" w:hAnsi="Times New Roman" w:cs="Times New Roman"/>
          <w:sz w:val="24"/>
          <w:szCs w:val="24"/>
        </w:rPr>
        <w:t>)</w:t>
      </w:r>
      <w:r w:rsidR="00CB4F35" w:rsidRPr="00CB4F35">
        <w:rPr>
          <w:rFonts w:ascii="Times New Roman" w:eastAsia="Times New Roman" w:hAnsi="Times New Roman" w:cs="Times New Roman"/>
          <w:sz w:val="24"/>
          <w:szCs w:val="24"/>
        </w:rPr>
        <w:t xml:space="preserve"> </w:t>
      </w:r>
      <w:r w:rsidRPr="00327654">
        <w:rPr>
          <w:rFonts w:ascii="Times New Roman" w:eastAsia="Times New Roman" w:hAnsi="Times New Roman" w:cs="Times New Roman"/>
          <w:sz w:val="24"/>
          <w:szCs w:val="24"/>
          <w:lang w:val="en-US"/>
        </w:rPr>
        <w:t xml:space="preserve">и полуполевите експерименти </w:t>
      </w:r>
      <w:r w:rsidR="00CB4F35">
        <w:rPr>
          <w:rFonts w:ascii="Times New Roman" w:eastAsia="Times New Roman" w:hAnsi="Times New Roman" w:cs="Times New Roman"/>
          <w:sz w:val="24"/>
          <w:szCs w:val="24"/>
        </w:rPr>
        <w:t xml:space="preserve">(в кафези - </w:t>
      </w:r>
      <w:r w:rsidR="00CB4F35" w:rsidRPr="00CB4F35">
        <w:rPr>
          <w:rFonts w:ascii="Times New Roman" w:eastAsia="Times New Roman" w:hAnsi="Times New Roman" w:cs="Times New Roman"/>
          <w:sz w:val="24"/>
          <w:szCs w:val="24"/>
        </w:rPr>
        <w:t>дървени рамки, обвити с мрежи против насекоми; 0.5 m</w:t>
      </w:r>
      <w:r w:rsidR="00CB4F35" w:rsidRPr="00CA27BA">
        <w:rPr>
          <w:rFonts w:ascii="Times New Roman" w:eastAsia="Times New Roman" w:hAnsi="Times New Roman" w:cs="Times New Roman"/>
          <w:sz w:val="24"/>
          <w:szCs w:val="24"/>
          <w:vertAlign w:val="superscript"/>
        </w:rPr>
        <w:t>3</w:t>
      </w:r>
      <w:r w:rsidR="00CB4F35" w:rsidRPr="00CB4F35">
        <w:rPr>
          <w:rFonts w:ascii="Times New Roman" w:eastAsia="Times New Roman" w:hAnsi="Times New Roman" w:cs="Times New Roman"/>
          <w:sz w:val="24"/>
          <w:szCs w:val="24"/>
        </w:rPr>
        <w:t>; 4 царевичните растения в кафез</w:t>
      </w:r>
      <w:r w:rsidR="00CB4F35">
        <w:rPr>
          <w:rFonts w:ascii="Times New Roman" w:eastAsia="Times New Roman" w:hAnsi="Times New Roman" w:cs="Times New Roman"/>
          <w:sz w:val="24"/>
          <w:szCs w:val="24"/>
        </w:rPr>
        <w:t>)</w:t>
      </w:r>
      <w:r w:rsidR="00CB4F35" w:rsidRPr="00CB4F35">
        <w:rPr>
          <w:rFonts w:ascii="Times New Roman" w:eastAsia="Times New Roman" w:hAnsi="Times New Roman" w:cs="Times New Roman"/>
          <w:sz w:val="24"/>
          <w:szCs w:val="24"/>
        </w:rPr>
        <w:t xml:space="preserve"> </w:t>
      </w:r>
      <w:r w:rsidRPr="00327654">
        <w:rPr>
          <w:rFonts w:ascii="Times New Roman" w:eastAsia="Times New Roman" w:hAnsi="Times New Roman" w:cs="Times New Roman"/>
          <w:sz w:val="24"/>
          <w:szCs w:val="24"/>
        </w:rPr>
        <w:t>с</w:t>
      </w:r>
      <w:r w:rsidRPr="00327654">
        <w:rPr>
          <w:rFonts w:ascii="Times New Roman" w:eastAsia="Times New Roman" w:hAnsi="Times New Roman" w:cs="Times New Roman"/>
          <w:sz w:val="24"/>
          <w:szCs w:val="24"/>
          <w:lang w:val="en-US"/>
        </w:rPr>
        <w:t xml:space="preserve">а проведени </w:t>
      </w:r>
      <w:r w:rsidR="00CB4F35">
        <w:rPr>
          <w:rFonts w:ascii="Times New Roman" w:eastAsia="Times New Roman" w:hAnsi="Times New Roman" w:cs="Times New Roman"/>
          <w:sz w:val="24"/>
          <w:szCs w:val="24"/>
        </w:rPr>
        <w:t xml:space="preserve">2 третирания </w:t>
      </w:r>
      <w:r w:rsidRPr="00327654">
        <w:rPr>
          <w:rFonts w:ascii="Times New Roman" w:eastAsia="Times New Roman" w:hAnsi="Times New Roman" w:cs="Times New Roman"/>
          <w:sz w:val="24"/>
          <w:szCs w:val="24"/>
          <w:lang w:val="en-US"/>
        </w:rPr>
        <w:t xml:space="preserve">с </w:t>
      </w:r>
      <w:r w:rsidRPr="00327654">
        <w:rPr>
          <w:rFonts w:ascii="Times New Roman" w:eastAsia="Times New Roman" w:hAnsi="Times New Roman" w:cs="Times New Roman"/>
          <w:sz w:val="24"/>
          <w:szCs w:val="24"/>
        </w:rPr>
        <w:t xml:space="preserve">по </w:t>
      </w:r>
      <w:r w:rsidRPr="00327654">
        <w:rPr>
          <w:rFonts w:ascii="Times New Roman" w:eastAsia="Times New Roman" w:hAnsi="Times New Roman" w:cs="Times New Roman"/>
          <w:sz w:val="24"/>
          <w:szCs w:val="24"/>
          <w:lang w:val="en-US"/>
        </w:rPr>
        <w:t xml:space="preserve">две повторения с Nemastar® и едно повторение </w:t>
      </w:r>
      <w:r w:rsidRPr="00327654">
        <w:rPr>
          <w:rFonts w:ascii="Times New Roman" w:eastAsia="Times New Roman" w:hAnsi="Times New Roman" w:cs="Times New Roman"/>
          <w:sz w:val="24"/>
          <w:szCs w:val="24"/>
        </w:rPr>
        <w:t xml:space="preserve">с чешмяна вода </w:t>
      </w:r>
      <w:r w:rsidRPr="00327654">
        <w:rPr>
          <w:rFonts w:ascii="Times New Roman" w:eastAsia="Times New Roman" w:hAnsi="Times New Roman" w:cs="Times New Roman"/>
          <w:sz w:val="24"/>
          <w:szCs w:val="24"/>
          <w:lang w:val="en-US"/>
        </w:rPr>
        <w:t>без нематод</w:t>
      </w:r>
      <w:r w:rsidRPr="00327654">
        <w:rPr>
          <w:rFonts w:ascii="Times New Roman" w:eastAsia="Times New Roman" w:hAnsi="Times New Roman" w:cs="Times New Roman"/>
          <w:sz w:val="24"/>
          <w:szCs w:val="24"/>
        </w:rPr>
        <w:t>ен продукт</w:t>
      </w:r>
      <w:r w:rsidRPr="00327654">
        <w:rPr>
          <w:rFonts w:ascii="Times New Roman" w:eastAsia="Times New Roman" w:hAnsi="Times New Roman" w:cs="Times New Roman"/>
          <w:sz w:val="24"/>
          <w:szCs w:val="24"/>
          <w:lang w:val="en-US"/>
        </w:rPr>
        <w:t xml:space="preserve"> (контрол</w:t>
      </w:r>
      <w:r w:rsidRPr="00327654">
        <w:rPr>
          <w:rFonts w:ascii="Times New Roman" w:eastAsia="Times New Roman" w:hAnsi="Times New Roman" w:cs="Times New Roman"/>
          <w:sz w:val="24"/>
          <w:szCs w:val="24"/>
        </w:rPr>
        <w:t>а</w:t>
      </w:r>
      <w:r w:rsidRPr="00327654">
        <w:rPr>
          <w:rFonts w:ascii="Times New Roman" w:eastAsia="Times New Roman" w:hAnsi="Times New Roman" w:cs="Times New Roman"/>
          <w:sz w:val="24"/>
          <w:szCs w:val="24"/>
          <w:lang w:val="en-US"/>
        </w:rPr>
        <w:t>). Разстоянието между парцелите в блок е 15–20 m, а между кафезите – 10–15 m.</w:t>
      </w:r>
      <w:r w:rsidR="00CB4F35">
        <w:rPr>
          <w:rFonts w:ascii="Times New Roman" w:eastAsia="Times New Roman" w:hAnsi="Times New Roman" w:cs="Times New Roman"/>
          <w:sz w:val="24"/>
          <w:szCs w:val="24"/>
        </w:rPr>
        <w:t xml:space="preserve"> Броят на допълнително внесените хоботници при първо третиране (28 април 2022 г.) с нематодния продукт е: открити площи: 0 бр., а в кафезите: 15 броя/ кафез. При второто третиране</w:t>
      </w:r>
      <w:r w:rsidR="00FB4780">
        <w:rPr>
          <w:rFonts w:ascii="Times New Roman" w:eastAsia="Times New Roman" w:hAnsi="Times New Roman" w:cs="Times New Roman"/>
          <w:sz w:val="24"/>
          <w:szCs w:val="24"/>
        </w:rPr>
        <w:t xml:space="preserve"> (19 май 2022 г.) броят на добавените хоботници е</w:t>
      </w:r>
      <w:r w:rsidR="00CB4F35">
        <w:rPr>
          <w:rFonts w:ascii="Times New Roman" w:eastAsia="Times New Roman" w:hAnsi="Times New Roman" w:cs="Times New Roman"/>
          <w:sz w:val="24"/>
          <w:szCs w:val="24"/>
        </w:rPr>
        <w:t xml:space="preserve"> </w:t>
      </w:r>
      <w:r w:rsidR="00CB4F35" w:rsidRPr="00CB4F35">
        <w:rPr>
          <w:rFonts w:ascii="Times New Roman" w:eastAsia="Times New Roman" w:hAnsi="Times New Roman" w:cs="Times New Roman"/>
          <w:sz w:val="24"/>
          <w:szCs w:val="24"/>
        </w:rPr>
        <w:t>70 броя</w:t>
      </w:r>
      <w:r w:rsidR="007D6A5A">
        <w:rPr>
          <w:rFonts w:ascii="Times New Roman" w:eastAsia="Times New Roman" w:hAnsi="Times New Roman" w:cs="Times New Roman"/>
          <w:sz w:val="24"/>
          <w:szCs w:val="24"/>
        </w:rPr>
        <w:t xml:space="preserve"> </w:t>
      </w:r>
      <w:r w:rsidR="00CB4F35" w:rsidRPr="00CB4F35">
        <w:rPr>
          <w:rFonts w:ascii="Times New Roman" w:eastAsia="Times New Roman" w:hAnsi="Times New Roman" w:cs="Times New Roman"/>
          <w:sz w:val="24"/>
          <w:szCs w:val="24"/>
        </w:rPr>
        <w:t>във всеки открит парцел и по 30 броя на кафез</w:t>
      </w:r>
      <w:r w:rsidR="00CB4F35">
        <w:rPr>
          <w:rFonts w:ascii="Times New Roman" w:eastAsia="Times New Roman" w:hAnsi="Times New Roman" w:cs="Times New Roman"/>
          <w:sz w:val="24"/>
          <w:szCs w:val="24"/>
        </w:rPr>
        <w:t xml:space="preserve">. Преди второто третиране </w:t>
      </w:r>
      <w:r w:rsidR="00CB4F35" w:rsidRPr="00CB4F35">
        <w:rPr>
          <w:rFonts w:ascii="Times New Roman" w:eastAsia="Times New Roman" w:hAnsi="Times New Roman" w:cs="Times New Roman"/>
          <w:sz w:val="24"/>
          <w:szCs w:val="24"/>
        </w:rPr>
        <w:t>са приложени 20 L вода на открит парцел и 1.5 L вода в кафез, за да се увеличи влажността и да се подпомогне придвижването на ентомопатогенните нематоди в почвата.</w:t>
      </w:r>
    </w:p>
    <w:p w:rsidR="00FB4780" w:rsidRDefault="00327654" w:rsidP="00FB4780">
      <w:pPr>
        <w:ind w:firstLine="567"/>
        <w:rPr>
          <w:rFonts w:ascii="Times New Roman" w:eastAsia="Times New Roman" w:hAnsi="Times New Roman" w:cs="Times New Roman"/>
          <w:sz w:val="24"/>
          <w:szCs w:val="24"/>
        </w:rPr>
      </w:pPr>
      <w:r w:rsidRPr="00327654">
        <w:rPr>
          <w:rFonts w:ascii="Times New Roman" w:eastAsia="Times New Roman" w:hAnsi="Times New Roman" w:cs="Times New Roman"/>
          <w:sz w:val="24"/>
          <w:szCs w:val="24"/>
          <w:lang w:val="en-US"/>
        </w:rPr>
        <w:t xml:space="preserve">Два капана Nematop® </w:t>
      </w:r>
      <w:r w:rsidR="00EE06B2" w:rsidRPr="00EE06B2">
        <w:rPr>
          <w:rFonts w:ascii="Times New Roman" w:eastAsia="Times New Roman" w:hAnsi="Times New Roman" w:cs="Times New Roman"/>
          <w:bCs/>
          <w:sz w:val="24"/>
          <w:szCs w:val="24"/>
          <w:lang w:val="en-US"/>
        </w:rPr>
        <w:t>Käfer-Stopp</w:t>
      </w:r>
      <w:r w:rsidR="00EE06B2" w:rsidRPr="00EE06B2">
        <w:rPr>
          <w:rFonts w:ascii="Times New Roman" w:eastAsia="Times New Roman" w:hAnsi="Times New Roman" w:cs="Times New Roman"/>
          <w:sz w:val="24"/>
          <w:szCs w:val="24"/>
        </w:rPr>
        <w:t xml:space="preserve"> </w:t>
      </w:r>
      <w:r w:rsidRPr="00327654">
        <w:rPr>
          <w:rFonts w:ascii="Times New Roman" w:eastAsia="Times New Roman" w:hAnsi="Times New Roman" w:cs="Times New Roman"/>
          <w:sz w:val="24"/>
          <w:szCs w:val="24"/>
        </w:rPr>
        <w:t>с</w:t>
      </w:r>
      <w:r w:rsidRPr="00327654">
        <w:rPr>
          <w:rFonts w:ascii="Times New Roman" w:eastAsia="Times New Roman" w:hAnsi="Times New Roman" w:cs="Times New Roman"/>
          <w:sz w:val="24"/>
          <w:szCs w:val="24"/>
          <w:lang w:val="en-US"/>
        </w:rPr>
        <w:t xml:space="preserve">а поставени върху почвата в полето с биологично третиране на семената и един капан е поставен върху почвата в </w:t>
      </w:r>
      <w:r w:rsidRPr="00327654">
        <w:rPr>
          <w:rFonts w:ascii="Times New Roman" w:eastAsia="Times New Roman" w:hAnsi="Times New Roman" w:cs="Times New Roman"/>
          <w:sz w:val="24"/>
          <w:szCs w:val="24"/>
        </w:rPr>
        <w:t>царевица</w:t>
      </w:r>
      <w:r w:rsidRPr="00327654">
        <w:rPr>
          <w:rFonts w:ascii="Times New Roman" w:eastAsia="Times New Roman" w:hAnsi="Times New Roman" w:cs="Times New Roman"/>
          <w:sz w:val="24"/>
          <w:szCs w:val="24"/>
          <w:lang w:val="en-US"/>
        </w:rPr>
        <w:t xml:space="preserve"> </w:t>
      </w:r>
      <w:r w:rsidRPr="00327654">
        <w:rPr>
          <w:rFonts w:ascii="Times New Roman" w:eastAsia="Times New Roman" w:hAnsi="Times New Roman" w:cs="Times New Roman"/>
          <w:sz w:val="24"/>
          <w:szCs w:val="24"/>
        </w:rPr>
        <w:t xml:space="preserve">със </w:t>
      </w:r>
      <w:r w:rsidRPr="00327654">
        <w:rPr>
          <w:rFonts w:ascii="Times New Roman" w:eastAsia="Times New Roman" w:hAnsi="Times New Roman" w:cs="Times New Roman"/>
          <w:sz w:val="24"/>
          <w:szCs w:val="24"/>
          <w:lang w:val="en-US"/>
        </w:rPr>
        <w:t>семена</w:t>
      </w:r>
      <w:r w:rsidRPr="00327654">
        <w:rPr>
          <w:rFonts w:ascii="Times New Roman" w:eastAsia="Times New Roman" w:hAnsi="Times New Roman" w:cs="Times New Roman"/>
          <w:sz w:val="24"/>
          <w:szCs w:val="24"/>
        </w:rPr>
        <w:t xml:space="preserve">, </w:t>
      </w:r>
      <w:r w:rsidRPr="00327654">
        <w:rPr>
          <w:rFonts w:ascii="Times New Roman" w:eastAsia="Times New Roman" w:hAnsi="Times New Roman" w:cs="Times New Roman"/>
          <w:sz w:val="24"/>
          <w:szCs w:val="24"/>
          <w:lang w:val="en-US"/>
        </w:rPr>
        <w:lastRenderedPageBreak/>
        <w:t>третиран</w:t>
      </w:r>
      <w:r w:rsidRPr="00327654">
        <w:rPr>
          <w:rFonts w:ascii="Times New Roman" w:eastAsia="Times New Roman" w:hAnsi="Times New Roman" w:cs="Times New Roman"/>
          <w:sz w:val="24"/>
          <w:szCs w:val="24"/>
        </w:rPr>
        <w:t>и</w:t>
      </w:r>
      <w:r w:rsidRPr="00327654">
        <w:rPr>
          <w:rFonts w:ascii="Times New Roman" w:eastAsia="Times New Roman" w:hAnsi="Times New Roman" w:cs="Times New Roman"/>
          <w:sz w:val="24"/>
          <w:szCs w:val="24"/>
          <w:lang w:val="en-US"/>
        </w:rPr>
        <w:t xml:space="preserve"> с Гаучо</w:t>
      </w:r>
      <w:r w:rsidRPr="00327654">
        <w:rPr>
          <w:rFonts w:ascii="Times New Roman" w:eastAsia="Times New Roman" w:hAnsi="Times New Roman" w:cs="Times New Roman"/>
          <w:sz w:val="24"/>
          <w:szCs w:val="24"/>
        </w:rPr>
        <w:t xml:space="preserve"> 600 ФС</w:t>
      </w:r>
      <w:r w:rsidRPr="00327654">
        <w:rPr>
          <w:rFonts w:ascii="Times New Roman" w:eastAsia="Times New Roman" w:hAnsi="Times New Roman" w:cs="Times New Roman"/>
          <w:sz w:val="24"/>
          <w:szCs w:val="24"/>
          <w:lang w:val="en-US"/>
        </w:rPr>
        <w:t xml:space="preserve"> на 28 април 2022 г.</w:t>
      </w:r>
      <w:r w:rsidRPr="00327654">
        <w:rPr>
          <w:rFonts w:ascii="Times New Roman" w:eastAsia="Times New Roman" w:hAnsi="Times New Roman" w:cs="Times New Roman"/>
          <w:sz w:val="24"/>
          <w:szCs w:val="24"/>
        </w:rPr>
        <w:t xml:space="preserve"> </w:t>
      </w:r>
      <w:r w:rsidRPr="00327654">
        <w:rPr>
          <w:rFonts w:ascii="Times New Roman" w:eastAsia="Times New Roman" w:hAnsi="Times New Roman" w:cs="Times New Roman"/>
          <w:sz w:val="24"/>
          <w:szCs w:val="24"/>
          <w:lang w:val="en-US"/>
        </w:rPr>
        <w:t xml:space="preserve">Капаните </w:t>
      </w:r>
      <w:r w:rsidRPr="00327654">
        <w:rPr>
          <w:rFonts w:ascii="Times New Roman" w:eastAsia="Times New Roman" w:hAnsi="Times New Roman" w:cs="Times New Roman"/>
          <w:sz w:val="24"/>
          <w:szCs w:val="24"/>
        </w:rPr>
        <w:t>с</w:t>
      </w:r>
      <w:r w:rsidRPr="00327654">
        <w:rPr>
          <w:rFonts w:ascii="Times New Roman" w:eastAsia="Times New Roman" w:hAnsi="Times New Roman" w:cs="Times New Roman"/>
          <w:sz w:val="24"/>
          <w:szCs w:val="24"/>
          <w:lang w:val="en-US"/>
        </w:rPr>
        <w:t xml:space="preserve">а напоявани </w:t>
      </w:r>
      <w:r w:rsidRPr="00327654">
        <w:rPr>
          <w:rFonts w:ascii="Times New Roman" w:eastAsia="Times New Roman" w:hAnsi="Times New Roman" w:cs="Times New Roman"/>
          <w:sz w:val="24"/>
          <w:szCs w:val="24"/>
        </w:rPr>
        <w:t xml:space="preserve">с вода </w:t>
      </w:r>
      <w:r w:rsidRPr="00327654">
        <w:rPr>
          <w:rFonts w:ascii="Times New Roman" w:eastAsia="Times New Roman" w:hAnsi="Times New Roman" w:cs="Times New Roman"/>
          <w:sz w:val="24"/>
          <w:szCs w:val="24"/>
          <w:lang w:val="en-US"/>
        </w:rPr>
        <w:t xml:space="preserve">отгоре в продължение на три последователни дни след поставянето им на полето. </w:t>
      </w:r>
      <w:bookmarkStart w:id="16" w:name="_Toc232877300"/>
    </w:p>
    <w:p w:rsidR="00666895" w:rsidRPr="00E81812" w:rsidRDefault="00FB4780" w:rsidP="00BF15FC">
      <w:pPr>
        <w:ind w:firstLine="562"/>
        <w:rPr>
          <w:rFonts w:ascii="Times New Roman" w:eastAsia="Times New Roman" w:hAnsi="Times New Roman" w:cs="Times New Roman"/>
          <w:sz w:val="24"/>
          <w:szCs w:val="24"/>
          <w:lang w:val="en-US"/>
        </w:rPr>
      </w:pPr>
      <w:r w:rsidRPr="00E81812">
        <w:rPr>
          <w:rFonts w:ascii="Times New Roman" w:eastAsia="Times New Roman" w:hAnsi="Times New Roman" w:cs="Times New Roman"/>
          <w:sz w:val="24"/>
          <w:szCs w:val="24"/>
          <w:lang w:val="en-US"/>
        </w:rPr>
        <w:t>Мъртвите насекоми, събрани от всички опити, са съхранявани в хладилник 1-5 дни до дисецирането им. Изготвени са временни микроскопски препарати, които са обследвани под светлинни микроскопи за наличието на нематоди.</w:t>
      </w:r>
    </w:p>
    <w:p w:rsidR="00FB4780" w:rsidRDefault="00FB4780" w:rsidP="00327654">
      <w:pPr>
        <w:keepNext/>
        <w:keepLines/>
        <w:spacing w:before="40"/>
        <w:ind w:firstLine="0"/>
        <w:outlineLvl w:val="1"/>
        <w:rPr>
          <w:rFonts w:ascii="Times New Roman" w:eastAsia="Times New Roman" w:hAnsi="Times New Roman" w:cs="Times New Roman"/>
          <w:b/>
          <w:sz w:val="28"/>
          <w:szCs w:val="26"/>
          <w:lang w:eastAsia="bg-BG"/>
        </w:rPr>
      </w:pPr>
    </w:p>
    <w:p w:rsidR="00327654" w:rsidRPr="00445D17" w:rsidRDefault="00327654" w:rsidP="00327654">
      <w:pPr>
        <w:keepNext/>
        <w:keepLines/>
        <w:spacing w:before="40"/>
        <w:ind w:firstLine="0"/>
        <w:outlineLvl w:val="1"/>
        <w:rPr>
          <w:rFonts w:ascii="Times New Roman" w:eastAsia="Times New Roman" w:hAnsi="Times New Roman" w:cs="Times New Roman"/>
          <w:b/>
          <w:sz w:val="28"/>
          <w:szCs w:val="26"/>
          <w:lang w:eastAsia="bg-BG"/>
        </w:rPr>
      </w:pPr>
      <w:r w:rsidRPr="00445D17">
        <w:rPr>
          <w:rFonts w:ascii="Times New Roman" w:eastAsia="Times New Roman" w:hAnsi="Times New Roman" w:cs="Times New Roman"/>
          <w:b/>
          <w:sz w:val="28"/>
          <w:szCs w:val="26"/>
          <w:lang w:eastAsia="bg-BG"/>
        </w:rPr>
        <w:t xml:space="preserve">3.2. </w:t>
      </w:r>
      <w:r w:rsidRPr="00445D17">
        <w:rPr>
          <w:rFonts w:ascii="Times New Roman" w:eastAsia="Times New Roman" w:hAnsi="Times New Roman" w:cs="Times New Roman"/>
          <w:b/>
          <w:i/>
          <w:sz w:val="28"/>
          <w:szCs w:val="26"/>
          <w:lang w:eastAsia="bg-BG"/>
        </w:rPr>
        <w:t>Diabrotica virgifera virgifera</w:t>
      </w:r>
      <w:bookmarkEnd w:id="16"/>
    </w:p>
    <w:p w:rsidR="00327654" w:rsidRPr="00327654" w:rsidRDefault="00327654" w:rsidP="00327654">
      <w:pPr>
        <w:autoSpaceDE w:val="0"/>
        <w:autoSpaceDN w:val="0"/>
        <w:adjustRightInd w:val="0"/>
        <w:ind w:firstLine="709"/>
        <w:rPr>
          <w:rFonts w:ascii="Times New Roman" w:eastAsia="Times New Roman" w:hAnsi="Times New Roman" w:cs="Times New Roman"/>
          <w:b/>
          <w:bCs/>
          <w:sz w:val="24"/>
          <w:szCs w:val="24"/>
          <w:lang w:eastAsia="bg-BG"/>
        </w:rPr>
      </w:pPr>
    </w:p>
    <w:p w:rsidR="00327654" w:rsidRPr="00327654" w:rsidRDefault="00327654" w:rsidP="00327654">
      <w:pPr>
        <w:keepNext/>
        <w:keepLines/>
        <w:spacing w:before="40"/>
        <w:ind w:firstLine="0"/>
        <w:outlineLvl w:val="2"/>
        <w:rPr>
          <w:rFonts w:ascii="Times New Roman" w:eastAsia="Times New Roman" w:hAnsi="Times New Roman" w:cs="Times New Roman"/>
          <w:b/>
          <w:sz w:val="24"/>
          <w:szCs w:val="24"/>
          <w:lang w:eastAsia="bg-BG"/>
        </w:rPr>
      </w:pPr>
      <w:bookmarkStart w:id="17" w:name="_Toc232877301"/>
      <w:r w:rsidRPr="00327654">
        <w:rPr>
          <w:rFonts w:ascii="Times New Roman" w:eastAsia="Times New Roman" w:hAnsi="Times New Roman" w:cs="Times New Roman"/>
          <w:b/>
          <w:sz w:val="24"/>
          <w:szCs w:val="24"/>
          <w:lang w:eastAsia="bg-BG"/>
        </w:rPr>
        <w:t xml:space="preserve">3.2.1. Мониторинг на сезонната активност на възрастните на </w:t>
      </w:r>
      <w:r w:rsidRPr="00327654">
        <w:rPr>
          <w:rFonts w:ascii="Times New Roman" w:eastAsia="Times New Roman" w:hAnsi="Times New Roman" w:cs="Times New Roman"/>
          <w:b/>
          <w:i/>
          <w:sz w:val="24"/>
          <w:szCs w:val="24"/>
          <w:lang w:val="en-US" w:eastAsia="bg-BG"/>
        </w:rPr>
        <w:t>Diabrotica virgifera virgifera</w:t>
      </w:r>
      <w:r w:rsidRPr="00327654">
        <w:rPr>
          <w:rFonts w:ascii="Times New Roman" w:eastAsia="Times New Roman" w:hAnsi="Times New Roman" w:cs="Times New Roman"/>
          <w:b/>
          <w:i/>
          <w:sz w:val="24"/>
          <w:szCs w:val="24"/>
          <w:lang w:eastAsia="bg-BG"/>
        </w:rPr>
        <w:t xml:space="preserve"> </w:t>
      </w:r>
      <w:r w:rsidRPr="00327654">
        <w:rPr>
          <w:rFonts w:ascii="Times New Roman" w:eastAsia="Times New Roman" w:hAnsi="Times New Roman" w:cs="Times New Roman"/>
          <w:b/>
          <w:sz w:val="24"/>
          <w:szCs w:val="24"/>
          <w:lang w:eastAsia="bg-BG"/>
        </w:rPr>
        <w:t>с помощта на цветни лепливи ловилки без примамки</w:t>
      </w:r>
      <w:bookmarkEnd w:id="17"/>
    </w:p>
    <w:p w:rsidR="00327654" w:rsidRPr="00327654" w:rsidRDefault="00327654" w:rsidP="00327654">
      <w:pPr>
        <w:suppressLineNumbers/>
        <w:ind w:firstLine="567"/>
        <w:rPr>
          <w:rFonts w:ascii="Times New Roman" w:eastAsia="Times New Roman" w:hAnsi="Times New Roman" w:cs="Times New Roman"/>
          <w:sz w:val="24"/>
          <w:szCs w:val="24"/>
          <w:lang w:eastAsia="bg-BG"/>
        </w:rPr>
      </w:pPr>
      <w:r w:rsidRPr="00327654">
        <w:rPr>
          <w:rFonts w:ascii="Times New Roman" w:eastAsia="Times New Roman" w:hAnsi="Times New Roman" w:cs="Times New Roman"/>
          <w:sz w:val="24"/>
          <w:szCs w:val="24"/>
          <w:lang w:eastAsia="bg-BG"/>
        </w:rPr>
        <w:t xml:space="preserve">През </w:t>
      </w:r>
      <w:r w:rsidR="00FB4780">
        <w:rPr>
          <w:rFonts w:ascii="Times New Roman" w:eastAsia="Times New Roman" w:hAnsi="Times New Roman" w:cs="Times New Roman"/>
          <w:sz w:val="24"/>
          <w:szCs w:val="24"/>
          <w:lang w:eastAsia="bg-BG"/>
        </w:rPr>
        <w:t xml:space="preserve">периода </w:t>
      </w:r>
      <w:r w:rsidR="00FB4780" w:rsidRPr="00FB4780">
        <w:rPr>
          <w:rFonts w:ascii="Times New Roman" w:eastAsia="Times New Roman" w:hAnsi="Times New Roman" w:cs="Times New Roman"/>
          <w:sz w:val="24"/>
          <w:szCs w:val="24"/>
          <w:lang w:eastAsia="bg-BG"/>
        </w:rPr>
        <w:t xml:space="preserve">5 юни – 23 септември </w:t>
      </w:r>
      <w:r w:rsidRPr="00327654">
        <w:rPr>
          <w:rFonts w:ascii="Times New Roman" w:eastAsia="Times New Roman" w:hAnsi="Times New Roman" w:cs="Times New Roman"/>
          <w:sz w:val="24"/>
          <w:szCs w:val="24"/>
          <w:lang w:eastAsia="bg-BG"/>
        </w:rPr>
        <w:t xml:space="preserve">2014 г. </w:t>
      </w:r>
      <w:r w:rsidR="00FB4780">
        <w:rPr>
          <w:rFonts w:ascii="Times New Roman" w:eastAsia="Times New Roman" w:hAnsi="Times New Roman" w:cs="Times New Roman"/>
          <w:sz w:val="24"/>
          <w:szCs w:val="24"/>
          <w:lang w:eastAsia="bg-BG"/>
        </w:rPr>
        <w:t xml:space="preserve">в 6 повторения </w:t>
      </w:r>
      <w:r w:rsidRPr="00327654">
        <w:rPr>
          <w:rFonts w:ascii="Times New Roman" w:eastAsia="Times New Roman" w:hAnsi="Times New Roman" w:cs="Times New Roman"/>
          <w:sz w:val="24"/>
          <w:szCs w:val="24"/>
          <w:lang w:eastAsia="bg-BG"/>
        </w:rPr>
        <w:t xml:space="preserve">са изпитани следните цветове лепливи ловилки (10 x 16 cm) от </w:t>
      </w:r>
      <w:r w:rsidRPr="00327654">
        <w:rPr>
          <w:rFonts w:ascii="Times New Roman" w:eastAsia="Times New Roman" w:hAnsi="Times New Roman" w:cs="Times New Roman"/>
          <w:sz w:val="24"/>
          <w:szCs w:val="24"/>
          <w:lang w:val="en-US" w:eastAsia="bg-BG"/>
        </w:rPr>
        <w:t xml:space="preserve">PVC </w:t>
      </w:r>
      <w:r w:rsidRPr="00327654">
        <w:rPr>
          <w:rFonts w:ascii="Times New Roman" w:eastAsia="Times New Roman" w:hAnsi="Times New Roman" w:cs="Times New Roman"/>
          <w:sz w:val="24"/>
          <w:szCs w:val="24"/>
          <w:lang w:eastAsia="bg-BG"/>
        </w:rPr>
        <w:t>фолио на унгарската фирма CSALOMON</w:t>
      </w:r>
      <w:r w:rsidRPr="00327654">
        <w:rPr>
          <w:rFonts w:ascii="Times New Roman" w:eastAsia="Times New Roman" w:hAnsi="Times New Roman" w:cs="Times New Roman"/>
          <w:sz w:val="24"/>
          <w:szCs w:val="24"/>
          <w:vertAlign w:val="superscript"/>
          <w:lang w:eastAsia="bg-BG"/>
        </w:rPr>
        <w:t>®</w:t>
      </w:r>
      <w:r w:rsidRPr="00327654">
        <w:rPr>
          <w:rFonts w:ascii="Times New Roman" w:eastAsia="Times New Roman" w:hAnsi="Times New Roman" w:cs="Times New Roman"/>
          <w:sz w:val="24"/>
          <w:szCs w:val="24"/>
          <w:lang w:val="en-US" w:eastAsia="bg-BG"/>
        </w:rPr>
        <w:t xml:space="preserve">: </w:t>
      </w:r>
      <w:r w:rsidRPr="00327654">
        <w:rPr>
          <w:rFonts w:ascii="Times New Roman" w:eastAsia="Times New Roman" w:hAnsi="Times New Roman" w:cs="Times New Roman"/>
          <w:sz w:val="24"/>
          <w:szCs w:val="24"/>
          <w:lang w:eastAsia="bg-BG"/>
        </w:rPr>
        <w:t xml:space="preserve">бял, син, червен, оранжев, жълт и флуоресциращо жълт. Безцветни ловилки са използвани като контрола. </w:t>
      </w:r>
      <w:r w:rsidR="00FB4780" w:rsidRPr="00FB4780">
        <w:rPr>
          <w:rFonts w:ascii="Times New Roman" w:eastAsia="Times New Roman" w:hAnsi="Times New Roman" w:cs="Times New Roman"/>
          <w:sz w:val="24"/>
          <w:szCs w:val="24"/>
          <w:lang w:eastAsia="bg-BG"/>
        </w:rPr>
        <w:t xml:space="preserve">Отчитания на уловите са извършвани </w:t>
      </w:r>
      <w:r w:rsidR="00FB4780">
        <w:rPr>
          <w:rFonts w:ascii="Times New Roman" w:eastAsia="Times New Roman" w:hAnsi="Times New Roman" w:cs="Times New Roman"/>
          <w:sz w:val="24"/>
          <w:szCs w:val="24"/>
          <w:lang w:eastAsia="bg-BG"/>
        </w:rPr>
        <w:t xml:space="preserve">1-2 </w:t>
      </w:r>
      <w:r w:rsidR="00FB4780" w:rsidRPr="00FB4780">
        <w:rPr>
          <w:rFonts w:ascii="Times New Roman" w:eastAsia="Times New Roman" w:hAnsi="Times New Roman" w:cs="Times New Roman"/>
          <w:sz w:val="24"/>
          <w:szCs w:val="24"/>
          <w:lang w:eastAsia="bg-BG"/>
        </w:rPr>
        <w:t>пъти седмично, к</w:t>
      </w:r>
      <w:r w:rsidR="00FB4780">
        <w:rPr>
          <w:rFonts w:ascii="Times New Roman" w:eastAsia="Times New Roman" w:hAnsi="Times New Roman" w:cs="Times New Roman"/>
          <w:sz w:val="24"/>
          <w:szCs w:val="24"/>
          <w:lang w:eastAsia="bg-BG"/>
        </w:rPr>
        <w:t>ато</w:t>
      </w:r>
      <w:r w:rsidR="00FB4780" w:rsidRPr="00FB4780">
        <w:rPr>
          <w:rFonts w:ascii="Times New Roman" w:eastAsia="Times New Roman" w:hAnsi="Times New Roman" w:cs="Times New Roman"/>
          <w:sz w:val="24"/>
          <w:szCs w:val="24"/>
          <w:lang w:eastAsia="bg-BG"/>
        </w:rPr>
        <w:t xml:space="preserve"> уловите са събирани и са поставяни нови лепливи ловилки.</w:t>
      </w:r>
    </w:p>
    <w:p w:rsidR="00327654" w:rsidRPr="00327654" w:rsidRDefault="00327654" w:rsidP="00327654">
      <w:pPr>
        <w:autoSpaceDE w:val="0"/>
        <w:autoSpaceDN w:val="0"/>
        <w:adjustRightInd w:val="0"/>
        <w:ind w:firstLine="709"/>
        <w:rPr>
          <w:rFonts w:ascii="Times New Roman" w:eastAsia="Times New Roman" w:hAnsi="Times New Roman" w:cs="Times New Roman"/>
          <w:b/>
          <w:bCs/>
          <w:sz w:val="24"/>
          <w:szCs w:val="24"/>
          <w:lang w:eastAsia="bg-BG"/>
        </w:rPr>
      </w:pPr>
    </w:p>
    <w:p w:rsidR="00327654" w:rsidRPr="00327654" w:rsidRDefault="00327654" w:rsidP="00327654">
      <w:pPr>
        <w:keepNext/>
        <w:keepLines/>
        <w:spacing w:before="40"/>
        <w:ind w:firstLine="0"/>
        <w:outlineLvl w:val="2"/>
        <w:rPr>
          <w:rFonts w:ascii="Times New Roman" w:eastAsia="Times New Roman" w:hAnsi="Times New Roman" w:cs="Times New Roman"/>
          <w:b/>
          <w:sz w:val="24"/>
          <w:szCs w:val="24"/>
          <w:lang w:eastAsia="bg-BG"/>
        </w:rPr>
      </w:pPr>
      <w:bookmarkStart w:id="18" w:name="_Toc232877302"/>
      <w:r w:rsidRPr="00327654">
        <w:rPr>
          <w:rFonts w:ascii="Times New Roman" w:eastAsia="Times New Roman" w:hAnsi="Times New Roman" w:cs="Times New Roman"/>
          <w:b/>
          <w:sz w:val="24"/>
          <w:szCs w:val="24"/>
          <w:lang w:eastAsia="bg-BG"/>
        </w:rPr>
        <w:t xml:space="preserve">3.2.2. Мониторинг на сезонната активност на възрастните на </w:t>
      </w:r>
      <w:r w:rsidRPr="00327654">
        <w:rPr>
          <w:rFonts w:ascii="Times New Roman" w:eastAsia="Times New Roman" w:hAnsi="Times New Roman" w:cs="Times New Roman"/>
          <w:b/>
          <w:i/>
          <w:sz w:val="24"/>
          <w:szCs w:val="24"/>
          <w:lang w:eastAsia="bg-BG"/>
        </w:rPr>
        <w:t>Diabrotica virgifera virgifera</w:t>
      </w:r>
      <w:r w:rsidRPr="00327654">
        <w:rPr>
          <w:rFonts w:ascii="Times New Roman" w:eastAsia="Times New Roman" w:hAnsi="Times New Roman" w:cs="Times New Roman"/>
          <w:b/>
          <w:sz w:val="24"/>
          <w:szCs w:val="24"/>
          <w:lang w:eastAsia="bg-BG"/>
        </w:rPr>
        <w:t xml:space="preserve"> с помощта на KLP+ ловилки с феромонни и растителни примамки</w:t>
      </w:r>
      <w:bookmarkEnd w:id="18"/>
    </w:p>
    <w:p w:rsidR="00327654" w:rsidRPr="00327654" w:rsidRDefault="00327654" w:rsidP="00327654">
      <w:pPr>
        <w:suppressLineNumbers/>
        <w:ind w:firstLine="567"/>
        <w:rPr>
          <w:rFonts w:ascii="Times New Roman" w:eastAsia="Times New Roman" w:hAnsi="Times New Roman" w:cs="Times New Roman"/>
          <w:sz w:val="24"/>
          <w:szCs w:val="24"/>
          <w:lang w:eastAsia="bg-BG"/>
        </w:rPr>
      </w:pPr>
      <w:r w:rsidRPr="00327654">
        <w:rPr>
          <w:rFonts w:ascii="Times New Roman" w:eastAsia="Times New Roman" w:hAnsi="Times New Roman" w:cs="Times New Roman"/>
          <w:sz w:val="24"/>
          <w:szCs w:val="24"/>
          <w:lang w:eastAsia="bg-BG"/>
        </w:rPr>
        <w:t xml:space="preserve">За изследванията </w:t>
      </w:r>
      <w:r w:rsidR="00FB4780">
        <w:rPr>
          <w:rFonts w:ascii="Times New Roman" w:eastAsia="Times New Roman" w:hAnsi="Times New Roman" w:cs="Times New Roman"/>
          <w:sz w:val="24"/>
          <w:szCs w:val="24"/>
          <w:lang w:eastAsia="bg-BG"/>
        </w:rPr>
        <w:t>през 2015 г. (</w:t>
      </w:r>
      <w:r w:rsidR="00FB4780" w:rsidRPr="00FB4780">
        <w:rPr>
          <w:rFonts w:ascii="Times New Roman" w:eastAsia="Times New Roman" w:hAnsi="Times New Roman" w:cs="Times New Roman"/>
          <w:sz w:val="24"/>
          <w:szCs w:val="24"/>
          <w:lang w:eastAsia="bg-BG"/>
        </w:rPr>
        <w:t>17 юни</w:t>
      </w:r>
      <w:r w:rsidR="00FB4780">
        <w:rPr>
          <w:rFonts w:ascii="Times New Roman" w:eastAsia="Times New Roman" w:hAnsi="Times New Roman" w:cs="Times New Roman"/>
          <w:sz w:val="24"/>
          <w:szCs w:val="24"/>
          <w:lang w:eastAsia="bg-BG"/>
        </w:rPr>
        <w:t xml:space="preserve"> </w:t>
      </w:r>
      <w:r w:rsidR="00443DA4">
        <w:rPr>
          <w:rFonts w:ascii="Times New Roman" w:eastAsia="Times New Roman" w:hAnsi="Times New Roman" w:cs="Times New Roman"/>
          <w:sz w:val="24"/>
          <w:szCs w:val="24"/>
          <w:lang w:eastAsia="bg-BG"/>
        </w:rPr>
        <w:t>–</w:t>
      </w:r>
      <w:r w:rsidR="00FB4780">
        <w:rPr>
          <w:rFonts w:ascii="Times New Roman" w:eastAsia="Times New Roman" w:hAnsi="Times New Roman" w:cs="Times New Roman"/>
          <w:sz w:val="24"/>
          <w:szCs w:val="24"/>
          <w:lang w:eastAsia="bg-BG"/>
        </w:rPr>
        <w:t xml:space="preserve"> </w:t>
      </w:r>
      <w:r w:rsidR="00443DA4">
        <w:rPr>
          <w:rFonts w:ascii="Times New Roman" w:eastAsia="Times New Roman" w:hAnsi="Times New Roman" w:cs="Times New Roman"/>
          <w:sz w:val="24"/>
          <w:szCs w:val="24"/>
          <w:lang w:eastAsia="bg-BG"/>
        </w:rPr>
        <w:t>30 септември</w:t>
      </w:r>
      <w:r w:rsidR="00FB4780">
        <w:rPr>
          <w:rFonts w:ascii="Times New Roman" w:eastAsia="Times New Roman" w:hAnsi="Times New Roman" w:cs="Times New Roman"/>
          <w:sz w:val="24"/>
          <w:szCs w:val="24"/>
          <w:lang w:eastAsia="bg-BG"/>
        </w:rPr>
        <w:t xml:space="preserve">) </w:t>
      </w:r>
      <w:r w:rsidR="00FB4780" w:rsidRPr="00FB4780">
        <w:rPr>
          <w:rFonts w:ascii="Times New Roman" w:eastAsia="Times New Roman" w:hAnsi="Times New Roman" w:cs="Times New Roman"/>
          <w:sz w:val="24"/>
          <w:szCs w:val="24"/>
          <w:lang w:eastAsia="bg-BG"/>
        </w:rPr>
        <w:t xml:space="preserve">и </w:t>
      </w:r>
      <w:r w:rsidR="00FB4780">
        <w:rPr>
          <w:rFonts w:ascii="Times New Roman" w:eastAsia="Times New Roman" w:hAnsi="Times New Roman" w:cs="Times New Roman"/>
          <w:sz w:val="24"/>
          <w:szCs w:val="24"/>
          <w:lang w:eastAsia="bg-BG"/>
        </w:rPr>
        <w:t>2016 г.</w:t>
      </w:r>
      <w:r w:rsidR="00FB4780" w:rsidRPr="00FB4780">
        <w:rPr>
          <w:rFonts w:ascii="Times New Roman" w:eastAsia="Times New Roman" w:hAnsi="Times New Roman" w:cs="Times New Roman"/>
          <w:sz w:val="24"/>
          <w:szCs w:val="24"/>
          <w:lang w:eastAsia="bg-BG"/>
        </w:rPr>
        <w:t xml:space="preserve"> </w:t>
      </w:r>
      <w:r w:rsidR="00FB4780">
        <w:rPr>
          <w:rFonts w:ascii="Times New Roman" w:eastAsia="Times New Roman" w:hAnsi="Times New Roman" w:cs="Times New Roman"/>
          <w:sz w:val="24"/>
          <w:szCs w:val="24"/>
          <w:lang w:eastAsia="bg-BG"/>
        </w:rPr>
        <w:t>(</w:t>
      </w:r>
      <w:r w:rsidR="00FB4780" w:rsidRPr="00FB4780">
        <w:rPr>
          <w:rFonts w:ascii="Times New Roman" w:eastAsia="Times New Roman" w:hAnsi="Times New Roman" w:cs="Times New Roman"/>
          <w:sz w:val="24"/>
          <w:szCs w:val="24"/>
          <w:lang w:eastAsia="bg-BG"/>
        </w:rPr>
        <w:t>12 юли</w:t>
      </w:r>
      <w:r w:rsidR="00FB4780">
        <w:rPr>
          <w:rFonts w:ascii="Times New Roman" w:eastAsia="Times New Roman" w:hAnsi="Times New Roman" w:cs="Times New Roman"/>
          <w:sz w:val="24"/>
          <w:szCs w:val="24"/>
          <w:lang w:eastAsia="bg-BG"/>
        </w:rPr>
        <w:t xml:space="preserve"> </w:t>
      </w:r>
      <w:r w:rsidR="00443DA4">
        <w:rPr>
          <w:rFonts w:ascii="Times New Roman" w:eastAsia="Times New Roman" w:hAnsi="Times New Roman" w:cs="Times New Roman"/>
          <w:sz w:val="24"/>
          <w:szCs w:val="24"/>
          <w:lang w:eastAsia="bg-BG"/>
        </w:rPr>
        <w:t>– 28 септември</w:t>
      </w:r>
      <w:r w:rsidR="00FB4780">
        <w:rPr>
          <w:rFonts w:ascii="Times New Roman" w:eastAsia="Times New Roman" w:hAnsi="Times New Roman" w:cs="Times New Roman"/>
          <w:sz w:val="24"/>
          <w:szCs w:val="24"/>
          <w:lang w:eastAsia="bg-BG"/>
        </w:rPr>
        <w:t xml:space="preserve">) </w:t>
      </w:r>
      <w:r w:rsidRPr="00327654">
        <w:rPr>
          <w:rFonts w:ascii="Times New Roman" w:eastAsia="Times New Roman" w:hAnsi="Times New Roman" w:cs="Times New Roman"/>
          <w:sz w:val="24"/>
          <w:szCs w:val="24"/>
          <w:lang w:eastAsia="bg-BG"/>
        </w:rPr>
        <w:t>с</w:t>
      </w:r>
      <w:r w:rsidRPr="00327654">
        <w:rPr>
          <w:rFonts w:ascii="Times New Roman" w:eastAsia="Times New Roman" w:hAnsi="Times New Roman" w:cs="Times New Roman"/>
          <w:sz w:val="24"/>
          <w:szCs w:val="24"/>
          <w:lang w:val="en-US" w:eastAsia="bg-BG"/>
        </w:rPr>
        <w:t>a</w:t>
      </w:r>
      <w:r w:rsidRPr="00327654">
        <w:rPr>
          <w:rFonts w:ascii="Times New Roman" w:eastAsia="Times New Roman" w:hAnsi="Times New Roman" w:cs="Times New Roman"/>
          <w:sz w:val="24"/>
          <w:szCs w:val="24"/>
          <w:lang w:eastAsia="bg-BG"/>
        </w:rPr>
        <w:t xml:space="preserve"> използвани KLP+ ловилки с две семиохимични примамки (феромонна и растите</w:t>
      </w:r>
      <w:r w:rsidR="0029246B">
        <w:rPr>
          <w:rFonts w:ascii="Times New Roman" w:eastAsia="Times New Roman" w:hAnsi="Times New Roman" w:cs="Times New Roman"/>
          <w:sz w:val="24"/>
          <w:szCs w:val="24"/>
          <w:lang w:eastAsia="bg-BG"/>
        </w:rPr>
        <w:t>лна), произведени от Csalomon®.</w:t>
      </w:r>
      <w:r w:rsidRPr="00327654">
        <w:rPr>
          <w:rFonts w:ascii="Times New Roman" w:eastAsia="Times New Roman" w:hAnsi="Times New Roman" w:cs="Times New Roman"/>
          <w:sz w:val="24"/>
          <w:szCs w:val="24"/>
          <w:lang w:eastAsia="bg-BG"/>
        </w:rPr>
        <w:t xml:space="preserve"> Във всяка</w:t>
      </w:r>
      <w:r w:rsidRPr="00327654">
        <w:rPr>
          <w:rFonts w:ascii="Times New Roman" w:eastAsia="Times New Roman" w:hAnsi="Times New Roman" w:cs="Times New Roman"/>
          <w:sz w:val="24"/>
          <w:szCs w:val="24"/>
          <w:lang w:val="en-US" w:eastAsia="bg-BG"/>
        </w:rPr>
        <w:t xml:space="preserve"> </w:t>
      </w:r>
      <w:r w:rsidRPr="00327654">
        <w:rPr>
          <w:rFonts w:ascii="Times New Roman" w:eastAsia="Times New Roman" w:hAnsi="Times New Roman" w:cs="Times New Roman"/>
          <w:sz w:val="24"/>
          <w:szCs w:val="24"/>
          <w:lang w:eastAsia="bg-BG"/>
        </w:rPr>
        <w:t xml:space="preserve">ловилка е поставена инсектицидна лентичка Vaportape® (Hercon Environmental Inc., Emigsville, PA, USA) - убиващ агент за уловените бръмбари. </w:t>
      </w:r>
      <w:r w:rsidR="00443DA4" w:rsidRPr="00443DA4">
        <w:rPr>
          <w:rFonts w:ascii="Times New Roman" w:eastAsia="Times New Roman" w:hAnsi="Times New Roman" w:cs="Times New Roman"/>
          <w:sz w:val="24"/>
          <w:szCs w:val="24"/>
          <w:lang w:eastAsia="bg-BG"/>
        </w:rPr>
        <w:t xml:space="preserve">Ловилките с примамки са в 4 повторения, </w:t>
      </w:r>
      <w:r w:rsidR="00443DA4">
        <w:rPr>
          <w:rFonts w:ascii="Times New Roman" w:eastAsia="Times New Roman" w:hAnsi="Times New Roman" w:cs="Times New Roman"/>
          <w:sz w:val="24"/>
          <w:szCs w:val="24"/>
          <w:lang w:eastAsia="bg-BG"/>
        </w:rPr>
        <w:t>а к</w:t>
      </w:r>
      <w:r w:rsidR="00443DA4" w:rsidRPr="00443DA4">
        <w:rPr>
          <w:rFonts w:ascii="Times New Roman" w:eastAsia="Times New Roman" w:hAnsi="Times New Roman" w:cs="Times New Roman"/>
          <w:sz w:val="24"/>
          <w:szCs w:val="24"/>
          <w:lang w:eastAsia="bg-BG"/>
        </w:rPr>
        <w:t>онтролни ловилки (без примамки) са разположени в блоковете с второто и четвърто повторение на вариантите с примамки. Примамките са подменяни със свежи на интервали от 4 седмици.</w:t>
      </w:r>
    </w:p>
    <w:p w:rsidR="00327654" w:rsidRPr="00327654" w:rsidRDefault="00327654" w:rsidP="00327654">
      <w:pPr>
        <w:suppressLineNumbers/>
        <w:ind w:firstLine="0"/>
        <w:rPr>
          <w:rFonts w:ascii="Times New Roman" w:eastAsia="Times New Roman" w:hAnsi="Times New Roman" w:cs="Times New Roman"/>
          <w:sz w:val="24"/>
          <w:szCs w:val="24"/>
          <w:lang w:val="en-US" w:eastAsia="bg-BG"/>
        </w:rPr>
      </w:pPr>
    </w:p>
    <w:p w:rsidR="00327654" w:rsidRPr="00327654" w:rsidRDefault="00327654" w:rsidP="00327654">
      <w:pPr>
        <w:keepNext/>
        <w:keepLines/>
        <w:spacing w:before="40"/>
        <w:ind w:firstLine="0"/>
        <w:outlineLvl w:val="2"/>
        <w:rPr>
          <w:rFonts w:ascii="Times New Roman" w:eastAsia="Times New Roman" w:hAnsi="Times New Roman" w:cs="Times New Roman"/>
          <w:b/>
          <w:i/>
          <w:iCs/>
          <w:sz w:val="24"/>
          <w:szCs w:val="24"/>
          <w:lang w:eastAsia="bg-BG"/>
        </w:rPr>
      </w:pPr>
      <w:bookmarkStart w:id="19" w:name="_Toc232877303"/>
      <w:r w:rsidRPr="00327654">
        <w:rPr>
          <w:rFonts w:ascii="Times New Roman" w:eastAsia="Times New Roman" w:hAnsi="Times New Roman" w:cs="Times New Roman"/>
          <w:b/>
          <w:sz w:val="24"/>
          <w:szCs w:val="24"/>
          <w:lang w:eastAsia="bg-BG"/>
        </w:rPr>
        <w:t xml:space="preserve">3.2.3. </w:t>
      </w:r>
      <w:bookmarkEnd w:id="19"/>
      <w:r w:rsidRPr="00327654">
        <w:rPr>
          <w:rFonts w:ascii="Times New Roman" w:eastAsia="Times New Roman" w:hAnsi="Times New Roman" w:cs="Times New Roman"/>
          <w:b/>
          <w:sz w:val="24"/>
          <w:szCs w:val="24"/>
          <w:lang w:eastAsia="bg-BG"/>
        </w:rPr>
        <w:t>Влияние на нюанса на жълтия цвят на ловилката в комбинация с феромонна и растителна примамки</w:t>
      </w:r>
    </w:p>
    <w:p w:rsidR="00327654" w:rsidRPr="00327654" w:rsidRDefault="00327654" w:rsidP="00327654">
      <w:pPr>
        <w:suppressLineNumbers/>
        <w:ind w:firstLine="567"/>
        <w:rPr>
          <w:rFonts w:ascii="Times New Roman" w:eastAsia="Times New Roman" w:hAnsi="Times New Roman" w:cs="Times New Roman"/>
          <w:sz w:val="24"/>
          <w:szCs w:val="24"/>
          <w:lang w:eastAsia="bg-BG"/>
        </w:rPr>
      </w:pPr>
      <w:r w:rsidRPr="00327654">
        <w:rPr>
          <w:rFonts w:ascii="Times New Roman" w:eastAsia="Times New Roman" w:hAnsi="Times New Roman" w:cs="Times New Roman"/>
          <w:sz w:val="24"/>
          <w:szCs w:val="24"/>
          <w:lang w:eastAsia="bg-BG"/>
        </w:rPr>
        <w:t xml:space="preserve">През 2017 г. </w:t>
      </w:r>
      <w:r w:rsidR="00443DA4">
        <w:rPr>
          <w:rFonts w:ascii="Times New Roman" w:eastAsia="Times New Roman" w:hAnsi="Times New Roman" w:cs="Times New Roman"/>
          <w:sz w:val="24"/>
          <w:szCs w:val="24"/>
          <w:lang w:eastAsia="bg-BG"/>
        </w:rPr>
        <w:t>(</w:t>
      </w:r>
      <w:r w:rsidR="00443DA4" w:rsidRPr="00443DA4">
        <w:rPr>
          <w:rFonts w:ascii="Times New Roman" w:eastAsia="Times New Roman" w:hAnsi="Times New Roman" w:cs="Times New Roman"/>
          <w:sz w:val="24"/>
          <w:szCs w:val="24"/>
          <w:lang w:eastAsia="bg-BG"/>
        </w:rPr>
        <w:t xml:space="preserve">21 юли </w:t>
      </w:r>
      <w:r w:rsidR="00443DA4">
        <w:rPr>
          <w:rFonts w:ascii="Times New Roman" w:eastAsia="Times New Roman" w:hAnsi="Times New Roman" w:cs="Times New Roman"/>
          <w:sz w:val="24"/>
          <w:szCs w:val="24"/>
          <w:lang w:eastAsia="bg-BG"/>
        </w:rPr>
        <w:t>-</w:t>
      </w:r>
      <w:r w:rsidR="00443DA4" w:rsidRPr="00443DA4">
        <w:rPr>
          <w:rFonts w:ascii="Times New Roman" w:eastAsia="Times New Roman" w:hAnsi="Times New Roman" w:cs="Times New Roman"/>
          <w:sz w:val="24"/>
          <w:szCs w:val="24"/>
          <w:lang w:eastAsia="bg-BG"/>
        </w:rPr>
        <w:t xml:space="preserve"> 2 октомври</w:t>
      </w:r>
      <w:r w:rsidR="00443DA4">
        <w:rPr>
          <w:rFonts w:ascii="Times New Roman" w:eastAsia="Times New Roman" w:hAnsi="Times New Roman" w:cs="Times New Roman"/>
          <w:sz w:val="24"/>
          <w:szCs w:val="24"/>
          <w:lang w:eastAsia="bg-BG"/>
        </w:rPr>
        <w:t>; смяна на примамките: 18 август)</w:t>
      </w:r>
      <w:r w:rsidR="007D6A5A">
        <w:rPr>
          <w:rFonts w:ascii="Times New Roman" w:eastAsia="Times New Roman" w:hAnsi="Times New Roman" w:cs="Times New Roman"/>
          <w:sz w:val="24"/>
          <w:szCs w:val="24"/>
          <w:lang w:eastAsia="bg-BG"/>
        </w:rPr>
        <w:t xml:space="preserve"> </w:t>
      </w:r>
      <w:r w:rsidRPr="00327654">
        <w:rPr>
          <w:rFonts w:ascii="Times New Roman" w:eastAsia="Times New Roman" w:hAnsi="Times New Roman" w:cs="Times New Roman"/>
          <w:sz w:val="24"/>
          <w:szCs w:val="24"/>
          <w:lang w:eastAsia="bg-BG"/>
        </w:rPr>
        <w:t xml:space="preserve">и 2018 г. </w:t>
      </w:r>
      <w:r w:rsidR="00443DA4">
        <w:rPr>
          <w:rFonts w:ascii="Times New Roman" w:eastAsia="Times New Roman" w:hAnsi="Times New Roman" w:cs="Times New Roman"/>
          <w:sz w:val="24"/>
          <w:szCs w:val="24"/>
          <w:lang w:eastAsia="bg-BG"/>
        </w:rPr>
        <w:t>(</w:t>
      </w:r>
      <w:r w:rsidR="00443DA4" w:rsidRPr="00443DA4">
        <w:rPr>
          <w:rFonts w:ascii="Times New Roman" w:eastAsia="Times New Roman" w:hAnsi="Times New Roman" w:cs="Times New Roman"/>
          <w:sz w:val="24"/>
          <w:szCs w:val="24"/>
          <w:lang w:eastAsia="bg-BG"/>
        </w:rPr>
        <w:t>15 юли до 30 септември</w:t>
      </w:r>
      <w:r w:rsidR="00443DA4">
        <w:rPr>
          <w:rFonts w:ascii="Times New Roman" w:eastAsia="Times New Roman" w:hAnsi="Times New Roman" w:cs="Times New Roman"/>
          <w:sz w:val="24"/>
          <w:szCs w:val="24"/>
          <w:lang w:eastAsia="bg-BG"/>
        </w:rPr>
        <w:t>; смяна на примамките: 15 август)</w:t>
      </w:r>
      <w:r w:rsidR="00443DA4" w:rsidRPr="00327654">
        <w:rPr>
          <w:rFonts w:ascii="Times New Roman" w:eastAsia="Times New Roman" w:hAnsi="Times New Roman" w:cs="Times New Roman"/>
          <w:sz w:val="24"/>
          <w:szCs w:val="24"/>
          <w:lang w:eastAsia="bg-BG"/>
        </w:rPr>
        <w:t xml:space="preserve"> </w:t>
      </w:r>
      <w:r w:rsidRPr="00327654">
        <w:rPr>
          <w:rFonts w:ascii="Times New Roman" w:eastAsia="Times New Roman" w:hAnsi="Times New Roman" w:cs="Times New Roman"/>
          <w:sz w:val="24"/>
          <w:szCs w:val="24"/>
          <w:lang w:eastAsia="bg-BG"/>
        </w:rPr>
        <w:t xml:space="preserve">е сравнена атрактивността на жълта и </w:t>
      </w:r>
      <w:r w:rsidRPr="00327654">
        <w:rPr>
          <w:rFonts w:ascii="Times New Roman" w:eastAsia="Times New Roman" w:hAnsi="Times New Roman" w:cs="Times New Roman"/>
          <w:sz w:val="24"/>
          <w:szCs w:val="24"/>
          <w:lang w:eastAsia="bg-BG"/>
        </w:rPr>
        <w:lastRenderedPageBreak/>
        <w:t xml:space="preserve">флуоресциращо жълта </w:t>
      </w:r>
      <w:r w:rsidRPr="00327654">
        <w:rPr>
          <w:rFonts w:ascii="Times New Roman" w:eastAsia="Times New Roman" w:hAnsi="Times New Roman" w:cs="Times New Roman"/>
          <w:sz w:val="24"/>
          <w:szCs w:val="24"/>
          <w:lang w:val="en-US" w:eastAsia="bg-BG"/>
        </w:rPr>
        <w:t xml:space="preserve">KLP+ </w:t>
      </w:r>
      <w:r w:rsidRPr="00327654">
        <w:rPr>
          <w:rFonts w:ascii="Times New Roman" w:eastAsia="Times New Roman" w:hAnsi="Times New Roman" w:cs="Times New Roman"/>
          <w:sz w:val="24"/>
          <w:szCs w:val="24"/>
          <w:lang w:eastAsia="bg-BG"/>
        </w:rPr>
        <w:t>суха ловилка с инсектицид, като те са снабдени с по две примамки – феромонна и растителна, предоставени от</w:t>
      </w:r>
      <w:r w:rsidRPr="00327654">
        <w:rPr>
          <w:rFonts w:ascii="Times New Roman" w:eastAsia="Times New Roman" w:hAnsi="Times New Roman" w:cs="Times New Roman"/>
          <w:sz w:val="24"/>
          <w:szCs w:val="24"/>
          <w:lang w:val="en-US" w:eastAsia="bg-BG"/>
        </w:rPr>
        <w:t xml:space="preserve"> Csalomon</w:t>
      </w:r>
      <w:r w:rsidRPr="00327654">
        <w:rPr>
          <w:rFonts w:ascii="Times New Roman" w:eastAsia="Times New Roman" w:hAnsi="Times New Roman" w:cs="Times New Roman"/>
          <w:sz w:val="24"/>
          <w:szCs w:val="24"/>
          <w:lang w:val="en-US" w:eastAsia="bg-BG"/>
        </w:rPr>
        <w:sym w:font="Symbol" w:char="F0D2"/>
      </w:r>
      <w:r w:rsidRPr="00327654">
        <w:rPr>
          <w:rFonts w:ascii="Times New Roman" w:eastAsia="Times New Roman" w:hAnsi="Times New Roman" w:cs="Times New Roman"/>
          <w:sz w:val="24"/>
          <w:szCs w:val="24"/>
          <w:lang w:eastAsia="bg-BG"/>
        </w:rPr>
        <w:t>.</w:t>
      </w:r>
      <w:r w:rsidR="00443DA4" w:rsidRPr="00443DA4">
        <w:t xml:space="preserve"> </w:t>
      </w:r>
      <w:r w:rsidR="00443DA4" w:rsidRPr="00443DA4">
        <w:rPr>
          <w:rFonts w:ascii="Times New Roman" w:eastAsia="Times New Roman" w:hAnsi="Times New Roman" w:cs="Times New Roman"/>
          <w:sz w:val="24"/>
          <w:szCs w:val="24"/>
          <w:lang w:eastAsia="bg-BG"/>
        </w:rPr>
        <w:t>Вариантите са изпитани в по две повторения</w:t>
      </w:r>
      <w:r w:rsidR="00443DA4">
        <w:rPr>
          <w:rFonts w:ascii="Times New Roman" w:eastAsia="Times New Roman" w:hAnsi="Times New Roman" w:cs="Times New Roman"/>
          <w:sz w:val="24"/>
          <w:szCs w:val="24"/>
          <w:lang w:eastAsia="bg-BG"/>
        </w:rPr>
        <w:t xml:space="preserve"> през периодите на изследването</w:t>
      </w:r>
      <w:r w:rsidR="00443DA4" w:rsidRPr="00443DA4">
        <w:rPr>
          <w:rFonts w:ascii="Times New Roman" w:eastAsia="Times New Roman" w:hAnsi="Times New Roman" w:cs="Times New Roman"/>
          <w:sz w:val="24"/>
          <w:szCs w:val="24"/>
          <w:lang w:eastAsia="bg-BG"/>
        </w:rPr>
        <w:t>.</w:t>
      </w:r>
      <w:r w:rsidRPr="00327654">
        <w:rPr>
          <w:rFonts w:ascii="Times New Roman" w:eastAsia="Times New Roman" w:hAnsi="Times New Roman" w:cs="Times New Roman"/>
          <w:sz w:val="24"/>
          <w:szCs w:val="24"/>
          <w:lang w:eastAsia="bg-BG"/>
        </w:rPr>
        <w:t xml:space="preserve"> </w:t>
      </w:r>
    </w:p>
    <w:p w:rsidR="0029246B" w:rsidRDefault="0029246B" w:rsidP="00327654">
      <w:pPr>
        <w:keepNext/>
        <w:keepLines/>
        <w:spacing w:before="40"/>
        <w:ind w:firstLine="0"/>
        <w:outlineLvl w:val="2"/>
        <w:rPr>
          <w:rFonts w:ascii="Times New Roman" w:eastAsia="Times New Roman" w:hAnsi="Times New Roman" w:cs="Times New Roman"/>
          <w:b/>
          <w:sz w:val="24"/>
          <w:szCs w:val="24"/>
          <w:lang w:eastAsia="bg-BG"/>
        </w:rPr>
      </w:pPr>
      <w:bookmarkStart w:id="20" w:name="_Toc232877304"/>
    </w:p>
    <w:p w:rsidR="00327654" w:rsidRPr="00327654" w:rsidRDefault="00327654" w:rsidP="00327654">
      <w:pPr>
        <w:keepNext/>
        <w:keepLines/>
        <w:spacing w:before="40"/>
        <w:ind w:firstLine="0"/>
        <w:outlineLvl w:val="2"/>
        <w:rPr>
          <w:rFonts w:ascii="Times New Roman" w:eastAsia="Times New Roman" w:hAnsi="Times New Roman" w:cs="Times New Roman"/>
          <w:b/>
          <w:sz w:val="24"/>
          <w:szCs w:val="24"/>
          <w:lang w:eastAsia="bg-BG"/>
        </w:rPr>
      </w:pPr>
      <w:r w:rsidRPr="00327654">
        <w:rPr>
          <w:rFonts w:ascii="Times New Roman" w:eastAsia="Times New Roman" w:hAnsi="Times New Roman" w:cs="Times New Roman"/>
          <w:b/>
          <w:sz w:val="24"/>
          <w:szCs w:val="24"/>
          <w:lang w:eastAsia="bg-BG"/>
        </w:rPr>
        <w:t xml:space="preserve">3.2.4. Мониторинг на сезонната активност на възрастните на </w:t>
      </w:r>
      <w:r w:rsidRPr="00327654">
        <w:rPr>
          <w:rFonts w:ascii="Times New Roman" w:eastAsia="Times New Roman" w:hAnsi="Times New Roman" w:cs="Times New Roman"/>
          <w:b/>
          <w:i/>
          <w:sz w:val="24"/>
          <w:szCs w:val="24"/>
          <w:lang w:eastAsia="bg-BG"/>
        </w:rPr>
        <w:t xml:space="preserve">Diabrotica virgifera virgifera </w:t>
      </w:r>
      <w:r w:rsidRPr="00327654">
        <w:rPr>
          <w:rFonts w:ascii="Times New Roman" w:eastAsia="Times New Roman" w:hAnsi="Times New Roman" w:cs="Times New Roman"/>
          <w:b/>
          <w:sz w:val="24"/>
          <w:szCs w:val="24"/>
          <w:lang w:eastAsia="bg-BG"/>
        </w:rPr>
        <w:t>в царевични култури с различно третиране на семената (биологично и химично)</w:t>
      </w:r>
      <w:bookmarkEnd w:id="20"/>
    </w:p>
    <w:p w:rsidR="00327654" w:rsidRPr="00327654" w:rsidRDefault="00327654" w:rsidP="00327654">
      <w:pPr>
        <w:ind w:firstLine="567"/>
        <w:rPr>
          <w:rFonts w:ascii="Times New Roman" w:eastAsia="Times New Roman" w:hAnsi="Times New Roman" w:cs="Times New Roman"/>
          <w:sz w:val="24"/>
          <w:szCs w:val="24"/>
          <w:lang w:eastAsia="bg-BG"/>
        </w:rPr>
      </w:pPr>
      <w:r w:rsidRPr="00327654">
        <w:rPr>
          <w:rFonts w:ascii="Times New Roman" w:eastAsia="Times New Roman" w:hAnsi="Times New Roman" w:cs="Times New Roman"/>
          <w:sz w:val="24"/>
          <w:szCs w:val="24"/>
          <w:lang w:eastAsia="bg-BG"/>
        </w:rPr>
        <w:t xml:space="preserve">През периода 29.06-12.09.2022 г. е проведен мониторинг на сезонната активност на възрастните на неприятеля с помощта на KLP ловилки, снабдени с по две примамки – феромонна и растителна в царевични култури с различен тип третиране на </w:t>
      </w:r>
      <w:r w:rsidR="0029246B">
        <w:rPr>
          <w:rFonts w:ascii="Times New Roman" w:eastAsia="Times New Roman" w:hAnsi="Times New Roman" w:cs="Times New Roman"/>
          <w:sz w:val="24"/>
          <w:szCs w:val="24"/>
          <w:lang w:eastAsia="bg-BG"/>
        </w:rPr>
        <w:t xml:space="preserve">семената – биологично </w:t>
      </w:r>
      <w:r w:rsidR="00C33560">
        <w:rPr>
          <w:rFonts w:ascii="Times New Roman" w:eastAsia="Times New Roman" w:hAnsi="Times New Roman" w:cs="Times New Roman"/>
          <w:sz w:val="24"/>
          <w:szCs w:val="24"/>
          <w:lang w:eastAsia="bg-BG"/>
        </w:rPr>
        <w:t xml:space="preserve">(2 повторения) </w:t>
      </w:r>
      <w:r w:rsidR="0029246B">
        <w:rPr>
          <w:rFonts w:ascii="Times New Roman" w:eastAsia="Times New Roman" w:hAnsi="Times New Roman" w:cs="Times New Roman"/>
          <w:sz w:val="24"/>
          <w:szCs w:val="24"/>
          <w:lang w:eastAsia="bg-BG"/>
        </w:rPr>
        <w:t>и химично</w:t>
      </w:r>
      <w:r w:rsidR="00AD518F">
        <w:rPr>
          <w:rFonts w:ascii="Times New Roman" w:eastAsia="Times New Roman" w:hAnsi="Times New Roman" w:cs="Times New Roman"/>
          <w:sz w:val="24"/>
          <w:szCs w:val="24"/>
          <w:lang w:eastAsia="bg-BG"/>
        </w:rPr>
        <w:t xml:space="preserve"> (1 повторение)</w:t>
      </w:r>
      <w:r w:rsidRPr="00327654">
        <w:rPr>
          <w:rFonts w:ascii="Times New Roman" w:eastAsia="Times New Roman" w:hAnsi="Times New Roman" w:cs="Times New Roman"/>
          <w:sz w:val="24"/>
          <w:szCs w:val="24"/>
          <w:lang w:eastAsia="bg-BG"/>
        </w:rPr>
        <w:t xml:space="preserve">. </w:t>
      </w:r>
    </w:p>
    <w:p w:rsidR="00327654" w:rsidRPr="00327654" w:rsidRDefault="00327654" w:rsidP="00327654">
      <w:pPr>
        <w:rPr>
          <w:rFonts w:ascii="Times New Roman" w:eastAsia="Times New Roman" w:hAnsi="Times New Roman" w:cs="Times New Roman"/>
          <w:b/>
          <w:sz w:val="24"/>
          <w:szCs w:val="24"/>
          <w:lang w:eastAsia="bg-BG"/>
        </w:rPr>
      </w:pPr>
    </w:p>
    <w:p w:rsidR="00327654" w:rsidRPr="00327654" w:rsidRDefault="00327654" w:rsidP="00327654">
      <w:pPr>
        <w:keepNext/>
        <w:keepLines/>
        <w:spacing w:before="40"/>
        <w:ind w:firstLine="0"/>
        <w:outlineLvl w:val="2"/>
        <w:rPr>
          <w:rFonts w:ascii="Times New Roman" w:eastAsia="Times New Roman" w:hAnsi="Times New Roman" w:cs="Times New Roman"/>
          <w:b/>
          <w:sz w:val="24"/>
          <w:szCs w:val="24"/>
        </w:rPr>
      </w:pPr>
      <w:r w:rsidRPr="00327654">
        <w:rPr>
          <w:rFonts w:ascii="Times New Roman" w:eastAsia="Times New Roman" w:hAnsi="Times New Roman" w:cs="Times New Roman"/>
          <w:b/>
          <w:sz w:val="24"/>
          <w:szCs w:val="24"/>
          <w:lang w:eastAsia="bg-BG"/>
        </w:rPr>
        <w:t xml:space="preserve"> </w:t>
      </w:r>
      <w:bookmarkStart w:id="21" w:name="_Toc232877305"/>
      <w:r w:rsidRPr="00327654">
        <w:rPr>
          <w:rFonts w:ascii="Times New Roman" w:eastAsia="Times New Roman" w:hAnsi="Times New Roman" w:cs="Times New Roman"/>
          <w:b/>
          <w:sz w:val="24"/>
          <w:szCs w:val="24"/>
          <w:lang w:eastAsia="bg-BG"/>
        </w:rPr>
        <w:t>3</w:t>
      </w:r>
      <w:r w:rsidRPr="00327654">
        <w:rPr>
          <w:rFonts w:ascii="Times New Roman" w:eastAsia="Times New Roman" w:hAnsi="Times New Roman" w:cs="Times New Roman"/>
          <w:b/>
          <w:sz w:val="24"/>
          <w:szCs w:val="24"/>
          <w:lang w:val="en-US" w:eastAsia="bg-BG"/>
        </w:rPr>
        <w:t>.2.</w:t>
      </w:r>
      <w:r w:rsidRPr="00327654">
        <w:rPr>
          <w:rFonts w:ascii="Times New Roman" w:eastAsia="Times New Roman" w:hAnsi="Times New Roman" w:cs="Times New Roman"/>
          <w:b/>
          <w:sz w:val="24"/>
          <w:szCs w:val="24"/>
          <w:lang w:eastAsia="bg-BG"/>
        </w:rPr>
        <w:t>5</w:t>
      </w:r>
      <w:r w:rsidRPr="00327654">
        <w:rPr>
          <w:rFonts w:ascii="Times New Roman" w:eastAsia="Times New Roman" w:hAnsi="Times New Roman" w:cs="Times New Roman"/>
          <w:b/>
          <w:sz w:val="24"/>
          <w:szCs w:val="24"/>
          <w:lang w:val="en-US" w:eastAsia="bg-BG"/>
        </w:rPr>
        <w:t xml:space="preserve">. </w:t>
      </w:r>
      <w:r w:rsidRPr="00327654">
        <w:rPr>
          <w:rFonts w:ascii="Times New Roman" w:eastAsia="Times New Roman" w:hAnsi="Times New Roman" w:cs="Times New Roman"/>
          <w:b/>
          <w:sz w:val="24"/>
          <w:szCs w:val="24"/>
          <w:lang w:eastAsia="bg-BG"/>
        </w:rPr>
        <w:t>Опитни насекоми</w:t>
      </w:r>
      <w:r w:rsidRPr="00327654">
        <w:rPr>
          <w:rFonts w:ascii="Times New Roman" w:eastAsia="Times New Roman" w:hAnsi="Times New Roman" w:cs="Times New Roman"/>
          <w:b/>
          <w:i/>
          <w:sz w:val="24"/>
          <w:szCs w:val="24"/>
          <w:lang w:eastAsia="bg-BG"/>
        </w:rPr>
        <w:t xml:space="preserve"> </w:t>
      </w:r>
      <w:r w:rsidRPr="00327654">
        <w:rPr>
          <w:rFonts w:ascii="Times New Roman" w:eastAsia="Times New Roman" w:hAnsi="Times New Roman" w:cs="Times New Roman"/>
          <w:b/>
          <w:sz w:val="24"/>
          <w:szCs w:val="24"/>
          <w:lang w:eastAsia="bg-BG"/>
        </w:rPr>
        <w:t>за лабораторни изследвания</w:t>
      </w:r>
      <w:bookmarkEnd w:id="21"/>
      <w:r w:rsidRPr="00327654">
        <w:rPr>
          <w:rFonts w:ascii="Times New Roman" w:eastAsia="Times New Roman" w:hAnsi="Times New Roman" w:cs="Times New Roman"/>
          <w:b/>
          <w:sz w:val="24"/>
          <w:szCs w:val="24"/>
        </w:rPr>
        <w:t xml:space="preserve"> </w:t>
      </w:r>
    </w:p>
    <w:p w:rsidR="00327654" w:rsidRPr="00327654" w:rsidRDefault="00327654" w:rsidP="00327654">
      <w:pPr>
        <w:ind w:firstLine="567"/>
        <w:rPr>
          <w:rFonts w:ascii="Times New Roman" w:eastAsia="Times New Roman" w:hAnsi="Times New Roman" w:cs="Times New Roman"/>
          <w:sz w:val="24"/>
          <w:szCs w:val="24"/>
        </w:rPr>
      </w:pPr>
      <w:r w:rsidRPr="00327654">
        <w:rPr>
          <w:rFonts w:ascii="Times New Roman" w:eastAsia="Times New Roman" w:hAnsi="Times New Roman" w:cs="Times New Roman"/>
          <w:sz w:val="24"/>
          <w:szCs w:val="24"/>
        </w:rPr>
        <w:t xml:space="preserve">За привличане на мъжки и женски индивиди са използвани феромонни и растителни (флорални) примамки, предоставени от Csalomon®. </w:t>
      </w:r>
      <w:r w:rsidR="00C36FAB" w:rsidRPr="00C36FAB">
        <w:rPr>
          <w:rFonts w:ascii="Times New Roman" w:eastAsia="Times New Roman" w:hAnsi="Times New Roman" w:cs="Times New Roman"/>
          <w:sz w:val="24"/>
          <w:szCs w:val="24"/>
        </w:rPr>
        <w:t>Улавянето е извършено в интервала между 09:00 ч. и 12:00 h – период, характеризиращ се с висока летателна активност на възрастните насекоми към двата вида примамки</w:t>
      </w:r>
      <w:r w:rsidR="00C36FAB">
        <w:rPr>
          <w:rFonts w:ascii="Times New Roman" w:eastAsia="Times New Roman" w:hAnsi="Times New Roman" w:cs="Times New Roman"/>
          <w:sz w:val="24"/>
          <w:szCs w:val="24"/>
        </w:rPr>
        <w:t>.</w:t>
      </w:r>
    </w:p>
    <w:p w:rsidR="00327654" w:rsidRPr="00327654" w:rsidRDefault="00327654" w:rsidP="00327654">
      <w:pPr>
        <w:rPr>
          <w:rFonts w:ascii="Times New Roman" w:eastAsia="Times New Roman" w:hAnsi="Times New Roman" w:cs="Times New Roman"/>
        </w:rPr>
      </w:pPr>
      <w:r w:rsidRPr="00327654">
        <w:rPr>
          <w:rFonts w:ascii="Times New Roman" w:eastAsia="Times New Roman" w:hAnsi="Times New Roman" w:cs="Times New Roman"/>
          <w:sz w:val="24"/>
          <w:szCs w:val="24"/>
        </w:rPr>
        <w:t xml:space="preserve"> </w:t>
      </w:r>
    </w:p>
    <w:p w:rsidR="00327654" w:rsidRPr="00327654" w:rsidRDefault="00327654" w:rsidP="00327654">
      <w:pPr>
        <w:keepNext/>
        <w:keepLines/>
        <w:spacing w:before="40"/>
        <w:ind w:firstLine="0"/>
        <w:outlineLvl w:val="2"/>
        <w:rPr>
          <w:rFonts w:ascii="Times New Roman" w:eastAsia="Times New Roman" w:hAnsi="Times New Roman" w:cs="Times New Roman"/>
          <w:b/>
          <w:sz w:val="24"/>
          <w:szCs w:val="24"/>
          <w:lang w:eastAsia="bg-BG"/>
        </w:rPr>
      </w:pPr>
      <w:bookmarkStart w:id="22" w:name="_Toc232877306"/>
      <w:r w:rsidRPr="00327654">
        <w:rPr>
          <w:rFonts w:ascii="Times New Roman" w:eastAsia="Times New Roman" w:hAnsi="Times New Roman" w:cs="Times New Roman"/>
          <w:b/>
          <w:sz w:val="24"/>
          <w:szCs w:val="24"/>
          <w:lang w:eastAsia="bg-BG"/>
        </w:rPr>
        <w:t xml:space="preserve">3.2.6. Ефект на ЕМ от бял риган върху възрастни индивиди на </w:t>
      </w:r>
      <w:r w:rsidRPr="00327654">
        <w:rPr>
          <w:rFonts w:ascii="Times New Roman" w:eastAsia="Times New Roman" w:hAnsi="Times New Roman" w:cs="Times New Roman"/>
          <w:b/>
          <w:i/>
          <w:sz w:val="24"/>
          <w:szCs w:val="24"/>
          <w:lang w:eastAsia="bg-BG"/>
        </w:rPr>
        <w:t>Diabrotica virgifera virgifera</w:t>
      </w:r>
      <w:r w:rsidRPr="00327654">
        <w:rPr>
          <w:rFonts w:ascii="Times New Roman" w:eastAsia="Times New Roman" w:hAnsi="Times New Roman" w:cs="Times New Roman"/>
          <w:b/>
          <w:sz w:val="24"/>
          <w:szCs w:val="24"/>
          <w:lang w:eastAsia="bg-BG"/>
        </w:rPr>
        <w:t xml:space="preserve"> в лабораторията</w:t>
      </w:r>
      <w:bookmarkEnd w:id="22"/>
    </w:p>
    <w:p w:rsidR="00327654" w:rsidRPr="00762CA5" w:rsidRDefault="00327654" w:rsidP="00327654">
      <w:pPr>
        <w:ind w:firstLine="567"/>
        <w:rPr>
          <w:rFonts w:ascii="Times New Roman" w:eastAsia="Times New Roman" w:hAnsi="Times New Roman" w:cs="Times New Roman"/>
          <w:sz w:val="24"/>
          <w:szCs w:val="24"/>
          <w:lang w:val="en-US" w:eastAsia="bg-BG"/>
        </w:rPr>
      </w:pPr>
      <w:r w:rsidRPr="00327654">
        <w:rPr>
          <w:rFonts w:ascii="Times New Roman" w:eastAsia="Times New Roman" w:hAnsi="Times New Roman" w:cs="Times New Roman"/>
          <w:sz w:val="24"/>
          <w:szCs w:val="24"/>
          <w:lang w:eastAsia="bg-BG"/>
        </w:rPr>
        <w:t xml:space="preserve">За биотестовете са използвани произволно подбрани възрастни индивиди на </w:t>
      </w:r>
      <w:r w:rsidRPr="00327654">
        <w:rPr>
          <w:rFonts w:ascii="Times New Roman" w:eastAsia="Calibri" w:hAnsi="Times New Roman" w:cs="Times New Roman"/>
          <w:i/>
          <w:iCs/>
          <w:sz w:val="24"/>
          <w:szCs w:val="24"/>
          <w:lang w:val="en-US"/>
        </w:rPr>
        <w:t>D. v. virgifera</w:t>
      </w:r>
      <w:r w:rsidRPr="00327654">
        <w:rPr>
          <w:rFonts w:ascii="Times New Roman" w:eastAsia="Calibri" w:hAnsi="Times New Roman" w:cs="Times New Roman"/>
          <w:i/>
          <w:iCs/>
          <w:sz w:val="24"/>
          <w:szCs w:val="24"/>
        </w:rPr>
        <w:t xml:space="preserve"> </w:t>
      </w:r>
      <w:r w:rsidRPr="00327654">
        <w:rPr>
          <w:rFonts w:ascii="Times New Roman" w:eastAsia="Times New Roman" w:hAnsi="Times New Roman" w:cs="Times New Roman"/>
          <w:sz w:val="24"/>
          <w:szCs w:val="24"/>
          <w:lang w:eastAsia="bg-BG"/>
        </w:rPr>
        <w:t>с неизвестен пол и възраст</w:t>
      </w:r>
      <w:r w:rsidR="00BA363A">
        <w:rPr>
          <w:rFonts w:ascii="Times New Roman" w:eastAsia="Times New Roman" w:hAnsi="Times New Roman" w:cs="Times New Roman"/>
          <w:sz w:val="24"/>
          <w:szCs w:val="24"/>
          <w:lang w:eastAsia="bg-BG"/>
        </w:rPr>
        <w:t>, събрани от поле с царевиц</w:t>
      </w:r>
      <w:r w:rsidR="00BA363A" w:rsidRPr="00443DA4">
        <w:rPr>
          <w:rFonts w:ascii="Times New Roman" w:eastAsia="Times New Roman" w:hAnsi="Times New Roman" w:cs="Times New Roman"/>
          <w:sz w:val="24"/>
          <w:szCs w:val="24"/>
          <w:lang w:eastAsia="bg-BG"/>
        </w:rPr>
        <w:t>а</w:t>
      </w:r>
      <w:r w:rsidR="00443DA4" w:rsidRPr="00443DA4">
        <w:rPr>
          <w:rFonts w:ascii="Times New Roman" w:eastAsia="Times New Roman" w:hAnsi="Times New Roman" w:cs="Times New Roman"/>
          <w:sz w:val="24"/>
          <w:szCs w:val="24"/>
          <w:lang w:eastAsia="bg-BG"/>
        </w:rPr>
        <w:t xml:space="preserve"> </w:t>
      </w:r>
      <w:r w:rsidR="00443DA4" w:rsidRPr="00443DA4">
        <w:rPr>
          <w:rFonts w:ascii="Times New Roman" w:hAnsi="Times New Roman" w:cs="Times New Roman"/>
          <w:sz w:val="24"/>
          <w:szCs w:val="24"/>
        </w:rPr>
        <w:t xml:space="preserve">в </w:t>
      </w:r>
      <w:r w:rsidR="00443DA4" w:rsidRPr="00443DA4">
        <w:rPr>
          <w:rFonts w:ascii="Times New Roman" w:eastAsia="Times New Roman" w:hAnsi="Times New Roman" w:cs="Times New Roman"/>
          <w:sz w:val="24"/>
          <w:szCs w:val="24"/>
          <w:lang w:eastAsia="bg-BG"/>
        </w:rPr>
        <w:t>началото на август 2021 г</w:t>
      </w:r>
      <w:r w:rsidRPr="00327654">
        <w:rPr>
          <w:rFonts w:ascii="Times New Roman" w:eastAsia="Times New Roman" w:hAnsi="Times New Roman" w:cs="Times New Roman"/>
          <w:sz w:val="24"/>
          <w:szCs w:val="24"/>
          <w:lang w:eastAsia="bg-BG"/>
        </w:rPr>
        <w:t>. Проведени са два експеримента за оценка на въздействието на ЕМ от бял риган върху възрастни на западния царевичен коренов червей. В предварителен експеримент са изпитани три различни количества от чисто неразредено етерично масло от бял риган (3 μl, 5 μl и 10 μl) с цел оценка на неговата биологична активност. Всеки от обемите е прилаган поотделно</w:t>
      </w:r>
      <w:r w:rsidRPr="00327654">
        <w:rPr>
          <w:rFonts w:ascii="Times New Roman" w:eastAsia="WarnockPro-Regular" w:hAnsi="Times New Roman" w:cs="Times New Roman"/>
          <w:sz w:val="24"/>
          <w:szCs w:val="24"/>
          <w:lang w:eastAsia="bg-BG"/>
        </w:rPr>
        <w:t xml:space="preserve"> чрез накапване с помощта на автоматична микропипета върху филтърната хартия, покриваща дъното на петриево блюдо</w:t>
      </w:r>
      <w:r w:rsidRPr="00327654">
        <w:rPr>
          <w:rFonts w:ascii="Times New Roman" w:eastAsia="Times New Roman" w:hAnsi="Times New Roman" w:cs="Times New Roman"/>
          <w:sz w:val="24"/>
          <w:szCs w:val="24"/>
          <w:lang w:eastAsia="bg-BG"/>
        </w:rPr>
        <w:t xml:space="preserve">. </w:t>
      </w:r>
      <w:r w:rsidR="00BA363A" w:rsidRPr="00BA363A">
        <w:rPr>
          <w:rFonts w:ascii="Times New Roman" w:eastAsia="Times New Roman" w:hAnsi="Times New Roman" w:cs="Times New Roman"/>
          <w:sz w:val="24"/>
          <w:szCs w:val="24"/>
          <w:lang w:eastAsia="bg-BG"/>
        </w:rPr>
        <w:t xml:space="preserve">В последващ опит </w:t>
      </w:r>
      <w:r w:rsidR="009F0953">
        <w:rPr>
          <w:rFonts w:ascii="Times New Roman" w:eastAsia="Times New Roman" w:hAnsi="Times New Roman" w:cs="Times New Roman"/>
          <w:sz w:val="24"/>
          <w:szCs w:val="24"/>
          <w:lang w:eastAsia="bg-BG"/>
        </w:rPr>
        <w:t>е изпитана активността на ЕМ</w:t>
      </w:r>
      <w:r w:rsidR="00BA363A" w:rsidRPr="00BA363A">
        <w:rPr>
          <w:rFonts w:ascii="Times New Roman" w:eastAsia="Times New Roman" w:hAnsi="Times New Roman" w:cs="Times New Roman"/>
          <w:sz w:val="24"/>
          <w:szCs w:val="24"/>
          <w:lang w:eastAsia="bg-BG"/>
        </w:rPr>
        <w:t xml:space="preserve"> от бял риган в дестилирана вода, съдържаща: 0.01% (v/v) Tween 80®</w:t>
      </w:r>
      <w:r w:rsidR="005322C3">
        <w:rPr>
          <w:rFonts w:ascii="Times New Roman" w:eastAsia="Times New Roman" w:hAnsi="Times New Roman" w:cs="Times New Roman"/>
          <w:sz w:val="24"/>
          <w:szCs w:val="24"/>
          <w:lang w:val="en-US" w:eastAsia="bg-BG"/>
        </w:rPr>
        <w:t xml:space="preserve">. </w:t>
      </w:r>
      <w:r w:rsidR="00BA363A" w:rsidRPr="00BA363A">
        <w:rPr>
          <w:rFonts w:ascii="Times New Roman" w:eastAsia="Times New Roman" w:hAnsi="Times New Roman" w:cs="Times New Roman"/>
          <w:sz w:val="24"/>
          <w:szCs w:val="24"/>
          <w:lang w:eastAsia="bg-BG"/>
        </w:rPr>
        <w:t xml:space="preserve">Приготвените концентрации са 0.01 μl/ml, 0.1 μl/ml, 1 μl/ml и 10 μl/ml. От всяка концентрация по 1 ml е нанасян </w:t>
      </w:r>
      <w:r w:rsidR="00AD518F">
        <w:rPr>
          <w:rFonts w:ascii="Times New Roman" w:eastAsia="Times New Roman" w:hAnsi="Times New Roman" w:cs="Times New Roman"/>
          <w:sz w:val="24"/>
          <w:szCs w:val="24"/>
          <w:lang w:eastAsia="bg-BG"/>
        </w:rPr>
        <w:t>по</w:t>
      </w:r>
      <w:r w:rsidR="00BA363A" w:rsidRPr="00BA363A">
        <w:rPr>
          <w:rFonts w:ascii="Times New Roman" w:eastAsia="Times New Roman" w:hAnsi="Times New Roman" w:cs="Times New Roman"/>
          <w:sz w:val="24"/>
          <w:szCs w:val="24"/>
          <w:lang w:eastAsia="bg-BG"/>
        </w:rPr>
        <w:t xml:space="preserve">отделно върху филтърна хартия, покриваща дъното на </w:t>
      </w:r>
      <w:r w:rsidR="00BA363A" w:rsidRPr="00BA363A">
        <w:rPr>
          <w:rFonts w:ascii="Times New Roman" w:eastAsia="WarnockPro-Regular" w:hAnsi="Times New Roman" w:cs="Times New Roman"/>
          <w:sz w:val="24"/>
          <w:szCs w:val="24"/>
          <w:lang w:eastAsia="bg-BG"/>
        </w:rPr>
        <w:t>петриевото блюдо</w:t>
      </w:r>
      <w:r w:rsidR="00BA363A" w:rsidRPr="00BA363A">
        <w:rPr>
          <w:rFonts w:ascii="Times New Roman" w:eastAsia="Times New Roman" w:hAnsi="Times New Roman" w:cs="Times New Roman"/>
          <w:sz w:val="24"/>
          <w:szCs w:val="24"/>
          <w:lang w:eastAsia="bg-BG"/>
        </w:rPr>
        <w:t xml:space="preserve"> </w:t>
      </w:r>
      <w:r w:rsidR="00BA363A" w:rsidRPr="00BA363A">
        <w:rPr>
          <w:rFonts w:ascii="Times New Roman" w:eastAsia="Times New Roman" w:hAnsi="Times New Roman" w:cs="Times New Roman"/>
          <w:sz w:val="24"/>
          <w:szCs w:val="24"/>
          <w:lang w:eastAsia="bg-BG"/>
        </w:rPr>
        <w:lastRenderedPageBreak/>
        <w:t>(диаметър 85 mm и височина 17 mm). В контролните варианти филтърната хартия в петриевите блюда е третирана с 1 ml дестилирана вода, съдържаща Tween 80® (0.01%, v/v)</w:t>
      </w:r>
      <w:r w:rsidR="00A014D4">
        <w:rPr>
          <w:rFonts w:ascii="Times New Roman" w:eastAsia="Times New Roman" w:hAnsi="Times New Roman" w:cs="Times New Roman"/>
          <w:sz w:val="24"/>
          <w:szCs w:val="24"/>
          <w:lang w:val="en-US" w:eastAsia="bg-BG"/>
        </w:rPr>
        <w:t xml:space="preserve">. </w:t>
      </w:r>
      <w:r w:rsidR="00A014D4" w:rsidRPr="00E81812">
        <w:rPr>
          <w:rFonts w:ascii="Times New Roman" w:eastAsia="Times New Roman" w:hAnsi="Times New Roman" w:cs="Times New Roman"/>
          <w:sz w:val="24"/>
          <w:szCs w:val="24"/>
          <w:lang w:val="en-US" w:eastAsia="bg-BG"/>
        </w:rPr>
        <w:t>O</w:t>
      </w:r>
      <w:r w:rsidR="00A014D4" w:rsidRPr="00E81812">
        <w:rPr>
          <w:rFonts w:ascii="Times New Roman" w:eastAsia="Times New Roman" w:hAnsi="Times New Roman" w:cs="Times New Roman"/>
          <w:sz w:val="24"/>
          <w:szCs w:val="24"/>
          <w:lang w:eastAsia="bg-BG"/>
        </w:rPr>
        <w:t>питите са извършени в по три повторения, като броят на опитните насекоми в петриево блюдо е 24 (</w:t>
      </w:r>
      <w:r w:rsidR="00A014D4" w:rsidRPr="00E81812">
        <w:rPr>
          <w:rFonts w:ascii="Times New Roman" w:eastAsia="Times New Roman" w:hAnsi="Times New Roman" w:cs="Times New Roman"/>
          <w:sz w:val="24"/>
          <w:szCs w:val="24"/>
          <w:lang w:val="en-US" w:eastAsia="bg-BG"/>
        </w:rPr>
        <w:t>SE:</w:t>
      </w:r>
      <w:r w:rsidR="00A014D4" w:rsidRPr="00E81812">
        <w:rPr>
          <w:rFonts w:ascii="Times New Roman" w:eastAsia="Times New Roman" w:hAnsi="Times New Roman" w:cs="Times New Roman"/>
          <w:sz w:val="24"/>
          <w:szCs w:val="24"/>
          <w:lang w:eastAsia="bg-BG"/>
        </w:rPr>
        <w:t xml:space="preserve"> </w:t>
      </w:r>
      <w:r w:rsidR="00A014D4" w:rsidRPr="00E81812">
        <w:rPr>
          <w:rFonts w:ascii="Times New Roman" w:eastAsia="Times New Roman" w:hAnsi="Times New Roman" w:cs="Times New Roman"/>
          <w:sz w:val="24"/>
          <w:szCs w:val="24"/>
          <w:lang w:eastAsia="bg-BG"/>
        </w:rPr>
        <w:sym w:font="Symbol" w:char="F0B1"/>
      </w:r>
      <w:r w:rsidR="00A014D4" w:rsidRPr="00E81812">
        <w:rPr>
          <w:rFonts w:ascii="Times New Roman" w:eastAsia="Times New Roman" w:hAnsi="Times New Roman" w:cs="Times New Roman"/>
          <w:sz w:val="24"/>
          <w:szCs w:val="24"/>
          <w:lang w:eastAsia="bg-BG"/>
        </w:rPr>
        <w:t xml:space="preserve"> 3</w:t>
      </w:r>
      <w:r w:rsidR="00A014D4" w:rsidRPr="00E81812">
        <w:rPr>
          <w:rFonts w:ascii="Times New Roman" w:eastAsia="Times New Roman" w:hAnsi="Times New Roman" w:cs="Times New Roman"/>
          <w:sz w:val="24"/>
          <w:szCs w:val="24"/>
          <w:lang w:val="en-US" w:eastAsia="bg-BG"/>
        </w:rPr>
        <w:t>)</w:t>
      </w:r>
      <w:r w:rsidR="00A014D4" w:rsidRPr="00E81812">
        <w:rPr>
          <w:rFonts w:ascii="Times New Roman" w:eastAsia="Times New Roman" w:hAnsi="Times New Roman" w:cs="Times New Roman"/>
          <w:sz w:val="24"/>
          <w:szCs w:val="24"/>
          <w:lang w:eastAsia="bg-BG"/>
        </w:rPr>
        <w:t xml:space="preserve"> при първия опит и 28</w:t>
      </w:r>
      <w:r w:rsidR="00A014D4" w:rsidRPr="00E81812">
        <w:rPr>
          <w:rFonts w:ascii="Times New Roman" w:eastAsia="Times New Roman" w:hAnsi="Times New Roman" w:cs="Times New Roman"/>
          <w:sz w:val="24"/>
          <w:szCs w:val="24"/>
          <w:lang w:val="en-US" w:eastAsia="bg-BG"/>
        </w:rPr>
        <w:t xml:space="preserve"> </w:t>
      </w:r>
      <w:r w:rsidR="00A014D4" w:rsidRPr="00E81812">
        <w:rPr>
          <w:rFonts w:ascii="Times New Roman" w:eastAsia="Times New Roman" w:hAnsi="Times New Roman" w:cs="Times New Roman"/>
          <w:sz w:val="24"/>
          <w:szCs w:val="24"/>
          <w:lang w:eastAsia="bg-BG"/>
        </w:rPr>
        <w:t>(</w:t>
      </w:r>
      <w:r w:rsidR="00A014D4" w:rsidRPr="00E81812">
        <w:rPr>
          <w:rFonts w:ascii="Times New Roman" w:eastAsia="Times New Roman" w:hAnsi="Times New Roman" w:cs="Times New Roman"/>
          <w:sz w:val="24"/>
          <w:szCs w:val="24"/>
          <w:lang w:val="en-US" w:eastAsia="bg-BG"/>
        </w:rPr>
        <w:t>SE:</w:t>
      </w:r>
      <w:r w:rsidR="00A014D4" w:rsidRPr="00E81812">
        <w:rPr>
          <w:rFonts w:ascii="Times New Roman" w:eastAsia="Times New Roman" w:hAnsi="Times New Roman" w:cs="Times New Roman"/>
          <w:sz w:val="24"/>
          <w:szCs w:val="24"/>
          <w:lang w:eastAsia="bg-BG"/>
        </w:rPr>
        <w:t xml:space="preserve"> </w:t>
      </w:r>
      <w:r w:rsidR="00A014D4" w:rsidRPr="00E81812">
        <w:rPr>
          <w:rFonts w:ascii="Times New Roman" w:eastAsia="Times New Roman" w:hAnsi="Times New Roman" w:cs="Times New Roman"/>
          <w:sz w:val="24"/>
          <w:szCs w:val="24"/>
          <w:lang w:eastAsia="bg-BG"/>
        </w:rPr>
        <w:sym w:font="Symbol" w:char="F0B1"/>
      </w:r>
      <w:r w:rsidR="00A014D4" w:rsidRPr="00E81812">
        <w:rPr>
          <w:rFonts w:ascii="Times New Roman" w:eastAsia="Times New Roman" w:hAnsi="Times New Roman" w:cs="Times New Roman"/>
          <w:sz w:val="24"/>
          <w:szCs w:val="24"/>
          <w:lang w:eastAsia="bg-BG"/>
        </w:rPr>
        <w:t xml:space="preserve"> </w:t>
      </w:r>
      <w:r w:rsidR="00A014D4" w:rsidRPr="00E81812">
        <w:rPr>
          <w:rFonts w:ascii="Times New Roman" w:eastAsia="Times New Roman" w:hAnsi="Times New Roman" w:cs="Times New Roman"/>
          <w:sz w:val="24"/>
          <w:szCs w:val="24"/>
          <w:lang w:val="en-US" w:eastAsia="bg-BG"/>
        </w:rPr>
        <w:t xml:space="preserve">1) </w:t>
      </w:r>
      <w:r w:rsidR="00A014D4" w:rsidRPr="00E81812">
        <w:rPr>
          <w:rFonts w:ascii="Times New Roman" w:eastAsia="Times New Roman" w:hAnsi="Times New Roman" w:cs="Times New Roman"/>
          <w:sz w:val="24"/>
          <w:szCs w:val="24"/>
          <w:lang w:eastAsia="bg-BG"/>
        </w:rPr>
        <w:t>при втория.</w:t>
      </w:r>
      <w:r w:rsidR="00A014D4">
        <w:rPr>
          <w:rFonts w:ascii="Times New Roman" w:eastAsia="Times New Roman" w:hAnsi="Times New Roman" w:cs="Times New Roman"/>
          <w:sz w:val="24"/>
          <w:szCs w:val="24"/>
          <w:lang w:eastAsia="bg-BG"/>
        </w:rPr>
        <w:t xml:space="preserve"> </w:t>
      </w:r>
    </w:p>
    <w:p w:rsidR="00874556" w:rsidRDefault="00874556" w:rsidP="00327654">
      <w:pPr>
        <w:keepNext/>
        <w:keepLines/>
        <w:spacing w:before="40"/>
        <w:ind w:firstLine="0"/>
        <w:outlineLvl w:val="2"/>
        <w:rPr>
          <w:rFonts w:ascii="Times New Roman" w:eastAsia="Times New Roman" w:hAnsi="Times New Roman" w:cs="Times New Roman"/>
          <w:b/>
          <w:sz w:val="24"/>
          <w:szCs w:val="24"/>
          <w:lang w:eastAsia="bg-BG"/>
        </w:rPr>
      </w:pPr>
      <w:bookmarkStart w:id="23" w:name="_Toc232877307"/>
    </w:p>
    <w:p w:rsidR="00327654" w:rsidRPr="00327654" w:rsidRDefault="00327654" w:rsidP="00327654">
      <w:pPr>
        <w:keepNext/>
        <w:keepLines/>
        <w:spacing w:before="40"/>
        <w:ind w:firstLine="0"/>
        <w:outlineLvl w:val="2"/>
        <w:rPr>
          <w:rFonts w:ascii="Times New Roman" w:eastAsia="Times New Roman" w:hAnsi="Times New Roman" w:cs="Times New Roman"/>
          <w:b/>
          <w:sz w:val="24"/>
          <w:szCs w:val="24"/>
          <w:lang w:eastAsia="bg-BG"/>
        </w:rPr>
      </w:pPr>
      <w:r w:rsidRPr="00327654">
        <w:rPr>
          <w:rFonts w:ascii="Times New Roman" w:eastAsia="Times New Roman" w:hAnsi="Times New Roman" w:cs="Times New Roman"/>
          <w:b/>
          <w:sz w:val="24"/>
          <w:szCs w:val="24"/>
          <w:lang w:eastAsia="bg-BG"/>
        </w:rPr>
        <w:t xml:space="preserve">3.2.7. Изпитване на леталното действие на щам на </w:t>
      </w:r>
      <w:r w:rsidRPr="00327654">
        <w:rPr>
          <w:rFonts w:ascii="Times New Roman" w:eastAsia="Times New Roman" w:hAnsi="Times New Roman" w:cs="Times New Roman"/>
          <w:b/>
          <w:i/>
          <w:sz w:val="24"/>
          <w:szCs w:val="24"/>
          <w:lang w:eastAsia="bg-BG"/>
        </w:rPr>
        <w:t xml:space="preserve">Metarhizium pemphigi </w:t>
      </w:r>
      <w:r w:rsidRPr="00327654">
        <w:rPr>
          <w:rFonts w:ascii="Times New Roman" w:eastAsia="Times New Roman" w:hAnsi="Times New Roman" w:cs="Times New Roman"/>
          <w:b/>
          <w:sz w:val="24"/>
          <w:szCs w:val="24"/>
          <w:lang w:eastAsia="bg-BG"/>
        </w:rPr>
        <w:t xml:space="preserve">върху възрастни индивиди на </w:t>
      </w:r>
      <w:r w:rsidRPr="00327654">
        <w:rPr>
          <w:rFonts w:ascii="Times New Roman" w:eastAsia="Times New Roman" w:hAnsi="Times New Roman" w:cs="Times New Roman"/>
          <w:b/>
          <w:i/>
          <w:sz w:val="24"/>
          <w:szCs w:val="24"/>
          <w:lang w:eastAsia="bg-BG"/>
        </w:rPr>
        <w:t>Diabrotica virgifera virgifera</w:t>
      </w:r>
      <w:r w:rsidRPr="00327654">
        <w:rPr>
          <w:rFonts w:ascii="Times New Roman" w:eastAsia="Times New Roman" w:hAnsi="Times New Roman" w:cs="Times New Roman"/>
          <w:b/>
          <w:sz w:val="24"/>
          <w:szCs w:val="24"/>
          <w:lang w:eastAsia="bg-BG"/>
        </w:rPr>
        <w:t xml:space="preserve"> в лабораторията</w:t>
      </w:r>
      <w:bookmarkEnd w:id="23"/>
    </w:p>
    <w:p w:rsidR="00327654" w:rsidRPr="00874556" w:rsidRDefault="00327654" w:rsidP="00327654">
      <w:pPr>
        <w:suppressLineNumbers/>
        <w:ind w:firstLine="567"/>
        <w:rPr>
          <w:rFonts w:ascii="Times New Roman" w:eastAsia="Times New Roman" w:hAnsi="Times New Roman" w:cs="Times New Roman"/>
          <w:sz w:val="24"/>
          <w:szCs w:val="24"/>
        </w:rPr>
      </w:pPr>
      <w:r w:rsidRPr="00327654">
        <w:rPr>
          <w:rFonts w:ascii="Times New Roman" w:eastAsia="Times New Roman" w:hAnsi="Times New Roman" w:cs="Times New Roman"/>
          <w:sz w:val="24"/>
          <w:szCs w:val="24"/>
          <w:lang w:val="en-US"/>
        </w:rPr>
        <w:t xml:space="preserve">Щамът на </w:t>
      </w:r>
      <w:r w:rsidR="001F6E53" w:rsidRPr="00E81812">
        <w:rPr>
          <w:rFonts w:ascii="Times New Roman" w:eastAsia="Times New Roman" w:hAnsi="Times New Roman" w:cs="Times New Roman"/>
          <w:i/>
          <w:iCs/>
          <w:sz w:val="24"/>
          <w:szCs w:val="24"/>
          <w:lang w:val="en-US"/>
        </w:rPr>
        <w:t xml:space="preserve">Metarhizium pemphigi </w:t>
      </w:r>
      <w:r w:rsidR="001F6E53" w:rsidRPr="00E81812">
        <w:rPr>
          <w:rFonts w:ascii="Times New Roman" w:eastAsia="Times New Roman" w:hAnsi="Times New Roman" w:cs="Times New Roman"/>
          <w:iCs/>
          <w:sz w:val="24"/>
          <w:szCs w:val="24"/>
          <w:lang w:val="en-US"/>
        </w:rPr>
        <w:t>(Driver и R.J. Milner) Kepler, S.A. Rehner и Humber</w:t>
      </w:r>
      <w:r w:rsidRPr="00327654">
        <w:rPr>
          <w:rFonts w:ascii="Times New Roman" w:eastAsia="Times New Roman" w:hAnsi="Times New Roman" w:cs="Times New Roman"/>
          <w:i/>
          <w:iCs/>
          <w:sz w:val="24"/>
          <w:szCs w:val="24"/>
        </w:rPr>
        <w:t xml:space="preserve"> </w:t>
      </w:r>
      <w:r w:rsidRPr="00327654">
        <w:rPr>
          <w:rFonts w:ascii="Times New Roman" w:eastAsia="Times New Roman" w:hAnsi="Times New Roman" w:cs="Times New Roman"/>
          <w:iCs/>
          <w:sz w:val="24"/>
          <w:szCs w:val="24"/>
        </w:rPr>
        <w:t>AMEP28</w:t>
      </w:r>
      <w:r w:rsidRPr="00327654">
        <w:rPr>
          <w:rFonts w:ascii="Times New Roman" w:eastAsia="Times New Roman" w:hAnsi="Times New Roman" w:cs="Times New Roman"/>
          <w:sz w:val="24"/>
          <w:szCs w:val="24"/>
          <w:lang w:val="en-US"/>
        </w:rPr>
        <w:t xml:space="preserve">, използван в това изследване, е изолиран от неидентифициран бръмбар от семейство Carabidae, </w:t>
      </w:r>
      <w:r w:rsidRPr="00327654">
        <w:rPr>
          <w:rFonts w:ascii="Times New Roman" w:eastAsia="Times New Roman" w:hAnsi="Times New Roman" w:cs="Times New Roman"/>
          <w:sz w:val="24"/>
          <w:szCs w:val="24"/>
        </w:rPr>
        <w:t xml:space="preserve">предоставен от словашкия колега </w:t>
      </w:r>
      <w:r w:rsidRPr="00327654">
        <w:rPr>
          <w:rFonts w:ascii="Times New Roman" w:eastAsia="Times New Roman" w:hAnsi="Times New Roman" w:cs="Times New Roman"/>
          <w:sz w:val="24"/>
          <w:szCs w:val="24"/>
          <w:lang w:val="en-US"/>
        </w:rPr>
        <w:t>Dr. Marek Barta (</w:t>
      </w:r>
      <w:r w:rsidRPr="00327654">
        <w:rPr>
          <w:rFonts w:ascii="Times New Roman" w:eastAsia="Times New Roman" w:hAnsi="Times New Roman" w:cs="Times New Roman"/>
          <w:sz w:val="24"/>
          <w:szCs w:val="24"/>
        </w:rPr>
        <w:t>Институт по горска екология, гр. Нитра) за съвместни изследвания</w:t>
      </w:r>
      <w:r w:rsidR="00874556">
        <w:rPr>
          <w:rFonts w:ascii="Times New Roman" w:eastAsia="Times New Roman" w:hAnsi="Times New Roman" w:cs="Times New Roman"/>
          <w:sz w:val="24"/>
          <w:szCs w:val="24"/>
        </w:rPr>
        <w:t>.</w:t>
      </w:r>
    </w:p>
    <w:p w:rsidR="00327654" w:rsidRPr="00327654" w:rsidRDefault="000C1FCA" w:rsidP="00327654">
      <w:pPr>
        <w:ind w:firstLine="567"/>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Изпитани са следните конидиални суспензии: </w:t>
      </w:r>
      <w:r w:rsidRPr="005743F3">
        <w:rPr>
          <w:rFonts w:ascii="Times New Roman" w:eastAsia="Times New Roman" w:hAnsi="Times New Roman" w:cs="Times New Roman"/>
          <w:sz w:val="24"/>
          <w:szCs w:val="24"/>
        </w:rPr>
        <w:t>2 × 10³, 2 × 10</w:t>
      </w:r>
      <w:r w:rsidR="00443DA4" w:rsidRPr="00443DA4">
        <w:rPr>
          <w:rFonts w:ascii="Times New Roman" w:eastAsia="Times New Roman" w:hAnsi="Times New Roman" w:cs="Times New Roman"/>
          <w:sz w:val="24"/>
          <w:szCs w:val="24"/>
          <w:vertAlign w:val="superscript"/>
        </w:rPr>
        <w:t>4</w:t>
      </w:r>
      <w:r w:rsidRPr="005743F3">
        <w:rPr>
          <w:rFonts w:ascii="Times New Roman" w:eastAsia="Times New Roman" w:hAnsi="Times New Roman" w:cs="Times New Roman"/>
          <w:sz w:val="24"/>
          <w:szCs w:val="24"/>
        </w:rPr>
        <w:t>, 2 × 10</w:t>
      </w:r>
      <w:r w:rsidR="00443DA4" w:rsidRPr="00443DA4">
        <w:rPr>
          <w:rFonts w:ascii="Times New Roman" w:eastAsia="Times New Roman" w:hAnsi="Times New Roman" w:cs="Times New Roman"/>
          <w:sz w:val="24"/>
          <w:szCs w:val="24"/>
          <w:vertAlign w:val="superscript"/>
        </w:rPr>
        <w:t>5</w:t>
      </w:r>
      <w:r w:rsidRPr="005743F3">
        <w:rPr>
          <w:rFonts w:ascii="Times New Roman" w:eastAsia="Times New Roman" w:hAnsi="Times New Roman" w:cs="Times New Roman"/>
          <w:sz w:val="24"/>
          <w:szCs w:val="24"/>
        </w:rPr>
        <w:t>, 2 × 10</w:t>
      </w:r>
      <w:r w:rsidR="00443DA4" w:rsidRPr="00443DA4">
        <w:rPr>
          <w:rFonts w:ascii="Times New Roman" w:eastAsia="Times New Roman" w:hAnsi="Times New Roman" w:cs="Times New Roman"/>
          <w:sz w:val="24"/>
          <w:szCs w:val="24"/>
          <w:vertAlign w:val="superscript"/>
        </w:rPr>
        <w:t>6</w:t>
      </w:r>
      <w:r w:rsidRPr="005743F3">
        <w:rPr>
          <w:rFonts w:ascii="Times New Roman" w:eastAsia="Times New Roman" w:hAnsi="Times New Roman" w:cs="Times New Roman"/>
          <w:sz w:val="24"/>
          <w:szCs w:val="24"/>
        </w:rPr>
        <w:t xml:space="preserve"> и 2 × 10</w:t>
      </w:r>
      <w:r w:rsidR="00443DA4" w:rsidRPr="00443DA4">
        <w:rPr>
          <w:rFonts w:ascii="Times New Roman" w:eastAsia="Times New Roman" w:hAnsi="Times New Roman" w:cs="Times New Roman"/>
          <w:sz w:val="24"/>
          <w:szCs w:val="24"/>
          <w:vertAlign w:val="superscript"/>
        </w:rPr>
        <w:t>7</w:t>
      </w:r>
      <w:r w:rsidRPr="005743F3">
        <w:rPr>
          <w:rFonts w:ascii="Times New Roman" w:eastAsia="Times New Roman" w:hAnsi="Times New Roman" w:cs="Times New Roman"/>
          <w:sz w:val="24"/>
          <w:szCs w:val="24"/>
        </w:rPr>
        <w:t xml:space="preserve"> конидии/ml.</w:t>
      </w:r>
      <w:r>
        <w:rPr>
          <w:rFonts w:ascii="Times New Roman" w:eastAsia="Times New Roman" w:hAnsi="Times New Roman" w:cs="Times New Roman"/>
          <w:sz w:val="24"/>
          <w:szCs w:val="24"/>
        </w:rPr>
        <w:t xml:space="preserve"> </w:t>
      </w:r>
      <w:r w:rsidR="00327654" w:rsidRPr="00327654">
        <w:rPr>
          <w:rFonts w:ascii="Times New Roman" w:eastAsia="Times New Roman" w:hAnsi="Times New Roman" w:cs="Times New Roman"/>
          <w:sz w:val="24"/>
          <w:szCs w:val="24"/>
          <w:lang w:val="en-US"/>
        </w:rPr>
        <w:t xml:space="preserve">Инсектицидната активност </w:t>
      </w:r>
      <w:r w:rsidR="00327654" w:rsidRPr="00327654">
        <w:rPr>
          <w:rFonts w:ascii="Times New Roman" w:eastAsia="Times New Roman" w:hAnsi="Times New Roman" w:cs="Times New Roman"/>
          <w:sz w:val="24"/>
          <w:szCs w:val="24"/>
        </w:rPr>
        <w:t xml:space="preserve">на </w:t>
      </w:r>
      <w:r w:rsidR="00327654" w:rsidRPr="00327654">
        <w:rPr>
          <w:rFonts w:ascii="Times New Roman" w:eastAsia="Times New Roman" w:hAnsi="Times New Roman" w:cs="Times New Roman"/>
          <w:sz w:val="24"/>
          <w:szCs w:val="24"/>
          <w:lang w:val="en-US"/>
        </w:rPr>
        <w:t>ентомопатогенн</w:t>
      </w:r>
      <w:r w:rsidR="00327654" w:rsidRPr="00327654">
        <w:rPr>
          <w:rFonts w:ascii="Times New Roman" w:eastAsia="Times New Roman" w:hAnsi="Times New Roman" w:cs="Times New Roman"/>
          <w:sz w:val="24"/>
          <w:szCs w:val="24"/>
        </w:rPr>
        <w:t>ата</w:t>
      </w:r>
      <w:r w:rsidR="00327654" w:rsidRPr="00327654">
        <w:rPr>
          <w:rFonts w:ascii="Times New Roman" w:eastAsia="Times New Roman" w:hAnsi="Times New Roman" w:cs="Times New Roman"/>
          <w:sz w:val="24"/>
          <w:szCs w:val="24"/>
          <w:lang w:val="en-US"/>
        </w:rPr>
        <w:t xml:space="preserve"> гъб</w:t>
      </w:r>
      <w:r w:rsidR="00327654" w:rsidRPr="00327654">
        <w:rPr>
          <w:rFonts w:ascii="Times New Roman" w:eastAsia="Times New Roman" w:hAnsi="Times New Roman" w:cs="Times New Roman"/>
          <w:sz w:val="24"/>
          <w:szCs w:val="24"/>
        </w:rPr>
        <w:t>а</w:t>
      </w:r>
      <w:r w:rsidR="00327654" w:rsidRPr="00327654">
        <w:rPr>
          <w:rFonts w:ascii="Times New Roman" w:eastAsia="Times New Roman" w:hAnsi="Times New Roman" w:cs="Times New Roman"/>
          <w:sz w:val="24"/>
          <w:szCs w:val="24"/>
          <w:lang w:val="en-US"/>
        </w:rPr>
        <w:t xml:space="preserve"> </w:t>
      </w:r>
      <w:r w:rsidR="00327654" w:rsidRPr="00327654">
        <w:rPr>
          <w:rFonts w:ascii="Times New Roman" w:eastAsia="Times New Roman" w:hAnsi="Times New Roman" w:cs="Times New Roman"/>
          <w:sz w:val="24"/>
          <w:szCs w:val="24"/>
        </w:rPr>
        <w:t>е</w:t>
      </w:r>
      <w:r w:rsidR="00327654" w:rsidRPr="00327654">
        <w:rPr>
          <w:rFonts w:ascii="Times New Roman" w:eastAsia="Times New Roman" w:hAnsi="Times New Roman" w:cs="Times New Roman"/>
          <w:sz w:val="24"/>
          <w:szCs w:val="24"/>
          <w:lang w:val="en-US"/>
        </w:rPr>
        <w:t xml:space="preserve"> оценена чрез метода с </w:t>
      </w:r>
      <w:r w:rsidR="00327654" w:rsidRPr="00327654">
        <w:rPr>
          <w:rFonts w:ascii="Times New Roman" w:eastAsia="Times New Roman" w:hAnsi="Times New Roman" w:cs="Times New Roman"/>
          <w:sz w:val="24"/>
          <w:szCs w:val="24"/>
        </w:rPr>
        <w:t xml:space="preserve">накапване върху </w:t>
      </w:r>
      <w:r w:rsidR="00327654" w:rsidRPr="00327654">
        <w:rPr>
          <w:rFonts w:ascii="Times New Roman" w:eastAsia="Times New Roman" w:hAnsi="Times New Roman" w:cs="Times New Roman"/>
          <w:bCs/>
          <w:sz w:val="24"/>
          <w:szCs w:val="24"/>
          <w:lang w:val="en-US"/>
        </w:rPr>
        <w:t>диск</w:t>
      </w:r>
      <w:r w:rsidR="00327654" w:rsidRPr="00327654">
        <w:rPr>
          <w:rFonts w:ascii="Times New Roman" w:eastAsia="Times New Roman" w:hAnsi="Times New Roman" w:cs="Times New Roman"/>
          <w:bCs/>
          <w:sz w:val="24"/>
          <w:szCs w:val="24"/>
        </w:rPr>
        <w:t>ове</w:t>
      </w:r>
      <w:r w:rsidR="00327654" w:rsidRPr="00327654">
        <w:rPr>
          <w:rFonts w:ascii="Times New Roman" w:eastAsia="Times New Roman" w:hAnsi="Times New Roman" w:cs="Times New Roman"/>
          <w:bCs/>
          <w:sz w:val="24"/>
          <w:szCs w:val="24"/>
          <w:lang w:val="en-US"/>
        </w:rPr>
        <w:t xml:space="preserve"> от филтърна хартия</w:t>
      </w:r>
      <w:r w:rsidR="00264602">
        <w:rPr>
          <w:rFonts w:ascii="Times New Roman" w:eastAsia="Times New Roman" w:hAnsi="Times New Roman" w:cs="Times New Roman"/>
          <w:bCs/>
          <w:sz w:val="24"/>
          <w:szCs w:val="24"/>
        </w:rPr>
        <w:t xml:space="preserve"> на дъното на п</w:t>
      </w:r>
      <w:r w:rsidR="005322C3">
        <w:rPr>
          <w:rFonts w:ascii="Times New Roman" w:eastAsia="Times New Roman" w:hAnsi="Times New Roman" w:cs="Times New Roman"/>
          <w:bCs/>
          <w:sz w:val="24"/>
          <w:szCs w:val="24"/>
          <w:lang w:val="en-US"/>
        </w:rPr>
        <w:t>e</w:t>
      </w:r>
      <w:r w:rsidR="00264602">
        <w:rPr>
          <w:rFonts w:ascii="Times New Roman" w:eastAsia="Times New Roman" w:hAnsi="Times New Roman" w:cs="Times New Roman"/>
          <w:bCs/>
          <w:sz w:val="24"/>
          <w:szCs w:val="24"/>
        </w:rPr>
        <w:t>триеви блюда</w:t>
      </w:r>
      <w:r w:rsidR="00327654" w:rsidRPr="00327654">
        <w:rPr>
          <w:rFonts w:ascii="Times New Roman" w:eastAsia="Times New Roman" w:hAnsi="Times New Roman" w:cs="Times New Roman"/>
          <w:sz w:val="24"/>
          <w:szCs w:val="24"/>
          <w:lang w:val="en-US"/>
        </w:rPr>
        <w:t>.</w:t>
      </w:r>
      <w:r w:rsidR="007D6A5A">
        <w:rPr>
          <w:rFonts w:ascii="Times New Roman" w:eastAsia="Times New Roman" w:hAnsi="Times New Roman" w:cs="Times New Roman"/>
          <w:sz w:val="24"/>
          <w:szCs w:val="24"/>
          <w:lang w:val="en-US"/>
        </w:rPr>
        <w:t xml:space="preserve"> </w:t>
      </w:r>
      <w:r w:rsidR="00327654" w:rsidRPr="00327654">
        <w:rPr>
          <w:rFonts w:ascii="Times New Roman" w:eastAsia="Times New Roman" w:hAnsi="Times New Roman" w:cs="Times New Roman"/>
          <w:sz w:val="24"/>
          <w:szCs w:val="24"/>
          <w:lang w:val="en-US"/>
        </w:rPr>
        <w:t xml:space="preserve">За </w:t>
      </w:r>
      <w:r w:rsidR="005743F3" w:rsidRPr="00327654">
        <w:rPr>
          <w:rFonts w:ascii="Times New Roman" w:eastAsia="Times New Roman" w:hAnsi="Times New Roman" w:cs="Times New Roman"/>
          <w:sz w:val="24"/>
          <w:szCs w:val="24"/>
        </w:rPr>
        <w:t>експеримент</w:t>
      </w:r>
      <w:r w:rsidR="005743F3">
        <w:rPr>
          <w:rFonts w:ascii="Times New Roman" w:eastAsia="Times New Roman" w:hAnsi="Times New Roman" w:cs="Times New Roman"/>
          <w:sz w:val="24"/>
          <w:szCs w:val="24"/>
        </w:rPr>
        <w:t>а</w:t>
      </w:r>
      <w:r w:rsidR="005743F3" w:rsidRPr="00327654">
        <w:rPr>
          <w:rFonts w:ascii="Times New Roman" w:eastAsia="Times New Roman" w:hAnsi="Times New Roman" w:cs="Times New Roman"/>
          <w:sz w:val="24"/>
          <w:szCs w:val="24"/>
          <w:lang w:val="en-US"/>
        </w:rPr>
        <w:t xml:space="preserve"> </w:t>
      </w:r>
      <w:r w:rsidR="00327654" w:rsidRPr="00327654">
        <w:rPr>
          <w:rFonts w:ascii="Times New Roman" w:eastAsia="Times New Roman" w:hAnsi="Times New Roman" w:cs="Times New Roman"/>
          <w:sz w:val="24"/>
          <w:szCs w:val="24"/>
        </w:rPr>
        <w:t>са</w:t>
      </w:r>
      <w:r w:rsidR="00327654" w:rsidRPr="00327654">
        <w:rPr>
          <w:rFonts w:ascii="Times New Roman" w:eastAsia="Times New Roman" w:hAnsi="Times New Roman" w:cs="Times New Roman"/>
          <w:sz w:val="24"/>
          <w:szCs w:val="24"/>
          <w:lang w:val="en-US"/>
        </w:rPr>
        <w:t xml:space="preserve"> използвани произволно избрани възрастни индивиди на </w:t>
      </w:r>
      <w:r w:rsidR="00327654" w:rsidRPr="00327654">
        <w:rPr>
          <w:rFonts w:ascii="Times New Roman" w:eastAsia="Times New Roman" w:hAnsi="Times New Roman" w:cs="Times New Roman"/>
          <w:i/>
          <w:iCs/>
          <w:sz w:val="24"/>
          <w:szCs w:val="24"/>
        </w:rPr>
        <w:t>D. v. virgifera</w:t>
      </w:r>
      <w:r w:rsidR="00327654" w:rsidRPr="00327654">
        <w:rPr>
          <w:rFonts w:ascii="Times New Roman" w:eastAsia="Times New Roman" w:hAnsi="Times New Roman" w:cs="Times New Roman"/>
          <w:i/>
          <w:iCs/>
          <w:sz w:val="24"/>
          <w:szCs w:val="24"/>
          <w:lang w:val="en-US"/>
        </w:rPr>
        <w:t xml:space="preserve"> </w:t>
      </w:r>
      <w:r w:rsidR="00327654" w:rsidRPr="00327654">
        <w:rPr>
          <w:rFonts w:ascii="Times New Roman" w:eastAsia="Times New Roman" w:hAnsi="Times New Roman" w:cs="Times New Roman"/>
          <w:sz w:val="24"/>
          <w:szCs w:val="24"/>
          <w:lang w:val="en-US"/>
        </w:rPr>
        <w:t>с неизвестен пол и възраст.</w:t>
      </w:r>
      <w:r w:rsidR="00327654" w:rsidRPr="00327654">
        <w:rPr>
          <w:rFonts w:ascii="Times New Roman" w:eastAsia="Times New Roman" w:hAnsi="Times New Roman" w:cs="Times New Roman"/>
          <w:sz w:val="24"/>
          <w:szCs w:val="24"/>
        </w:rPr>
        <w:t xml:space="preserve"> </w:t>
      </w:r>
      <w:r w:rsidR="00762CA5" w:rsidRPr="00E81812">
        <w:rPr>
          <w:rFonts w:ascii="Times New Roman" w:eastAsia="Times New Roman" w:hAnsi="Times New Roman" w:cs="Times New Roman"/>
          <w:sz w:val="24"/>
          <w:szCs w:val="24"/>
        </w:rPr>
        <w:t>Общо 413 възрастни индивиди са използвани в този биотест.</w:t>
      </w:r>
      <w:r w:rsidR="00762CA5" w:rsidRPr="00762CA5">
        <w:rPr>
          <w:rFonts w:ascii="Times New Roman" w:eastAsia="Times New Roman" w:hAnsi="Times New Roman" w:cs="Times New Roman"/>
          <w:sz w:val="24"/>
          <w:szCs w:val="24"/>
        </w:rPr>
        <w:t xml:space="preserve"> </w:t>
      </w:r>
      <w:r w:rsidRPr="000C1FCA">
        <w:rPr>
          <w:rFonts w:ascii="Times New Roman" w:eastAsia="Times New Roman" w:hAnsi="Times New Roman" w:cs="Times New Roman"/>
          <w:sz w:val="24"/>
          <w:szCs w:val="24"/>
        </w:rPr>
        <w:t>Броят на мъртвите и живите индивиди е отчитан ежедневно в продължение на 10 дни след третирането.</w:t>
      </w:r>
      <w:r w:rsidR="003B0D25">
        <w:rPr>
          <w:rFonts w:ascii="Times New Roman" w:eastAsia="Times New Roman" w:hAnsi="Times New Roman" w:cs="Times New Roman"/>
          <w:sz w:val="24"/>
          <w:szCs w:val="24"/>
        </w:rPr>
        <w:t xml:space="preserve"> </w:t>
      </w:r>
      <w:r w:rsidR="00327654" w:rsidRPr="00327654">
        <w:rPr>
          <w:rFonts w:ascii="Times New Roman" w:eastAsia="Times New Roman" w:hAnsi="Times New Roman" w:cs="Times New Roman"/>
          <w:sz w:val="24"/>
          <w:szCs w:val="24"/>
          <w:lang w:val="en-US"/>
        </w:rPr>
        <w:t xml:space="preserve">Мъртвите </w:t>
      </w:r>
      <w:r w:rsidR="00327654" w:rsidRPr="00327654">
        <w:rPr>
          <w:rFonts w:ascii="Times New Roman" w:eastAsia="Times New Roman" w:hAnsi="Times New Roman" w:cs="Times New Roman"/>
          <w:sz w:val="24"/>
          <w:szCs w:val="24"/>
        </w:rPr>
        <w:t>насекоми</w:t>
      </w:r>
      <w:r w:rsidR="00327654" w:rsidRPr="00327654">
        <w:rPr>
          <w:rFonts w:ascii="Times New Roman" w:eastAsia="Times New Roman" w:hAnsi="Times New Roman" w:cs="Times New Roman"/>
          <w:sz w:val="24"/>
          <w:szCs w:val="24"/>
          <w:lang w:val="en-US"/>
        </w:rPr>
        <w:t xml:space="preserve"> </w:t>
      </w:r>
      <w:r w:rsidR="00327654" w:rsidRPr="00327654">
        <w:rPr>
          <w:rFonts w:ascii="Times New Roman" w:eastAsia="Times New Roman" w:hAnsi="Times New Roman" w:cs="Times New Roman"/>
          <w:sz w:val="24"/>
          <w:szCs w:val="24"/>
        </w:rPr>
        <w:t xml:space="preserve">са </w:t>
      </w:r>
      <w:r w:rsidR="00327654" w:rsidRPr="00327654">
        <w:rPr>
          <w:rFonts w:ascii="Times New Roman" w:eastAsia="Times New Roman" w:hAnsi="Times New Roman" w:cs="Times New Roman"/>
          <w:sz w:val="24"/>
          <w:szCs w:val="24"/>
          <w:lang w:val="en-US"/>
        </w:rPr>
        <w:t xml:space="preserve">поставяни върху влажна филтърна хартия в нови </w:t>
      </w:r>
      <w:r w:rsidR="00327654" w:rsidRPr="00327654">
        <w:rPr>
          <w:rFonts w:ascii="Times New Roman" w:eastAsia="Times New Roman" w:hAnsi="Times New Roman" w:cs="Times New Roman"/>
          <w:sz w:val="24"/>
          <w:szCs w:val="24"/>
        </w:rPr>
        <w:t>петриеви блюда</w:t>
      </w:r>
      <w:r w:rsidR="00327654" w:rsidRPr="00327654">
        <w:rPr>
          <w:rFonts w:ascii="Times New Roman" w:eastAsia="Times New Roman" w:hAnsi="Times New Roman" w:cs="Times New Roman"/>
          <w:sz w:val="24"/>
          <w:szCs w:val="24"/>
          <w:lang w:val="en-US"/>
        </w:rPr>
        <w:t xml:space="preserve"> (диаметър 55 mm) за проявление на гъбния патоген при 24</w:t>
      </w:r>
      <w:r w:rsidR="00327654" w:rsidRPr="00327654">
        <w:rPr>
          <w:rFonts w:ascii="Times New Roman" w:eastAsia="Times New Roman" w:hAnsi="Times New Roman" w:cs="Times New Roman"/>
          <w:sz w:val="24"/>
          <w:szCs w:val="24"/>
        </w:rPr>
        <w:t xml:space="preserve"> </w:t>
      </w:r>
      <w:r w:rsidR="00327654" w:rsidRPr="00327654">
        <w:rPr>
          <w:rFonts w:ascii="Times New Roman" w:eastAsia="Times New Roman" w:hAnsi="Times New Roman" w:cs="Times New Roman"/>
          <w:sz w:val="24"/>
          <w:szCs w:val="24"/>
          <w:lang w:val="en-US"/>
        </w:rPr>
        <w:t>±</w:t>
      </w:r>
      <w:r w:rsidR="00327654" w:rsidRPr="00327654">
        <w:rPr>
          <w:rFonts w:ascii="Times New Roman" w:eastAsia="Times New Roman" w:hAnsi="Times New Roman" w:cs="Times New Roman"/>
          <w:sz w:val="24"/>
          <w:szCs w:val="24"/>
        </w:rPr>
        <w:t xml:space="preserve"> </w:t>
      </w:r>
      <w:r w:rsidR="00327654" w:rsidRPr="00327654">
        <w:rPr>
          <w:rFonts w:ascii="Times New Roman" w:eastAsia="Times New Roman" w:hAnsi="Times New Roman" w:cs="Times New Roman"/>
          <w:sz w:val="24"/>
          <w:szCs w:val="24"/>
          <w:lang w:val="en-US"/>
        </w:rPr>
        <w:t>1 °C.</w:t>
      </w:r>
    </w:p>
    <w:p w:rsidR="00327654" w:rsidRPr="00327654" w:rsidRDefault="00327654" w:rsidP="00327654">
      <w:pPr>
        <w:keepNext/>
        <w:keepLines/>
        <w:suppressAutoHyphens/>
        <w:ind w:firstLine="0"/>
        <w:jc w:val="left"/>
        <w:outlineLvl w:val="0"/>
        <w:rPr>
          <w:rFonts w:ascii="Times New Roman" w:eastAsia="Times New Roman" w:hAnsi="Times New Roman" w:cs="Times New Roman"/>
          <w:b/>
          <w:color w:val="548DD4"/>
          <w:sz w:val="28"/>
          <w:szCs w:val="32"/>
          <w:lang w:eastAsia="zh-CN"/>
        </w:rPr>
      </w:pPr>
    </w:p>
    <w:p w:rsidR="00327654" w:rsidRPr="0029246B" w:rsidRDefault="00327654" w:rsidP="00327654">
      <w:pPr>
        <w:keepNext/>
        <w:keepLines/>
        <w:suppressAutoHyphens/>
        <w:ind w:firstLine="0"/>
        <w:jc w:val="left"/>
        <w:outlineLvl w:val="0"/>
        <w:rPr>
          <w:rFonts w:ascii="Times New Roman" w:eastAsia="Times New Roman" w:hAnsi="Times New Roman" w:cs="Times New Roman"/>
          <w:b/>
          <w:i/>
          <w:sz w:val="28"/>
          <w:szCs w:val="32"/>
          <w:lang w:val="en" w:eastAsia="zh-CN"/>
        </w:rPr>
      </w:pPr>
      <w:bookmarkStart w:id="24" w:name="_Toc232877308"/>
      <w:r w:rsidRPr="0029246B">
        <w:rPr>
          <w:rFonts w:ascii="Times New Roman" w:eastAsia="Times New Roman" w:hAnsi="Times New Roman" w:cs="Times New Roman"/>
          <w:b/>
          <w:sz w:val="28"/>
          <w:szCs w:val="32"/>
          <w:lang w:eastAsia="zh-CN"/>
        </w:rPr>
        <w:t>3</w:t>
      </w:r>
      <w:r w:rsidRPr="0029246B">
        <w:rPr>
          <w:rFonts w:ascii="Times New Roman" w:eastAsia="Times New Roman" w:hAnsi="Times New Roman" w:cs="Times New Roman"/>
          <w:b/>
          <w:sz w:val="28"/>
          <w:szCs w:val="32"/>
          <w:lang w:val="en" w:eastAsia="zh-CN"/>
        </w:rPr>
        <w:t xml:space="preserve">.3. </w:t>
      </w:r>
      <w:r w:rsidRPr="0029246B">
        <w:rPr>
          <w:rFonts w:ascii="Times New Roman" w:eastAsia="Times New Roman" w:hAnsi="Times New Roman" w:cs="Times New Roman"/>
          <w:b/>
          <w:i/>
          <w:sz w:val="28"/>
          <w:szCs w:val="32"/>
          <w:lang w:val="en" w:eastAsia="zh-CN"/>
        </w:rPr>
        <w:t>Oulema melanopus</w:t>
      </w:r>
      <w:bookmarkEnd w:id="24"/>
    </w:p>
    <w:p w:rsidR="00327654" w:rsidRPr="00327654" w:rsidRDefault="00327654" w:rsidP="00874556">
      <w:pPr>
        <w:autoSpaceDE w:val="0"/>
        <w:autoSpaceDN w:val="0"/>
        <w:adjustRightInd w:val="0"/>
        <w:ind w:firstLine="0"/>
        <w:rPr>
          <w:rFonts w:ascii="Times New Roman" w:eastAsia="Times New Roman" w:hAnsi="Times New Roman" w:cs="Times New Roman"/>
          <w:b/>
          <w:sz w:val="24"/>
          <w:szCs w:val="24"/>
          <w:lang w:eastAsia="bg-BG"/>
        </w:rPr>
      </w:pPr>
    </w:p>
    <w:p w:rsidR="00327654" w:rsidRPr="00327654" w:rsidRDefault="00327654" w:rsidP="00327654">
      <w:pPr>
        <w:keepNext/>
        <w:keepLines/>
        <w:spacing w:before="40"/>
        <w:ind w:firstLine="0"/>
        <w:outlineLvl w:val="2"/>
        <w:rPr>
          <w:rFonts w:ascii="Times New Roman" w:eastAsia="Times New Roman" w:hAnsi="Times New Roman" w:cs="Times New Roman"/>
          <w:b/>
          <w:sz w:val="24"/>
          <w:szCs w:val="24"/>
          <w:lang w:val="en-US" w:eastAsia="bg-BG"/>
        </w:rPr>
      </w:pPr>
      <w:bookmarkStart w:id="25" w:name="_Toc232877309"/>
      <w:r w:rsidRPr="00327654">
        <w:rPr>
          <w:rFonts w:ascii="Times New Roman" w:eastAsia="Times New Roman" w:hAnsi="Times New Roman" w:cs="Times New Roman"/>
          <w:b/>
          <w:sz w:val="24"/>
          <w:szCs w:val="24"/>
          <w:lang w:eastAsia="bg-BG"/>
        </w:rPr>
        <w:t>3</w:t>
      </w:r>
      <w:r w:rsidRPr="00327654">
        <w:rPr>
          <w:rFonts w:ascii="Times New Roman" w:eastAsia="Times New Roman" w:hAnsi="Times New Roman" w:cs="Times New Roman"/>
          <w:b/>
          <w:sz w:val="24"/>
          <w:szCs w:val="24"/>
          <w:lang w:val="en-US" w:eastAsia="bg-BG"/>
        </w:rPr>
        <w:t>.3.1.</w:t>
      </w:r>
      <w:r w:rsidRPr="00327654">
        <w:rPr>
          <w:rFonts w:ascii="Times New Roman" w:eastAsia="Times New Roman" w:hAnsi="Times New Roman" w:cs="Times New Roman"/>
          <w:b/>
          <w:sz w:val="24"/>
          <w:szCs w:val="24"/>
          <w:lang w:eastAsia="bg-BG"/>
        </w:rPr>
        <w:t xml:space="preserve"> </w:t>
      </w:r>
      <w:r w:rsidRPr="00327654">
        <w:rPr>
          <w:rFonts w:ascii="Times New Roman" w:eastAsia="Times New Roman" w:hAnsi="Times New Roman" w:cs="Times New Roman"/>
          <w:b/>
          <w:sz w:val="24"/>
          <w:szCs w:val="24"/>
          <w:lang w:val="en-US" w:eastAsia="bg-BG"/>
        </w:rPr>
        <w:t>Опитни насекоми за лабораторни изследвания</w:t>
      </w:r>
      <w:bookmarkEnd w:id="25"/>
    </w:p>
    <w:p w:rsidR="00327654" w:rsidRPr="00327654" w:rsidRDefault="00327654" w:rsidP="00327654">
      <w:pPr>
        <w:ind w:firstLine="567"/>
        <w:rPr>
          <w:rFonts w:ascii="Times New Roman" w:eastAsia="Times New Roman" w:hAnsi="Times New Roman" w:cs="Times New Roman"/>
          <w:sz w:val="24"/>
          <w:szCs w:val="24"/>
          <w:lang w:eastAsia="bg-BG"/>
        </w:rPr>
      </w:pPr>
      <w:r w:rsidRPr="00327654">
        <w:rPr>
          <w:rFonts w:ascii="Times New Roman" w:eastAsia="Times New Roman" w:hAnsi="Times New Roman" w:cs="Times New Roman"/>
          <w:sz w:val="24"/>
          <w:szCs w:val="24"/>
          <w:lang w:eastAsia="bg-BG"/>
        </w:rPr>
        <w:t xml:space="preserve">Индивиди на </w:t>
      </w:r>
      <w:r w:rsidRPr="00327654">
        <w:rPr>
          <w:rFonts w:ascii="Times New Roman" w:eastAsia="Times New Roman" w:hAnsi="Times New Roman" w:cs="Times New Roman"/>
          <w:i/>
          <w:sz w:val="24"/>
          <w:szCs w:val="24"/>
          <w:lang w:eastAsia="bg-BG"/>
        </w:rPr>
        <w:t>О</w:t>
      </w:r>
      <w:r w:rsidRPr="00327654">
        <w:rPr>
          <w:rFonts w:ascii="Times New Roman" w:eastAsia="Times New Roman" w:hAnsi="Times New Roman" w:cs="Times New Roman"/>
          <w:i/>
          <w:sz w:val="24"/>
          <w:szCs w:val="24"/>
          <w:lang w:val="en-US" w:eastAsia="bg-BG"/>
        </w:rPr>
        <w:t>. melanopus</w:t>
      </w:r>
      <w:r w:rsidRPr="00327654">
        <w:rPr>
          <w:rFonts w:ascii="Times New Roman" w:eastAsia="HiddenHorzOCR" w:hAnsi="Times New Roman" w:cs="Times New Roman"/>
          <w:sz w:val="24"/>
          <w:szCs w:val="24"/>
        </w:rPr>
        <w:t xml:space="preserve"> са събрани при ръчен сбор от овесено поле в ИЦ – Кнежа, като възрастните са събрани през юни 2019 г., а ларви </w:t>
      </w:r>
      <w:r w:rsidR="0029246B">
        <w:rPr>
          <w:rFonts w:ascii="Times New Roman" w:eastAsia="HiddenHorzOCR" w:hAnsi="Times New Roman" w:cs="Times New Roman"/>
          <w:sz w:val="24"/>
          <w:szCs w:val="24"/>
        </w:rPr>
        <w:t xml:space="preserve">на този вид – през юни 2021 г. </w:t>
      </w:r>
      <w:r w:rsidRPr="00327654">
        <w:rPr>
          <w:rFonts w:ascii="Times New Roman" w:eastAsia="HiddenHorzOCR" w:hAnsi="Times New Roman" w:cs="Times New Roman"/>
          <w:sz w:val="24"/>
          <w:szCs w:val="24"/>
        </w:rPr>
        <w:t>За определяне на вида е използван</w:t>
      </w:r>
      <w:r w:rsidRPr="00327654">
        <w:rPr>
          <w:rFonts w:ascii="Times New Roman" w:eastAsia="HiddenHorzOCR" w:hAnsi="Times New Roman" w:cs="Times New Roman"/>
          <w:sz w:val="24"/>
          <w:szCs w:val="24"/>
          <w:lang w:val="en-US"/>
        </w:rPr>
        <w:t xml:space="preserve"> </w:t>
      </w:r>
      <w:r w:rsidRPr="00327654">
        <w:rPr>
          <w:rFonts w:ascii="Times New Roman" w:eastAsia="HiddenHorzOCR" w:hAnsi="Times New Roman" w:cs="Times New Roman"/>
          <w:sz w:val="24"/>
          <w:szCs w:val="24"/>
        </w:rPr>
        <w:t xml:space="preserve">определителя на Груев и Томов (1986). Ларвите </w:t>
      </w:r>
      <w:r w:rsidRPr="00327654">
        <w:rPr>
          <w:rFonts w:ascii="Times New Roman" w:eastAsia="Times New Roman" w:hAnsi="Times New Roman" w:cs="Times New Roman"/>
          <w:sz w:val="24"/>
          <w:szCs w:val="24"/>
          <w:lang w:eastAsia="bg-BG"/>
        </w:rPr>
        <w:t xml:space="preserve">са с дължина около 6 </w:t>
      </w:r>
      <w:r w:rsidRPr="00327654">
        <w:rPr>
          <w:rFonts w:ascii="Times New Roman" w:eastAsia="Times New Roman" w:hAnsi="Times New Roman" w:cs="Times New Roman"/>
          <w:sz w:val="24"/>
          <w:szCs w:val="24"/>
          <w:lang w:val="en-US" w:eastAsia="bg-BG"/>
        </w:rPr>
        <w:t>mm</w:t>
      </w:r>
      <w:r w:rsidRPr="00327654">
        <w:rPr>
          <w:rFonts w:ascii="Times New Roman" w:eastAsia="Times New Roman" w:hAnsi="Times New Roman" w:cs="Times New Roman"/>
          <w:sz w:val="24"/>
          <w:szCs w:val="24"/>
          <w:lang w:eastAsia="bg-BG"/>
        </w:rPr>
        <w:t xml:space="preserve">. Ширината на главовата капсула на произволно избрани ларви съответства на трета – четвърта възраст (Hoxie </w:t>
      </w:r>
      <w:r w:rsidRPr="00327654">
        <w:rPr>
          <w:rFonts w:ascii="Times New Roman" w:eastAsia="Times New Roman" w:hAnsi="Times New Roman" w:cs="Times New Roman"/>
          <w:sz w:val="24"/>
          <w:szCs w:val="24"/>
          <w:lang w:val="en-US" w:eastAsia="bg-BG"/>
        </w:rPr>
        <w:t>and</w:t>
      </w:r>
      <w:r w:rsidRPr="00327654">
        <w:rPr>
          <w:rFonts w:ascii="Times New Roman" w:eastAsia="Times New Roman" w:hAnsi="Times New Roman" w:cs="Times New Roman"/>
          <w:sz w:val="24"/>
          <w:szCs w:val="24"/>
          <w:lang w:eastAsia="bg-BG"/>
        </w:rPr>
        <w:t xml:space="preserve"> Wellso, 1974).</w:t>
      </w:r>
    </w:p>
    <w:p w:rsidR="00327654" w:rsidRPr="00327654" w:rsidRDefault="00327654" w:rsidP="00327654">
      <w:pPr>
        <w:ind w:firstLine="0"/>
        <w:jc w:val="center"/>
        <w:rPr>
          <w:rFonts w:ascii="Times New Roman" w:eastAsia="Times New Roman" w:hAnsi="Times New Roman" w:cs="Times New Roman"/>
          <w:sz w:val="24"/>
          <w:szCs w:val="24"/>
          <w:lang w:eastAsia="bg-BG"/>
        </w:rPr>
      </w:pPr>
    </w:p>
    <w:p w:rsidR="00327654" w:rsidRPr="00327654" w:rsidRDefault="00327654" w:rsidP="00327654">
      <w:pPr>
        <w:keepNext/>
        <w:keepLines/>
        <w:spacing w:before="40"/>
        <w:ind w:firstLine="0"/>
        <w:outlineLvl w:val="2"/>
        <w:rPr>
          <w:rFonts w:ascii="Times New Roman" w:eastAsia="Times New Roman" w:hAnsi="Times New Roman" w:cs="Times New Roman"/>
          <w:b/>
          <w:color w:val="0A0A0A"/>
          <w:sz w:val="24"/>
          <w:szCs w:val="24"/>
          <w:lang w:eastAsia="bg-BG"/>
        </w:rPr>
      </w:pPr>
      <w:bookmarkStart w:id="26" w:name="_Toc232877310"/>
      <w:r w:rsidRPr="00327654">
        <w:rPr>
          <w:rFonts w:ascii="Times New Roman" w:eastAsia="Times New Roman" w:hAnsi="Times New Roman" w:cs="Times New Roman"/>
          <w:b/>
          <w:sz w:val="24"/>
          <w:szCs w:val="24"/>
          <w:lang w:eastAsia="bg-BG"/>
        </w:rPr>
        <w:lastRenderedPageBreak/>
        <w:t>3</w:t>
      </w:r>
      <w:r w:rsidRPr="00327654">
        <w:rPr>
          <w:rFonts w:ascii="Times New Roman" w:eastAsia="Times New Roman" w:hAnsi="Times New Roman" w:cs="Times New Roman"/>
          <w:b/>
          <w:sz w:val="24"/>
          <w:szCs w:val="24"/>
          <w:lang w:val="en-US" w:eastAsia="bg-BG"/>
        </w:rPr>
        <w:t>.3.</w:t>
      </w:r>
      <w:r w:rsidRPr="00327654">
        <w:rPr>
          <w:rFonts w:ascii="Times New Roman" w:eastAsia="Times New Roman" w:hAnsi="Times New Roman" w:cs="Times New Roman"/>
          <w:b/>
          <w:sz w:val="24"/>
          <w:szCs w:val="24"/>
          <w:lang w:eastAsia="bg-BG"/>
        </w:rPr>
        <w:t>2</w:t>
      </w:r>
      <w:r w:rsidRPr="00327654">
        <w:rPr>
          <w:rFonts w:ascii="Times New Roman" w:eastAsia="Times New Roman" w:hAnsi="Times New Roman" w:cs="Times New Roman"/>
          <w:b/>
          <w:sz w:val="24"/>
          <w:szCs w:val="24"/>
          <w:lang w:val="en-US" w:eastAsia="bg-BG"/>
        </w:rPr>
        <w:t xml:space="preserve">. Изпитване на ефективността на биоинсектицида Натуралис върху възрастни индивиди на </w:t>
      </w:r>
      <w:r w:rsidRPr="00327654">
        <w:rPr>
          <w:rFonts w:ascii="Times New Roman" w:eastAsia="Times New Roman" w:hAnsi="Times New Roman" w:cs="Times New Roman"/>
          <w:b/>
          <w:i/>
          <w:sz w:val="24"/>
          <w:szCs w:val="24"/>
          <w:lang w:val="en-US" w:eastAsia="bg-BG"/>
        </w:rPr>
        <w:t>Oulema melanopus</w:t>
      </w:r>
      <w:r w:rsidRPr="00327654">
        <w:rPr>
          <w:rFonts w:ascii="Times New Roman" w:eastAsia="Times New Roman" w:hAnsi="Times New Roman" w:cs="Times New Roman"/>
          <w:b/>
          <w:sz w:val="24"/>
          <w:szCs w:val="24"/>
          <w:lang w:val="en-US" w:eastAsia="bg-BG"/>
        </w:rPr>
        <w:t xml:space="preserve"> в лаборатор</w:t>
      </w:r>
      <w:r w:rsidRPr="00327654">
        <w:rPr>
          <w:rFonts w:ascii="Times New Roman" w:eastAsia="Times New Roman" w:hAnsi="Times New Roman" w:cs="Times New Roman"/>
          <w:b/>
          <w:sz w:val="24"/>
          <w:szCs w:val="24"/>
          <w:lang w:eastAsia="bg-BG"/>
        </w:rPr>
        <w:t>ни условия</w:t>
      </w:r>
      <w:bookmarkEnd w:id="26"/>
    </w:p>
    <w:p w:rsidR="00327654" w:rsidRPr="00327654" w:rsidRDefault="00327654" w:rsidP="00874556">
      <w:pPr>
        <w:ind w:firstLine="567"/>
        <w:rPr>
          <w:rFonts w:ascii="Times New Roman" w:eastAsia="HiddenHorzOCR" w:hAnsi="Times New Roman" w:cs="Times New Roman"/>
          <w:sz w:val="24"/>
          <w:szCs w:val="24"/>
        </w:rPr>
      </w:pPr>
      <w:r w:rsidRPr="00327654">
        <w:rPr>
          <w:rFonts w:ascii="Times New Roman" w:eastAsia="Times New Roman" w:hAnsi="Times New Roman" w:cs="Times New Roman"/>
          <w:sz w:val="24"/>
          <w:szCs w:val="24"/>
          <w:lang w:eastAsia="bg-BG"/>
        </w:rPr>
        <w:t xml:space="preserve">Следните конидиални суспензии на </w:t>
      </w:r>
      <w:r w:rsidR="00443DA4" w:rsidRPr="00443DA4">
        <w:rPr>
          <w:rFonts w:ascii="Times New Roman" w:eastAsia="Times New Roman" w:hAnsi="Times New Roman" w:cs="Times New Roman"/>
          <w:sz w:val="24"/>
          <w:szCs w:val="24"/>
          <w:lang w:val="en-US" w:eastAsia="bg-BG"/>
        </w:rPr>
        <w:t>Натуралис</w:t>
      </w:r>
      <w:r w:rsidRPr="00327654">
        <w:rPr>
          <w:rFonts w:ascii="Times New Roman" w:eastAsia="Times New Roman" w:hAnsi="Times New Roman" w:cs="Times New Roman"/>
          <w:sz w:val="24"/>
          <w:szCs w:val="24"/>
          <w:lang w:eastAsia="bg-BG"/>
        </w:rPr>
        <w:t xml:space="preserve"> са изпитани в по три повторения в Петриеви блюда: </w:t>
      </w:r>
      <w:r w:rsidRPr="00327654">
        <w:rPr>
          <w:rFonts w:ascii="Times New Roman" w:eastAsia="WarnockPro-Regular" w:hAnsi="Times New Roman" w:cs="Times New Roman"/>
          <w:sz w:val="24"/>
          <w:szCs w:val="24"/>
          <w:lang w:val="en-US" w:eastAsia="bg-BG"/>
        </w:rPr>
        <w:t>2.3</w:t>
      </w:r>
      <w:r w:rsidRPr="00327654">
        <w:rPr>
          <w:rFonts w:ascii="Times New Roman" w:eastAsia="WarnockPro-Regular" w:hAnsi="Times New Roman" w:cs="Times New Roman"/>
          <w:sz w:val="24"/>
          <w:szCs w:val="24"/>
          <w:lang w:eastAsia="bg-BG"/>
        </w:rPr>
        <w:t xml:space="preserve"> × 10</w:t>
      </w:r>
      <w:r w:rsidRPr="00327654">
        <w:rPr>
          <w:rFonts w:ascii="Times New Roman" w:eastAsia="WarnockPro-Regular" w:hAnsi="Times New Roman" w:cs="Times New Roman"/>
          <w:sz w:val="24"/>
          <w:szCs w:val="24"/>
          <w:vertAlign w:val="superscript"/>
          <w:lang w:val="en-US" w:eastAsia="bg-BG"/>
        </w:rPr>
        <w:t xml:space="preserve">2 </w:t>
      </w:r>
      <w:r w:rsidR="00C87660">
        <w:rPr>
          <w:rFonts w:ascii="Times New Roman" w:eastAsia="WarnockPro-Regular" w:hAnsi="Times New Roman" w:cs="Times New Roman"/>
          <w:sz w:val="24"/>
          <w:szCs w:val="24"/>
          <w:vertAlign w:val="superscript"/>
          <w:lang w:eastAsia="bg-BG"/>
        </w:rPr>
        <w:t xml:space="preserve"> </w:t>
      </w:r>
      <w:r w:rsidRPr="00327654">
        <w:rPr>
          <w:rFonts w:ascii="Times New Roman" w:eastAsia="WarnockPro-Regular" w:hAnsi="Times New Roman" w:cs="Times New Roman"/>
          <w:sz w:val="24"/>
          <w:szCs w:val="24"/>
          <w:lang w:val="en-US" w:eastAsia="bg-BG"/>
        </w:rPr>
        <w:t>-</w:t>
      </w:r>
      <w:r w:rsidR="00C87660">
        <w:rPr>
          <w:rFonts w:ascii="Times New Roman" w:eastAsia="WarnockPro-Regular" w:hAnsi="Times New Roman" w:cs="Times New Roman"/>
          <w:sz w:val="24"/>
          <w:szCs w:val="24"/>
          <w:lang w:eastAsia="bg-BG"/>
        </w:rPr>
        <w:t xml:space="preserve"> </w:t>
      </w:r>
      <w:r w:rsidRPr="00327654">
        <w:rPr>
          <w:rFonts w:ascii="Times New Roman" w:eastAsia="WarnockPro-Regular" w:hAnsi="Times New Roman" w:cs="Times New Roman"/>
          <w:sz w:val="24"/>
          <w:szCs w:val="24"/>
          <w:lang w:val="en-US" w:eastAsia="bg-BG"/>
        </w:rPr>
        <w:t xml:space="preserve"> 2.3</w:t>
      </w:r>
      <w:r w:rsidRPr="00327654">
        <w:rPr>
          <w:rFonts w:ascii="Times New Roman" w:eastAsia="WarnockPro-Regular" w:hAnsi="Times New Roman" w:cs="Times New Roman"/>
          <w:sz w:val="24"/>
          <w:szCs w:val="24"/>
          <w:lang w:eastAsia="bg-BG"/>
        </w:rPr>
        <w:t xml:space="preserve"> × 10</w:t>
      </w:r>
      <w:r w:rsidRPr="00327654">
        <w:rPr>
          <w:rFonts w:ascii="Times New Roman" w:eastAsia="WarnockPro-Regular" w:hAnsi="Times New Roman" w:cs="Times New Roman"/>
          <w:sz w:val="24"/>
          <w:szCs w:val="24"/>
          <w:vertAlign w:val="superscript"/>
          <w:lang w:val="en-US" w:eastAsia="bg-BG"/>
        </w:rPr>
        <w:t>7</w:t>
      </w:r>
      <w:r w:rsidRPr="00327654">
        <w:rPr>
          <w:rFonts w:ascii="Times New Roman" w:eastAsia="WarnockPro-Regular" w:hAnsi="Times New Roman" w:cs="Times New Roman"/>
          <w:sz w:val="24"/>
          <w:szCs w:val="24"/>
          <w:lang w:eastAsia="bg-BG"/>
        </w:rPr>
        <w:t xml:space="preserve"> конидии/</w:t>
      </w:r>
      <w:r w:rsidRPr="00327654">
        <w:rPr>
          <w:rFonts w:ascii="Times New Roman" w:eastAsia="WarnockPro-Regular" w:hAnsi="Times New Roman" w:cs="Times New Roman"/>
          <w:sz w:val="24"/>
          <w:szCs w:val="24"/>
          <w:lang w:val="en-US" w:eastAsia="bg-BG"/>
        </w:rPr>
        <w:t>ml</w:t>
      </w:r>
      <w:r w:rsidRPr="00327654">
        <w:rPr>
          <w:rFonts w:ascii="Times New Roman" w:eastAsia="WarnockPro-Regular" w:hAnsi="Times New Roman" w:cs="Times New Roman"/>
          <w:sz w:val="24"/>
          <w:szCs w:val="24"/>
          <w:lang w:eastAsia="bg-BG"/>
        </w:rPr>
        <w:t xml:space="preserve">. Третирането е извършено чрез накапване на 1 </w:t>
      </w:r>
      <w:r w:rsidRPr="00327654">
        <w:rPr>
          <w:rFonts w:ascii="Times New Roman" w:eastAsia="WarnockPro-Regular" w:hAnsi="Times New Roman" w:cs="Times New Roman"/>
          <w:sz w:val="24"/>
          <w:szCs w:val="24"/>
          <w:lang w:val="en-US" w:eastAsia="bg-BG"/>
        </w:rPr>
        <w:t xml:space="preserve">ml </w:t>
      </w:r>
      <w:r w:rsidRPr="00327654">
        <w:rPr>
          <w:rFonts w:ascii="Times New Roman" w:eastAsia="WarnockPro-Regular" w:hAnsi="Times New Roman" w:cs="Times New Roman"/>
          <w:sz w:val="24"/>
          <w:szCs w:val="24"/>
          <w:lang w:eastAsia="bg-BG"/>
        </w:rPr>
        <w:t xml:space="preserve">от дадена суспензия с помощта на автоматична пипета със сменяем накрайник върху филтърната хартия, покриваща дъното на стерилно пластмасово Петриево блюдо </w:t>
      </w:r>
      <w:r w:rsidRPr="00327654">
        <w:rPr>
          <w:rFonts w:ascii="Times New Roman" w:eastAsia="Times New Roman" w:hAnsi="Times New Roman" w:cs="Times New Roman"/>
          <w:sz w:val="24"/>
          <w:szCs w:val="24"/>
          <w:lang w:eastAsia="bg-BG"/>
        </w:rPr>
        <w:t>(ISOLAB, 85 mm диаметър)</w:t>
      </w:r>
      <w:r w:rsidRPr="00327654">
        <w:rPr>
          <w:rFonts w:ascii="Times New Roman" w:eastAsia="Times New Roman" w:hAnsi="Times New Roman" w:cs="Times New Roman"/>
          <w:sz w:val="24"/>
          <w:szCs w:val="24"/>
          <w:lang w:val="en-US"/>
        </w:rPr>
        <w:t xml:space="preserve">. </w:t>
      </w:r>
      <w:r w:rsidRPr="00327654">
        <w:rPr>
          <w:rFonts w:ascii="Times New Roman" w:eastAsia="HiddenHorzOCR" w:hAnsi="Times New Roman" w:cs="Times New Roman"/>
          <w:sz w:val="24"/>
          <w:szCs w:val="24"/>
        </w:rPr>
        <w:t xml:space="preserve">В контролния вариант, изпитан също в три повторения, е използвана дестилирана вода </w:t>
      </w:r>
      <w:r w:rsidRPr="00327654">
        <w:rPr>
          <w:rFonts w:ascii="Times New Roman" w:eastAsia="HiddenHorzOCR" w:hAnsi="Times New Roman" w:cs="Times New Roman"/>
          <w:sz w:val="24"/>
          <w:szCs w:val="24"/>
          <w:lang w:val="en-US"/>
        </w:rPr>
        <w:t>(1 ml)</w:t>
      </w:r>
      <w:r w:rsidRPr="00327654">
        <w:rPr>
          <w:rFonts w:ascii="Times New Roman" w:eastAsia="HiddenHorzOCR" w:hAnsi="Times New Roman" w:cs="Times New Roman"/>
          <w:sz w:val="24"/>
          <w:szCs w:val="24"/>
        </w:rPr>
        <w:t xml:space="preserve">. </w:t>
      </w:r>
      <w:r w:rsidRPr="00327654">
        <w:rPr>
          <w:rFonts w:ascii="Times New Roman" w:eastAsia="WarnockPro-Regular" w:hAnsi="Times New Roman" w:cs="Times New Roman"/>
          <w:sz w:val="24"/>
          <w:szCs w:val="24"/>
          <w:lang w:eastAsia="bg-BG"/>
        </w:rPr>
        <w:t xml:space="preserve">След това във всяко блюдо са поставени по 21 броя възрастни на обикновената житна пиявица. </w:t>
      </w:r>
      <w:r w:rsidR="00C36FAB" w:rsidRPr="00C36FAB">
        <w:rPr>
          <w:rFonts w:ascii="Times New Roman" w:eastAsia="HiddenHorzOCR" w:hAnsi="Times New Roman" w:cs="Times New Roman"/>
          <w:sz w:val="24"/>
          <w:szCs w:val="24"/>
        </w:rPr>
        <w:t xml:space="preserve">Смъртността </w:t>
      </w:r>
      <w:r w:rsidR="00C36FAB">
        <w:rPr>
          <w:rFonts w:ascii="Times New Roman" w:eastAsia="HiddenHorzOCR" w:hAnsi="Times New Roman" w:cs="Times New Roman"/>
          <w:sz w:val="24"/>
          <w:szCs w:val="24"/>
        </w:rPr>
        <w:t xml:space="preserve">на опитните насекоми </w:t>
      </w:r>
      <w:r w:rsidR="00C36FAB" w:rsidRPr="00C36FAB">
        <w:rPr>
          <w:rFonts w:ascii="Times New Roman" w:eastAsia="HiddenHorzOCR" w:hAnsi="Times New Roman" w:cs="Times New Roman"/>
          <w:sz w:val="24"/>
          <w:szCs w:val="24"/>
        </w:rPr>
        <w:t>е отчитана на 24-часови интервали в продължение на десет дни след третирането. Умрелите насекоми са поставяни в нови петриеви блюда върху навлажнена с дестилирана вода филтърна хартия за проявяване на патогенa.</w:t>
      </w:r>
    </w:p>
    <w:p w:rsidR="00327654" w:rsidRPr="00327654" w:rsidRDefault="00327654" w:rsidP="00327654">
      <w:pPr>
        <w:rPr>
          <w:rFonts w:ascii="Calibri" w:eastAsia="HiddenHorzOCR" w:hAnsi="Calibri" w:cs="Times New Roman"/>
          <w:sz w:val="24"/>
          <w:szCs w:val="24"/>
        </w:rPr>
      </w:pPr>
    </w:p>
    <w:p w:rsidR="00327654" w:rsidRPr="00327654" w:rsidRDefault="00327654" w:rsidP="00327654">
      <w:pPr>
        <w:keepNext/>
        <w:keepLines/>
        <w:spacing w:before="40"/>
        <w:ind w:firstLine="0"/>
        <w:outlineLvl w:val="2"/>
        <w:rPr>
          <w:rFonts w:ascii="Times New Roman" w:eastAsia="Times New Roman" w:hAnsi="Times New Roman" w:cs="Times New Roman"/>
          <w:b/>
          <w:sz w:val="24"/>
          <w:szCs w:val="24"/>
          <w:lang w:eastAsia="bg-BG"/>
        </w:rPr>
      </w:pPr>
      <w:bookmarkStart w:id="27" w:name="_Toc232877311"/>
      <w:r w:rsidRPr="00327654">
        <w:rPr>
          <w:rFonts w:ascii="Times New Roman" w:eastAsia="Times New Roman" w:hAnsi="Times New Roman" w:cs="Times New Roman"/>
          <w:b/>
          <w:sz w:val="24"/>
          <w:szCs w:val="24"/>
          <w:lang w:eastAsia="bg-BG"/>
        </w:rPr>
        <w:t>3</w:t>
      </w:r>
      <w:r w:rsidRPr="00327654">
        <w:rPr>
          <w:rFonts w:ascii="Times New Roman" w:eastAsia="Times New Roman" w:hAnsi="Times New Roman" w:cs="Times New Roman"/>
          <w:b/>
          <w:sz w:val="24"/>
          <w:szCs w:val="24"/>
          <w:lang w:val="en-US" w:eastAsia="bg-BG"/>
        </w:rPr>
        <w:t>.3.</w:t>
      </w:r>
      <w:r w:rsidRPr="00327654">
        <w:rPr>
          <w:rFonts w:ascii="Times New Roman" w:eastAsia="Times New Roman" w:hAnsi="Times New Roman" w:cs="Times New Roman"/>
          <w:b/>
          <w:sz w:val="24"/>
          <w:szCs w:val="24"/>
          <w:lang w:eastAsia="bg-BG"/>
        </w:rPr>
        <w:t>3</w:t>
      </w:r>
      <w:r w:rsidRPr="00327654">
        <w:rPr>
          <w:rFonts w:ascii="Times New Roman" w:eastAsia="Times New Roman" w:hAnsi="Times New Roman" w:cs="Times New Roman"/>
          <w:b/>
          <w:sz w:val="24"/>
          <w:szCs w:val="24"/>
          <w:lang w:val="en-US" w:eastAsia="bg-BG"/>
        </w:rPr>
        <w:t xml:space="preserve">. Изпитване на ефективността на биоинсектицида Натуралис върху </w:t>
      </w:r>
      <w:r w:rsidRPr="00327654">
        <w:rPr>
          <w:rFonts w:ascii="Times New Roman" w:eastAsia="Times New Roman" w:hAnsi="Times New Roman" w:cs="Times New Roman"/>
          <w:b/>
          <w:sz w:val="24"/>
          <w:szCs w:val="24"/>
          <w:lang w:eastAsia="bg-BG"/>
        </w:rPr>
        <w:t>ларви</w:t>
      </w:r>
      <w:r w:rsidRPr="00327654">
        <w:rPr>
          <w:rFonts w:ascii="Times New Roman" w:eastAsia="Times New Roman" w:hAnsi="Times New Roman" w:cs="Times New Roman"/>
          <w:b/>
          <w:sz w:val="24"/>
          <w:szCs w:val="24"/>
          <w:lang w:val="en-US" w:eastAsia="bg-BG"/>
        </w:rPr>
        <w:t xml:space="preserve"> на </w:t>
      </w:r>
      <w:r w:rsidRPr="00327654">
        <w:rPr>
          <w:rFonts w:ascii="Times New Roman" w:eastAsia="Times New Roman" w:hAnsi="Times New Roman" w:cs="Times New Roman"/>
          <w:b/>
          <w:i/>
          <w:sz w:val="24"/>
          <w:szCs w:val="24"/>
          <w:lang w:val="en-US" w:eastAsia="bg-BG"/>
        </w:rPr>
        <w:t>Oulema melanopus</w:t>
      </w:r>
      <w:r w:rsidRPr="00327654">
        <w:rPr>
          <w:rFonts w:ascii="Times New Roman" w:eastAsia="Times New Roman" w:hAnsi="Times New Roman" w:cs="Times New Roman"/>
          <w:b/>
          <w:sz w:val="24"/>
          <w:szCs w:val="24"/>
          <w:lang w:val="en-US" w:eastAsia="bg-BG"/>
        </w:rPr>
        <w:t xml:space="preserve"> в лаборатор</w:t>
      </w:r>
      <w:r w:rsidRPr="00327654">
        <w:rPr>
          <w:rFonts w:ascii="Times New Roman" w:eastAsia="Times New Roman" w:hAnsi="Times New Roman" w:cs="Times New Roman"/>
          <w:b/>
          <w:sz w:val="24"/>
          <w:szCs w:val="24"/>
          <w:lang w:eastAsia="bg-BG"/>
        </w:rPr>
        <w:t>ни условия</w:t>
      </w:r>
      <w:bookmarkEnd w:id="27"/>
    </w:p>
    <w:p w:rsidR="00327654" w:rsidRPr="00327654" w:rsidRDefault="00327654" w:rsidP="00327654">
      <w:pPr>
        <w:rPr>
          <w:rFonts w:ascii="Times New Roman" w:eastAsia="Times New Roman" w:hAnsi="Times New Roman" w:cs="Times New Roman"/>
          <w:b/>
          <w:sz w:val="24"/>
          <w:szCs w:val="24"/>
          <w:lang w:val="en-US" w:eastAsia="bg-BG"/>
        </w:rPr>
      </w:pPr>
      <w:r w:rsidRPr="00327654">
        <w:rPr>
          <w:rFonts w:ascii="Times New Roman" w:eastAsia="Times New Roman" w:hAnsi="Times New Roman" w:cs="Times New Roman"/>
          <w:sz w:val="24"/>
          <w:szCs w:val="24"/>
          <w:lang w:eastAsia="bg-BG"/>
        </w:rPr>
        <w:t>Приготвени са същите серийни разреждания на Натуралис в дестилирана вода, както при опита с възрастните насекоми: 2.3 × 10</w:t>
      </w:r>
      <w:r w:rsidRPr="00327654">
        <w:rPr>
          <w:rFonts w:ascii="Times New Roman" w:eastAsia="Times New Roman" w:hAnsi="Times New Roman" w:cs="Times New Roman"/>
          <w:sz w:val="24"/>
          <w:szCs w:val="24"/>
          <w:vertAlign w:val="superscript"/>
          <w:lang w:eastAsia="bg-BG"/>
        </w:rPr>
        <w:t>2</w:t>
      </w:r>
      <w:r w:rsidRPr="00327654">
        <w:rPr>
          <w:rFonts w:ascii="Times New Roman" w:eastAsia="Times New Roman" w:hAnsi="Times New Roman" w:cs="Times New Roman"/>
          <w:sz w:val="24"/>
          <w:szCs w:val="24"/>
          <w:lang w:eastAsia="bg-BG"/>
        </w:rPr>
        <w:t xml:space="preserve"> - 2.3 × 10</w:t>
      </w:r>
      <w:r w:rsidRPr="00327654">
        <w:rPr>
          <w:rFonts w:ascii="Times New Roman" w:eastAsia="Times New Roman" w:hAnsi="Times New Roman" w:cs="Times New Roman"/>
          <w:sz w:val="24"/>
          <w:szCs w:val="24"/>
          <w:vertAlign w:val="superscript"/>
          <w:lang w:eastAsia="bg-BG"/>
        </w:rPr>
        <w:t>7</w:t>
      </w:r>
      <w:r w:rsidRPr="00327654">
        <w:rPr>
          <w:rFonts w:ascii="Times New Roman" w:eastAsia="Times New Roman" w:hAnsi="Times New Roman" w:cs="Times New Roman"/>
          <w:sz w:val="24"/>
          <w:szCs w:val="24"/>
          <w:lang w:eastAsia="bg-BG"/>
        </w:rPr>
        <w:t xml:space="preserve"> конидии/ml. Един милилитър от съответната концентрация, включително неразредения търговски продукт (2.3 × 10</w:t>
      </w:r>
      <w:r w:rsidRPr="00327654">
        <w:rPr>
          <w:rFonts w:ascii="Times New Roman" w:eastAsia="Times New Roman" w:hAnsi="Times New Roman" w:cs="Times New Roman"/>
          <w:sz w:val="24"/>
          <w:szCs w:val="24"/>
          <w:vertAlign w:val="superscript"/>
          <w:lang w:eastAsia="bg-BG"/>
        </w:rPr>
        <w:t>7</w:t>
      </w:r>
      <w:r w:rsidRPr="00327654">
        <w:rPr>
          <w:rFonts w:ascii="Times New Roman" w:eastAsia="Times New Roman" w:hAnsi="Times New Roman" w:cs="Times New Roman"/>
          <w:sz w:val="24"/>
          <w:szCs w:val="24"/>
          <w:lang w:eastAsia="bg-BG"/>
        </w:rPr>
        <w:t xml:space="preserve"> конидии/ml), е равномерно разпределен върху повърхността на филтърна хартия, поставена на дъното на Петриево блюдо (ISOLAB, 85 mm диаметър)</w:t>
      </w:r>
      <w:r w:rsidRPr="00327654">
        <w:rPr>
          <w:rFonts w:ascii="Times New Roman" w:eastAsia="Times New Roman" w:hAnsi="Times New Roman" w:cs="Times New Roman"/>
          <w:sz w:val="24"/>
          <w:szCs w:val="24"/>
          <w:lang w:val="en-US"/>
        </w:rPr>
        <w:t xml:space="preserve">. </w:t>
      </w:r>
      <w:r w:rsidRPr="00327654">
        <w:rPr>
          <w:rFonts w:ascii="Times New Roman" w:eastAsia="HiddenHorzOCR" w:hAnsi="Times New Roman" w:cs="Times New Roman"/>
          <w:sz w:val="24"/>
          <w:szCs w:val="24"/>
        </w:rPr>
        <w:t>В контролния вариан</w:t>
      </w:r>
      <w:r w:rsidR="00C87660" w:rsidRPr="00E81812">
        <w:rPr>
          <w:rFonts w:ascii="Times New Roman" w:eastAsia="HiddenHorzOCR" w:hAnsi="Times New Roman" w:cs="Times New Roman"/>
          <w:sz w:val="24"/>
          <w:szCs w:val="24"/>
        </w:rPr>
        <w:t>ти</w:t>
      </w:r>
      <w:r w:rsidRPr="00327654">
        <w:rPr>
          <w:rFonts w:ascii="Times New Roman" w:eastAsia="HiddenHorzOCR" w:hAnsi="Times New Roman" w:cs="Times New Roman"/>
          <w:sz w:val="24"/>
          <w:szCs w:val="24"/>
        </w:rPr>
        <w:t xml:space="preserve">те използвана дестилирана вода </w:t>
      </w:r>
      <w:r w:rsidRPr="00327654">
        <w:rPr>
          <w:rFonts w:ascii="Times New Roman" w:eastAsia="HiddenHorzOCR" w:hAnsi="Times New Roman" w:cs="Times New Roman"/>
          <w:sz w:val="24"/>
          <w:szCs w:val="24"/>
          <w:lang w:val="en-US"/>
        </w:rPr>
        <w:t>(1 ml)</w:t>
      </w:r>
      <w:r w:rsidRPr="00327654">
        <w:rPr>
          <w:rFonts w:ascii="Times New Roman" w:eastAsia="HiddenHorzOCR" w:hAnsi="Times New Roman" w:cs="Times New Roman"/>
          <w:sz w:val="24"/>
          <w:szCs w:val="24"/>
        </w:rPr>
        <w:t xml:space="preserve">. </w:t>
      </w:r>
      <w:r w:rsidR="006C7701" w:rsidRPr="00E81812">
        <w:rPr>
          <w:rFonts w:ascii="Times New Roman" w:eastAsia="HiddenHorzOCR" w:hAnsi="Times New Roman" w:cs="Times New Roman"/>
          <w:sz w:val="24"/>
          <w:szCs w:val="24"/>
        </w:rPr>
        <w:t>Опитът е в 3 повторения</w:t>
      </w:r>
      <w:r w:rsidR="00C87660" w:rsidRPr="00E81812">
        <w:rPr>
          <w:rFonts w:ascii="Times New Roman" w:eastAsia="HiddenHorzOCR" w:hAnsi="Times New Roman" w:cs="Times New Roman"/>
          <w:sz w:val="24"/>
          <w:szCs w:val="24"/>
        </w:rPr>
        <w:t>, като в петриево блюдо са поставяни по 20 ларви</w:t>
      </w:r>
      <w:r w:rsidR="006C7701" w:rsidRPr="00E81812">
        <w:rPr>
          <w:rFonts w:ascii="Times New Roman" w:eastAsia="HiddenHorzOCR" w:hAnsi="Times New Roman" w:cs="Times New Roman"/>
          <w:sz w:val="24"/>
          <w:szCs w:val="24"/>
        </w:rPr>
        <w:t>.</w:t>
      </w:r>
      <w:r w:rsidR="006C7701">
        <w:rPr>
          <w:rFonts w:ascii="Times New Roman" w:eastAsia="HiddenHorzOCR" w:hAnsi="Times New Roman" w:cs="Times New Roman"/>
          <w:sz w:val="24"/>
          <w:szCs w:val="24"/>
        </w:rPr>
        <w:t xml:space="preserve"> </w:t>
      </w:r>
      <w:r w:rsidR="00C36FAB">
        <w:rPr>
          <w:rFonts w:ascii="Times New Roman" w:eastAsia="HiddenHorzOCR" w:hAnsi="Times New Roman" w:cs="Times New Roman"/>
          <w:sz w:val="24"/>
          <w:szCs w:val="24"/>
        </w:rPr>
        <w:t>Отчитанията са по методиката, описана в 3.3.2.</w:t>
      </w:r>
    </w:p>
    <w:p w:rsidR="00AA3F2B" w:rsidRDefault="00AA3F2B" w:rsidP="00AA3F2B">
      <w:pPr>
        <w:keepNext/>
        <w:keepLines/>
        <w:suppressAutoHyphens/>
        <w:ind w:firstLine="0"/>
        <w:jc w:val="left"/>
        <w:outlineLvl w:val="0"/>
        <w:rPr>
          <w:rFonts w:ascii="Times New Roman" w:eastAsia="Times New Roman" w:hAnsi="Times New Roman" w:cs="Times New Roman"/>
          <w:b/>
          <w:color w:val="0070C0"/>
          <w:sz w:val="28"/>
          <w:szCs w:val="32"/>
          <w:lang w:val="en-US" w:eastAsia="zh-CN"/>
        </w:rPr>
      </w:pPr>
      <w:bookmarkStart w:id="28" w:name="_Toc232877312"/>
    </w:p>
    <w:p w:rsidR="00AA3F2B" w:rsidRPr="00E81812" w:rsidRDefault="00AA3F2B" w:rsidP="00AA3F2B">
      <w:pPr>
        <w:keepNext/>
        <w:keepLines/>
        <w:suppressAutoHyphens/>
        <w:ind w:firstLine="0"/>
        <w:jc w:val="left"/>
        <w:outlineLvl w:val="0"/>
        <w:rPr>
          <w:rFonts w:ascii="Times New Roman" w:eastAsia="Times New Roman" w:hAnsi="Times New Roman" w:cs="Times New Roman"/>
          <w:b/>
          <w:sz w:val="28"/>
          <w:szCs w:val="32"/>
          <w:lang w:eastAsia="zh-CN"/>
        </w:rPr>
      </w:pPr>
      <w:r w:rsidRPr="00E81812">
        <w:rPr>
          <w:rFonts w:ascii="Times New Roman" w:eastAsia="Times New Roman" w:hAnsi="Times New Roman" w:cs="Times New Roman"/>
          <w:b/>
          <w:sz w:val="28"/>
          <w:szCs w:val="32"/>
          <w:lang w:eastAsia="zh-CN"/>
        </w:rPr>
        <w:t>3</w:t>
      </w:r>
      <w:r w:rsidRPr="00E81812">
        <w:rPr>
          <w:rFonts w:ascii="Times New Roman" w:eastAsia="Times New Roman" w:hAnsi="Times New Roman" w:cs="Times New Roman"/>
          <w:b/>
          <w:sz w:val="28"/>
          <w:szCs w:val="32"/>
          <w:lang w:val="en" w:eastAsia="zh-CN"/>
        </w:rPr>
        <w:t>.4. Анализ на данни</w:t>
      </w:r>
      <w:bookmarkEnd w:id="28"/>
    </w:p>
    <w:p w:rsidR="00AA3F2B" w:rsidRPr="00AA3F2B" w:rsidRDefault="00AA3F2B" w:rsidP="00AA3F2B">
      <w:pPr>
        <w:tabs>
          <w:tab w:val="left" w:pos="3121"/>
        </w:tabs>
        <w:ind w:firstLine="567"/>
        <w:rPr>
          <w:rFonts w:ascii="Times New Roman" w:eastAsia="Times New Roman" w:hAnsi="Times New Roman" w:cs="Times New Roman"/>
          <w:sz w:val="24"/>
          <w:szCs w:val="24"/>
          <w:lang w:eastAsia="bg-BG"/>
        </w:rPr>
      </w:pPr>
      <w:r w:rsidRPr="00AA3F2B">
        <w:rPr>
          <w:rFonts w:ascii="Times New Roman" w:eastAsia="Times New Roman" w:hAnsi="Times New Roman" w:cs="Times New Roman"/>
          <w:sz w:val="24"/>
          <w:szCs w:val="24"/>
          <w:lang w:eastAsia="bg-BG"/>
        </w:rPr>
        <w:t xml:space="preserve">Данните са анализирани с помощта на непараметричен дисперсионен анализ (Kruskal–Wallis H test) или параметричен </w:t>
      </w:r>
      <w:r w:rsidRPr="00AA3F2B">
        <w:rPr>
          <w:rFonts w:ascii="Times New Roman" w:eastAsia="Times New Roman" w:hAnsi="Times New Roman" w:cs="Times New Roman"/>
          <w:sz w:val="24"/>
          <w:szCs w:val="24"/>
          <w:lang w:val="en-US" w:eastAsia="bg-BG"/>
        </w:rPr>
        <w:t xml:space="preserve">ANOVA test. </w:t>
      </w:r>
      <w:r w:rsidRPr="00AA3F2B">
        <w:rPr>
          <w:rFonts w:ascii="Times New Roman" w:eastAsia="Times New Roman" w:hAnsi="Times New Roman" w:cs="Times New Roman"/>
          <w:sz w:val="24"/>
          <w:szCs w:val="24"/>
          <w:lang w:eastAsia="bg-BG"/>
        </w:rPr>
        <w:t>При</w:t>
      </w:r>
      <w:r w:rsidRPr="00AA3F2B">
        <w:rPr>
          <w:rFonts w:ascii="Times New Roman" w:eastAsia="Times New Roman" w:hAnsi="Times New Roman" w:cs="Times New Roman"/>
          <w:sz w:val="24"/>
          <w:szCs w:val="24"/>
          <w:lang w:val="en-US" w:eastAsia="bg-BG"/>
        </w:rPr>
        <w:t xml:space="preserve"> значими доказателства, които предполагат, че поне една средна стойност на групата се различава от останалите, е прове</w:t>
      </w:r>
      <w:r w:rsidRPr="00AA3F2B">
        <w:rPr>
          <w:rFonts w:ascii="Times New Roman" w:eastAsia="Times New Roman" w:hAnsi="Times New Roman" w:cs="Times New Roman"/>
          <w:sz w:val="24"/>
          <w:szCs w:val="24"/>
          <w:lang w:eastAsia="bg-BG"/>
        </w:rPr>
        <w:t>ждан</w:t>
      </w:r>
      <w:r w:rsidRPr="00AA3F2B">
        <w:rPr>
          <w:rFonts w:ascii="Times New Roman" w:eastAsia="Times New Roman" w:hAnsi="Times New Roman" w:cs="Times New Roman"/>
          <w:sz w:val="24"/>
          <w:szCs w:val="24"/>
          <w:lang w:val="en-US" w:eastAsia="bg-BG"/>
        </w:rPr>
        <w:t xml:space="preserve"> </w:t>
      </w:r>
      <w:r w:rsidRPr="00AA3F2B">
        <w:rPr>
          <w:rFonts w:ascii="Times New Roman" w:eastAsia="Times New Roman" w:hAnsi="Times New Roman" w:cs="Times New Roman"/>
          <w:i/>
          <w:sz w:val="24"/>
          <w:szCs w:val="24"/>
          <w:lang w:val="en-US" w:eastAsia="bg-BG"/>
        </w:rPr>
        <w:t xml:space="preserve">post hoc </w:t>
      </w:r>
      <w:r w:rsidRPr="00AA3F2B">
        <w:rPr>
          <w:rFonts w:ascii="Times New Roman" w:eastAsia="Times New Roman" w:hAnsi="Times New Roman" w:cs="Times New Roman"/>
          <w:sz w:val="24"/>
          <w:szCs w:val="24"/>
          <w:lang w:eastAsia="bg-BG"/>
        </w:rPr>
        <w:t xml:space="preserve">тест - Mann–Whitney U test </w:t>
      </w:r>
      <w:r w:rsidR="00413FBD" w:rsidRPr="00AA3F2B">
        <w:rPr>
          <w:rFonts w:ascii="Times New Roman" w:eastAsia="Times New Roman" w:hAnsi="Times New Roman" w:cs="Times New Roman"/>
          <w:sz w:val="24"/>
          <w:szCs w:val="24"/>
          <w:lang w:eastAsia="bg-BG"/>
        </w:rPr>
        <w:t xml:space="preserve">след непараметричен тест </w:t>
      </w:r>
      <w:r w:rsidR="00413FBD">
        <w:rPr>
          <w:rFonts w:ascii="Times New Roman" w:eastAsia="Times New Roman" w:hAnsi="Times New Roman" w:cs="Times New Roman"/>
          <w:sz w:val="24"/>
          <w:szCs w:val="24"/>
          <w:lang w:eastAsia="bg-BG"/>
        </w:rPr>
        <w:t xml:space="preserve">или </w:t>
      </w:r>
      <w:r w:rsidR="009A27FC" w:rsidRPr="00AA3F2B">
        <w:rPr>
          <w:rFonts w:ascii="Times New Roman" w:eastAsia="Times New Roman" w:hAnsi="Times New Roman" w:cs="Times New Roman"/>
          <w:sz w:val="24"/>
          <w:szCs w:val="24"/>
          <w:lang w:eastAsia="bg-BG"/>
        </w:rPr>
        <w:t xml:space="preserve">LSD (Least Significant Difference) </w:t>
      </w:r>
      <w:r w:rsidR="009A27FC" w:rsidRPr="00AA3F2B">
        <w:rPr>
          <w:rFonts w:ascii="Times New Roman" w:eastAsia="Times New Roman" w:hAnsi="Times New Roman" w:cs="Times New Roman"/>
          <w:sz w:val="24"/>
          <w:szCs w:val="24"/>
          <w:lang w:val="en-US" w:eastAsia="bg-BG"/>
        </w:rPr>
        <w:t xml:space="preserve">test </w:t>
      </w:r>
      <w:r w:rsidR="009A27FC" w:rsidRPr="00AA3F2B">
        <w:rPr>
          <w:rFonts w:ascii="Times New Roman" w:eastAsia="Times New Roman" w:hAnsi="Times New Roman" w:cs="Times New Roman"/>
          <w:sz w:val="24"/>
          <w:szCs w:val="24"/>
          <w:lang w:eastAsia="bg-BG"/>
        </w:rPr>
        <w:t xml:space="preserve">след ANOVA </w:t>
      </w:r>
      <w:r w:rsidRPr="00AA3F2B">
        <w:rPr>
          <w:rFonts w:ascii="Times New Roman" w:eastAsia="Times New Roman" w:hAnsi="Times New Roman" w:cs="Times New Roman"/>
          <w:sz w:val="24"/>
          <w:szCs w:val="24"/>
          <w:lang w:eastAsia="bg-BG"/>
        </w:rPr>
        <w:t>за двойни сравнения.</w:t>
      </w:r>
      <w:r w:rsidRPr="00AA3F2B">
        <w:rPr>
          <w:rFonts w:ascii="Times New Roman" w:eastAsia="Times New Roman" w:hAnsi="Times New Roman" w:cs="Times New Roman"/>
          <w:i/>
          <w:sz w:val="24"/>
          <w:szCs w:val="24"/>
          <w:lang w:val="en-US" w:eastAsia="bg-BG"/>
        </w:rPr>
        <w:t xml:space="preserve"> </w:t>
      </w:r>
    </w:p>
    <w:p w:rsidR="00AA3F2B" w:rsidRPr="00AA3F2B" w:rsidRDefault="00AA3F2B" w:rsidP="00AA3F2B">
      <w:pPr>
        <w:ind w:firstLine="567"/>
        <w:rPr>
          <w:rFonts w:ascii="Times New Roman" w:eastAsia="Times New Roman" w:hAnsi="Times New Roman" w:cs="Times New Roman"/>
          <w:sz w:val="24"/>
          <w:szCs w:val="24"/>
          <w:lang w:eastAsia="bg-BG"/>
        </w:rPr>
      </w:pPr>
      <w:r w:rsidRPr="00AA3F2B">
        <w:rPr>
          <w:rFonts w:ascii="Times New Roman" w:eastAsia="Times New Roman" w:hAnsi="Times New Roman" w:cs="Times New Roman"/>
          <w:sz w:val="24"/>
          <w:szCs w:val="24"/>
          <w:lang w:val="en-US" w:eastAsia="bg-BG"/>
        </w:rPr>
        <w:t xml:space="preserve">Probit </w:t>
      </w:r>
      <w:r w:rsidRPr="00AA3F2B">
        <w:rPr>
          <w:rFonts w:ascii="Times New Roman" w:eastAsia="Times New Roman" w:hAnsi="Times New Roman" w:cs="Times New Roman"/>
          <w:sz w:val="24"/>
          <w:szCs w:val="24"/>
          <w:lang w:eastAsia="bg-BG"/>
        </w:rPr>
        <w:t xml:space="preserve">анализ е прилаган за изчисляване на леталните концентрации </w:t>
      </w:r>
      <w:r w:rsidRPr="00AA3F2B">
        <w:rPr>
          <w:rFonts w:ascii="Times New Roman" w:eastAsia="Times New Roman" w:hAnsi="Times New Roman" w:cs="Times New Roman"/>
          <w:sz w:val="24"/>
          <w:szCs w:val="24"/>
          <w:lang w:val="en-US" w:eastAsia="bg-BG"/>
        </w:rPr>
        <w:t>LC</w:t>
      </w:r>
      <w:r w:rsidRPr="00AA3F2B">
        <w:rPr>
          <w:rFonts w:ascii="Times New Roman" w:eastAsia="Times New Roman" w:hAnsi="Times New Roman" w:cs="Times New Roman"/>
          <w:sz w:val="24"/>
          <w:szCs w:val="24"/>
          <w:vertAlign w:val="subscript"/>
          <w:lang w:val="en-US" w:eastAsia="bg-BG"/>
        </w:rPr>
        <w:t>50</w:t>
      </w:r>
      <w:r w:rsidRPr="00AA3F2B">
        <w:rPr>
          <w:rFonts w:ascii="Times New Roman" w:eastAsia="Times New Roman" w:hAnsi="Times New Roman" w:cs="Times New Roman"/>
          <w:sz w:val="24"/>
          <w:szCs w:val="24"/>
          <w:lang w:val="en-US" w:eastAsia="bg-BG"/>
        </w:rPr>
        <w:t xml:space="preserve"> </w:t>
      </w:r>
      <w:r w:rsidRPr="00AA3F2B">
        <w:rPr>
          <w:rFonts w:ascii="Times New Roman" w:eastAsia="Times New Roman" w:hAnsi="Times New Roman" w:cs="Times New Roman"/>
          <w:sz w:val="24"/>
          <w:szCs w:val="24"/>
          <w:lang w:eastAsia="bg-BG"/>
        </w:rPr>
        <w:t>и</w:t>
      </w:r>
      <w:r w:rsidRPr="00AA3F2B">
        <w:rPr>
          <w:rFonts w:ascii="Times New Roman" w:eastAsia="Times New Roman" w:hAnsi="Times New Roman" w:cs="Times New Roman"/>
          <w:sz w:val="24"/>
          <w:szCs w:val="24"/>
          <w:lang w:val="en-US" w:eastAsia="bg-BG"/>
        </w:rPr>
        <w:t xml:space="preserve"> LC</w:t>
      </w:r>
      <w:r w:rsidRPr="00AA3F2B">
        <w:rPr>
          <w:rFonts w:ascii="Times New Roman" w:eastAsia="Times New Roman" w:hAnsi="Times New Roman" w:cs="Times New Roman"/>
          <w:sz w:val="24"/>
          <w:szCs w:val="24"/>
          <w:vertAlign w:val="subscript"/>
          <w:lang w:val="en-US" w:eastAsia="bg-BG"/>
        </w:rPr>
        <w:t>90</w:t>
      </w:r>
      <w:r w:rsidRPr="00AA3F2B">
        <w:rPr>
          <w:rFonts w:ascii="Times New Roman" w:eastAsia="Times New Roman" w:hAnsi="Times New Roman" w:cs="Times New Roman"/>
          <w:sz w:val="24"/>
          <w:szCs w:val="24"/>
          <w:lang w:val="en-US" w:eastAsia="bg-BG"/>
        </w:rPr>
        <w:t xml:space="preserve"> </w:t>
      </w:r>
      <w:r w:rsidRPr="00AA3F2B">
        <w:rPr>
          <w:rFonts w:ascii="Times New Roman" w:eastAsia="Times New Roman" w:hAnsi="Times New Roman" w:cs="Times New Roman"/>
          <w:sz w:val="24"/>
          <w:szCs w:val="24"/>
          <w:lang w:eastAsia="bg-BG"/>
        </w:rPr>
        <w:t xml:space="preserve">и средното летално време </w:t>
      </w:r>
      <w:r w:rsidRPr="00AA3F2B">
        <w:rPr>
          <w:rFonts w:ascii="Times New Roman" w:eastAsia="Times New Roman" w:hAnsi="Times New Roman" w:cs="Times New Roman"/>
          <w:sz w:val="24"/>
          <w:szCs w:val="24"/>
          <w:lang w:val="en-US" w:eastAsia="bg-BG"/>
        </w:rPr>
        <w:t>LT</w:t>
      </w:r>
      <w:r w:rsidRPr="00AA3F2B">
        <w:rPr>
          <w:rFonts w:ascii="Times New Roman" w:eastAsia="Times New Roman" w:hAnsi="Times New Roman" w:cs="Times New Roman"/>
          <w:sz w:val="24"/>
          <w:szCs w:val="24"/>
          <w:vertAlign w:val="subscript"/>
          <w:lang w:val="en-US" w:eastAsia="bg-BG"/>
        </w:rPr>
        <w:t>50</w:t>
      </w:r>
      <w:r w:rsidR="007D6A5A">
        <w:rPr>
          <w:rFonts w:ascii="Times New Roman" w:eastAsia="Times New Roman" w:hAnsi="Times New Roman" w:cs="Times New Roman"/>
          <w:sz w:val="24"/>
          <w:szCs w:val="24"/>
          <w:lang w:val="en-US" w:eastAsia="bg-BG"/>
        </w:rPr>
        <w:t xml:space="preserve"> </w:t>
      </w:r>
      <w:r w:rsidRPr="00AA3F2B">
        <w:rPr>
          <w:rFonts w:ascii="Times New Roman" w:eastAsia="Times New Roman" w:hAnsi="Times New Roman" w:cs="Times New Roman"/>
          <w:sz w:val="24"/>
          <w:szCs w:val="24"/>
          <w:lang w:eastAsia="bg-BG"/>
        </w:rPr>
        <w:t>и</w:t>
      </w:r>
      <w:r w:rsidRPr="00AA3F2B">
        <w:rPr>
          <w:rFonts w:ascii="Times New Roman" w:eastAsia="Times New Roman" w:hAnsi="Times New Roman" w:cs="Times New Roman"/>
          <w:sz w:val="24"/>
          <w:szCs w:val="24"/>
          <w:lang w:val="en-US" w:eastAsia="bg-BG"/>
        </w:rPr>
        <w:t xml:space="preserve"> 95% </w:t>
      </w:r>
      <w:r w:rsidRPr="00AA3F2B">
        <w:rPr>
          <w:rFonts w:ascii="Times New Roman" w:eastAsia="Times New Roman" w:hAnsi="Times New Roman" w:cs="Times New Roman"/>
          <w:sz w:val="24"/>
          <w:szCs w:val="24"/>
          <w:lang w:eastAsia="bg-BG"/>
        </w:rPr>
        <w:t>доверителните интервали</w:t>
      </w:r>
      <w:r w:rsidR="004423AA">
        <w:rPr>
          <w:rFonts w:ascii="Times New Roman" w:eastAsia="Times New Roman" w:hAnsi="Times New Roman" w:cs="Times New Roman"/>
          <w:sz w:val="24"/>
          <w:szCs w:val="24"/>
          <w:lang w:eastAsia="bg-BG"/>
        </w:rPr>
        <w:t xml:space="preserve"> (ДИ)</w:t>
      </w:r>
      <w:r w:rsidRPr="00AA3F2B">
        <w:rPr>
          <w:rFonts w:ascii="Times New Roman" w:eastAsia="Times New Roman" w:hAnsi="Times New Roman" w:cs="Times New Roman"/>
          <w:sz w:val="24"/>
          <w:szCs w:val="24"/>
          <w:lang w:val="en-US" w:eastAsia="bg-BG"/>
        </w:rPr>
        <w:t>.</w:t>
      </w:r>
      <w:r w:rsidRPr="00AA3F2B">
        <w:rPr>
          <w:rFonts w:ascii="Times New Roman" w:eastAsia="Times New Roman" w:hAnsi="Times New Roman" w:cs="Times New Roman"/>
          <w:sz w:val="24"/>
          <w:szCs w:val="24"/>
          <w:lang w:eastAsia="bg-BG"/>
        </w:rPr>
        <w:t xml:space="preserve"> </w:t>
      </w:r>
    </w:p>
    <w:p w:rsidR="00AA3F2B" w:rsidRPr="00AA3F2B" w:rsidRDefault="00AA3F2B" w:rsidP="00572B87">
      <w:pPr>
        <w:ind w:firstLine="562"/>
        <w:rPr>
          <w:rFonts w:ascii="Times New Roman" w:eastAsia="Times New Roman" w:hAnsi="Times New Roman" w:cs="Times New Roman"/>
          <w:sz w:val="24"/>
          <w:szCs w:val="24"/>
          <w:lang w:eastAsia="bg-BG"/>
        </w:rPr>
      </w:pPr>
      <w:r w:rsidRPr="00AA3F2B">
        <w:rPr>
          <w:rFonts w:ascii="Times New Roman" w:eastAsia="Times New Roman" w:hAnsi="Times New Roman" w:cs="Times New Roman"/>
          <w:sz w:val="24"/>
          <w:szCs w:val="24"/>
          <w:lang w:eastAsia="bg-BG"/>
        </w:rPr>
        <w:lastRenderedPageBreak/>
        <w:t xml:space="preserve">Статистическите анализи са извършени основно с програмата STATISTICA 7.0. software program (StatSoft, Inc., 2004) или </w:t>
      </w:r>
      <w:r w:rsidRPr="00AA3F2B">
        <w:rPr>
          <w:rFonts w:ascii="Times New Roman" w:eastAsia="Times New Roman" w:hAnsi="Times New Roman" w:cs="Times New Roman"/>
          <w:sz w:val="24"/>
          <w:szCs w:val="24"/>
          <w:lang w:val="en-US" w:eastAsia="bg-BG"/>
        </w:rPr>
        <w:t>Microsoft Excеl</w:t>
      </w:r>
      <w:r w:rsidRPr="00AA3F2B">
        <w:rPr>
          <w:rFonts w:ascii="Times New Roman" w:eastAsia="Times New Roman" w:hAnsi="Times New Roman" w:cs="Times New Roman"/>
          <w:sz w:val="24"/>
          <w:szCs w:val="24"/>
          <w:lang w:eastAsia="bg-BG"/>
        </w:rPr>
        <w:t xml:space="preserve">. При стойност на </w:t>
      </w:r>
      <w:r w:rsidRPr="00AA3F2B">
        <w:rPr>
          <w:rFonts w:ascii="Times New Roman" w:eastAsia="Times New Roman" w:hAnsi="Times New Roman" w:cs="Times New Roman"/>
          <w:i/>
          <w:sz w:val="24"/>
          <w:szCs w:val="24"/>
          <w:lang w:eastAsia="bg-BG"/>
        </w:rPr>
        <w:t>Р</w:t>
      </w:r>
      <w:r w:rsidRPr="00AA3F2B">
        <w:rPr>
          <w:rFonts w:ascii="Times New Roman" w:eastAsia="Times New Roman" w:hAnsi="Times New Roman" w:cs="Times New Roman"/>
          <w:sz w:val="24"/>
          <w:szCs w:val="24"/>
          <w:lang w:eastAsia="bg-BG"/>
        </w:rPr>
        <w:t xml:space="preserve"> (вероятността да се наблюдават получените резултати или по-екстремни резултати) по-малка или равна на 0</w:t>
      </w:r>
      <w:r w:rsidRPr="00AA3F2B">
        <w:rPr>
          <w:rFonts w:ascii="Times New Roman" w:eastAsia="Times New Roman" w:hAnsi="Times New Roman" w:cs="Times New Roman"/>
          <w:sz w:val="24"/>
          <w:szCs w:val="24"/>
          <w:lang w:val="en-US" w:eastAsia="bg-BG"/>
        </w:rPr>
        <w:t>.</w:t>
      </w:r>
      <w:r w:rsidRPr="00AA3F2B">
        <w:rPr>
          <w:rFonts w:ascii="Times New Roman" w:eastAsia="Times New Roman" w:hAnsi="Times New Roman" w:cs="Times New Roman"/>
          <w:sz w:val="24"/>
          <w:szCs w:val="24"/>
          <w:lang w:eastAsia="bg-BG"/>
        </w:rPr>
        <w:t>05 се предполага, че има значителна разлика между средните стойности на поне две групи.</w:t>
      </w:r>
    </w:p>
    <w:p w:rsidR="00C87660" w:rsidRDefault="00C87660" w:rsidP="00327654">
      <w:pPr>
        <w:ind w:firstLine="0"/>
        <w:rPr>
          <w:rFonts w:ascii="Times New Roman" w:eastAsia="Times New Roman" w:hAnsi="Times New Roman" w:cs="Times New Roman"/>
          <w:b/>
          <w:sz w:val="28"/>
          <w:szCs w:val="28"/>
        </w:rPr>
      </w:pPr>
    </w:p>
    <w:p w:rsidR="002E60F8" w:rsidRPr="00FC0A4B" w:rsidRDefault="002E60F8" w:rsidP="00572B87">
      <w:pPr>
        <w:spacing w:before="100" w:beforeAutospacing="1" w:after="100" w:afterAutospacing="1"/>
        <w:ind w:firstLine="0"/>
        <w:rPr>
          <w:rFonts w:ascii="Times New Roman" w:eastAsia="Times New Roman" w:hAnsi="Times New Roman" w:cs="Times New Roman"/>
          <w:b/>
          <w:sz w:val="28"/>
          <w:szCs w:val="28"/>
        </w:rPr>
      </w:pPr>
      <w:r w:rsidRPr="00FC0A4B">
        <w:rPr>
          <w:rFonts w:ascii="Times New Roman" w:eastAsia="Times New Roman" w:hAnsi="Times New Roman" w:cs="Times New Roman"/>
          <w:b/>
          <w:sz w:val="28"/>
          <w:szCs w:val="28"/>
        </w:rPr>
        <w:t xml:space="preserve">3.5. Характеристики на района и метеорологични данни </w:t>
      </w:r>
    </w:p>
    <w:p w:rsidR="00327654" w:rsidRPr="00327654" w:rsidRDefault="002E60F8" w:rsidP="00572B87">
      <w:pPr>
        <w:spacing w:before="100" w:beforeAutospacing="1" w:after="100" w:afterAutospacing="1"/>
        <w:ind w:firstLine="562"/>
        <w:rPr>
          <w:rFonts w:ascii="Times New Roman" w:eastAsia="Times New Roman" w:hAnsi="Times New Roman" w:cs="Times New Roman"/>
          <w:b/>
          <w:lang w:eastAsia="bg-BG"/>
        </w:rPr>
      </w:pPr>
      <w:r w:rsidRPr="002E60F8">
        <w:rPr>
          <w:rFonts w:ascii="Times New Roman" w:eastAsia="Times New Roman" w:hAnsi="Times New Roman" w:cs="Times New Roman"/>
          <w:sz w:val="24"/>
          <w:szCs w:val="24"/>
          <w:lang w:val="en-US"/>
        </w:rPr>
        <w:t>Почвата в районa на Института по царевицата е типичен чернозем, a климатът – умереноконтинентален.</w:t>
      </w:r>
      <w:r w:rsidR="00EE06B2">
        <w:rPr>
          <w:rFonts w:ascii="Times New Roman" w:eastAsia="Times New Roman" w:hAnsi="Times New Roman" w:cs="Times New Roman"/>
          <w:sz w:val="24"/>
          <w:szCs w:val="24"/>
        </w:rPr>
        <w:t xml:space="preserve"> </w:t>
      </w:r>
      <w:r w:rsidR="00413FBD" w:rsidRPr="0022455E">
        <w:rPr>
          <w:rFonts w:ascii="Times New Roman" w:eastAsia="Times New Roman" w:hAnsi="Times New Roman" w:cs="Times New Roman"/>
          <w:sz w:val="24"/>
          <w:szCs w:val="24"/>
          <w:lang w:val="en-US"/>
        </w:rPr>
        <w:t>Метеорологичните данни</w:t>
      </w:r>
      <w:r w:rsidR="00413FBD" w:rsidRPr="0022455E">
        <w:rPr>
          <w:rFonts w:ascii="Times New Roman" w:eastAsia="Times New Roman" w:hAnsi="Times New Roman" w:cs="Times New Roman"/>
          <w:sz w:val="24"/>
          <w:szCs w:val="24"/>
        </w:rPr>
        <w:t>,</w:t>
      </w:r>
      <w:r w:rsidR="00413FBD" w:rsidRPr="0022455E">
        <w:rPr>
          <w:rFonts w:ascii="Times New Roman" w:eastAsia="Times New Roman" w:hAnsi="Times New Roman" w:cs="Times New Roman"/>
          <w:sz w:val="24"/>
          <w:szCs w:val="24"/>
          <w:lang w:val="en-US"/>
        </w:rPr>
        <w:t xml:space="preserve"> </w:t>
      </w:r>
      <w:r w:rsidR="00413FBD" w:rsidRPr="0022455E">
        <w:rPr>
          <w:rFonts w:ascii="Times New Roman" w:eastAsia="Times New Roman" w:hAnsi="Times New Roman" w:cs="Times New Roman"/>
          <w:sz w:val="24"/>
          <w:szCs w:val="24"/>
        </w:rPr>
        <w:t>представени в дисертацията, с</w:t>
      </w:r>
      <w:r w:rsidR="00413FBD" w:rsidRPr="0022455E">
        <w:rPr>
          <w:rFonts w:ascii="Times New Roman" w:eastAsia="Times New Roman" w:hAnsi="Times New Roman" w:cs="Times New Roman"/>
          <w:sz w:val="24"/>
          <w:szCs w:val="24"/>
          <w:lang w:val="en-US"/>
        </w:rPr>
        <w:t xml:space="preserve">а предоставени от </w:t>
      </w:r>
      <w:r w:rsidR="00413FBD" w:rsidRPr="0022455E">
        <w:rPr>
          <w:rFonts w:ascii="Times New Roman" w:eastAsia="Times New Roman" w:hAnsi="Times New Roman" w:cs="Times New Roman"/>
          <w:sz w:val="24"/>
          <w:szCs w:val="24"/>
        </w:rPr>
        <w:t>Метеорологичната</w:t>
      </w:r>
      <w:r w:rsidR="00413FBD" w:rsidRPr="0022455E">
        <w:rPr>
          <w:rFonts w:ascii="Times New Roman" w:eastAsia="Times New Roman" w:hAnsi="Times New Roman" w:cs="Times New Roman"/>
          <w:sz w:val="24"/>
          <w:szCs w:val="24"/>
          <w:lang w:val="en-US"/>
        </w:rPr>
        <w:t xml:space="preserve"> станция в </w:t>
      </w:r>
      <w:r w:rsidR="00413FBD" w:rsidRPr="0022455E">
        <w:rPr>
          <w:rFonts w:ascii="Times New Roman" w:eastAsia="Times New Roman" w:hAnsi="Times New Roman" w:cs="Times New Roman"/>
          <w:sz w:val="24"/>
          <w:szCs w:val="24"/>
        </w:rPr>
        <w:t xml:space="preserve">гр. </w:t>
      </w:r>
      <w:r w:rsidR="00413FBD" w:rsidRPr="0022455E">
        <w:rPr>
          <w:rFonts w:ascii="Times New Roman" w:eastAsia="Times New Roman" w:hAnsi="Times New Roman" w:cs="Times New Roman"/>
          <w:sz w:val="24"/>
          <w:szCs w:val="24"/>
          <w:lang w:val="en-US"/>
        </w:rPr>
        <w:t>Кнежа</w:t>
      </w:r>
      <w:r w:rsidR="00413FBD" w:rsidRPr="0022455E">
        <w:rPr>
          <w:rFonts w:ascii="Times New Roman" w:eastAsia="Times New Roman" w:hAnsi="Times New Roman" w:cs="Times New Roman"/>
          <w:sz w:val="24"/>
          <w:szCs w:val="24"/>
        </w:rPr>
        <w:t>.</w:t>
      </w:r>
    </w:p>
    <w:p w:rsidR="00FC0A4B" w:rsidRDefault="00FC0A4B" w:rsidP="0029246B">
      <w:pPr>
        <w:keepNext/>
        <w:keepLines/>
        <w:suppressAutoHyphens/>
        <w:ind w:left="432" w:firstLine="0"/>
        <w:jc w:val="center"/>
        <w:outlineLvl w:val="0"/>
        <w:rPr>
          <w:rFonts w:ascii="Times New Roman" w:eastAsia="Times New Roman" w:hAnsi="Times New Roman" w:cs="Times New Roman"/>
          <w:b/>
          <w:sz w:val="32"/>
          <w:szCs w:val="32"/>
          <w:lang w:eastAsia="zh-CN"/>
        </w:rPr>
      </w:pPr>
      <w:bookmarkStart w:id="29" w:name="_Toc232877314"/>
    </w:p>
    <w:p w:rsidR="0029246B" w:rsidRPr="00874556" w:rsidRDefault="0029246B" w:rsidP="0029246B">
      <w:pPr>
        <w:keepNext/>
        <w:keepLines/>
        <w:suppressAutoHyphens/>
        <w:ind w:left="432" w:firstLine="0"/>
        <w:jc w:val="center"/>
        <w:outlineLvl w:val="0"/>
        <w:rPr>
          <w:rFonts w:ascii="Times New Roman" w:eastAsia="Times New Roman" w:hAnsi="Times New Roman" w:cs="Times New Roman"/>
          <w:b/>
          <w:sz w:val="32"/>
          <w:szCs w:val="32"/>
          <w:lang w:eastAsia="zh-CN"/>
        </w:rPr>
      </w:pPr>
      <w:r w:rsidRPr="00874556">
        <w:rPr>
          <w:rFonts w:ascii="Times New Roman" w:eastAsia="Times New Roman" w:hAnsi="Times New Roman" w:cs="Times New Roman"/>
          <w:b/>
          <w:sz w:val="32"/>
          <w:szCs w:val="32"/>
          <w:lang w:eastAsia="zh-CN"/>
        </w:rPr>
        <w:t>4</w:t>
      </w:r>
      <w:r w:rsidRPr="00874556">
        <w:rPr>
          <w:rFonts w:ascii="Times New Roman" w:eastAsia="Times New Roman" w:hAnsi="Times New Roman" w:cs="Times New Roman"/>
          <w:b/>
          <w:sz w:val="32"/>
          <w:szCs w:val="32"/>
          <w:lang w:val="en" w:eastAsia="zh-CN"/>
        </w:rPr>
        <w:t xml:space="preserve">. </w:t>
      </w:r>
      <w:r w:rsidRPr="00EC37D5">
        <w:rPr>
          <w:rFonts w:ascii="Times New Roman" w:eastAsia="Times New Roman" w:hAnsi="Times New Roman" w:cs="Times New Roman"/>
          <w:b/>
          <w:caps/>
          <w:sz w:val="32"/>
          <w:szCs w:val="32"/>
          <w:lang w:val="en" w:eastAsia="zh-CN"/>
        </w:rPr>
        <w:t>Резултати</w:t>
      </w:r>
      <w:r w:rsidRPr="00EC37D5">
        <w:rPr>
          <w:rFonts w:ascii="Times New Roman" w:eastAsia="Times New Roman" w:hAnsi="Times New Roman" w:cs="Times New Roman"/>
          <w:b/>
          <w:caps/>
          <w:sz w:val="32"/>
          <w:szCs w:val="32"/>
          <w:lang w:val="en-US" w:eastAsia="zh-CN"/>
        </w:rPr>
        <w:t xml:space="preserve"> </w:t>
      </w:r>
      <w:r w:rsidRPr="00EC37D5">
        <w:rPr>
          <w:rFonts w:ascii="Times New Roman" w:eastAsia="Times New Roman" w:hAnsi="Times New Roman" w:cs="Times New Roman"/>
          <w:b/>
          <w:caps/>
          <w:sz w:val="32"/>
          <w:szCs w:val="32"/>
          <w:lang w:val="en" w:eastAsia="zh-CN"/>
        </w:rPr>
        <w:t>и обсъждане</w:t>
      </w:r>
      <w:bookmarkEnd w:id="29"/>
    </w:p>
    <w:p w:rsidR="0029246B" w:rsidRPr="0029246B" w:rsidRDefault="0029246B" w:rsidP="0029246B">
      <w:pPr>
        <w:spacing w:line="240" w:lineRule="auto"/>
        <w:ind w:firstLine="0"/>
        <w:jc w:val="left"/>
        <w:rPr>
          <w:rFonts w:ascii="Times New Roman" w:eastAsia="Times New Roman" w:hAnsi="Times New Roman" w:cs="Times New Roman"/>
          <w:sz w:val="24"/>
          <w:szCs w:val="24"/>
          <w:lang w:eastAsia="zh-CN"/>
        </w:rPr>
      </w:pPr>
    </w:p>
    <w:p w:rsidR="0029246B" w:rsidRPr="00874556" w:rsidRDefault="0029246B" w:rsidP="0029246B">
      <w:pPr>
        <w:keepNext/>
        <w:keepLines/>
        <w:suppressAutoHyphens/>
        <w:ind w:firstLine="0"/>
        <w:jc w:val="left"/>
        <w:outlineLvl w:val="0"/>
        <w:rPr>
          <w:rFonts w:ascii="Times New Roman" w:eastAsia="Times New Roman" w:hAnsi="Times New Roman" w:cs="Times New Roman"/>
          <w:b/>
          <w:sz w:val="28"/>
          <w:szCs w:val="32"/>
          <w:lang w:val="en" w:eastAsia="zh-CN"/>
        </w:rPr>
      </w:pPr>
      <w:bookmarkStart w:id="30" w:name="_Toc232877315"/>
      <w:r w:rsidRPr="00874556">
        <w:rPr>
          <w:rFonts w:ascii="Times New Roman" w:eastAsia="Times New Roman" w:hAnsi="Times New Roman" w:cs="Times New Roman"/>
          <w:b/>
          <w:sz w:val="28"/>
          <w:szCs w:val="32"/>
          <w:lang w:eastAsia="zh-CN"/>
        </w:rPr>
        <w:t>4</w:t>
      </w:r>
      <w:r w:rsidRPr="00874556">
        <w:rPr>
          <w:rFonts w:ascii="Times New Roman" w:eastAsia="Times New Roman" w:hAnsi="Times New Roman" w:cs="Times New Roman"/>
          <w:b/>
          <w:sz w:val="28"/>
          <w:szCs w:val="32"/>
          <w:lang w:val="en" w:eastAsia="zh-CN"/>
        </w:rPr>
        <w:t xml:space="preserve">.1. </w:t>
      </w:r>
      <w:r w:rsidRPr="00874556">
        <w:rPr>
          <w:rFonts w:ascii="Times New Roman" w:eastAsia="Times New Roman" w:hAnsi="Times New Roman" w:cs="Times New Roman"/>
          <w:b/>
          <w:i/>
          <w:sz w:val="28"/>
          <w:szCs w:val="32"/>
          <w:lang w:val="en" w:eastAsia="zh-CN"/>
        </w:rPr>
        <w:t>Tanymecus dilaticollis</w:t>
      </w:r>
      <w:bookmarkEnd w:id="30"/>
    </w:p>
    <w:p w:rsidR="0029246B" w:rsidRPr="0029246B" w:rsidRDefault="0029246B" w:rsidP="0029246B">
      <w:pPr>
        <w:ind w:firstLine="706"/>
        <w:rPr>
          <w:rFonts w:ascii="Times New Roman" w:eastAsia="Times New Roman" w:hAnsi="Times New Roman" w:cs="Times New Roman"/>
          <w:b/>
          <w:sz w:val="24"/>
          <w:szCs w:val="24"/>
          <w:lang w:eastAsia="bg-BG"/>
        </w:rPr>
      </w:pPr>
    </w:p>
    <w:p w:rsidR="0029246B" w:rsidRPr="0029246B" w:rsidRDefault="0029246B" w:rsidP="0029246B">
      <w:pPr>
        <w:keepNext/>
        <w:keepLines/>
        <w:spacing w:before="40"/>
        <w:ind w:firstLine="0"/>
        <w:outlineLvl w:val="2"/>
        <w:rPr>
          <w:rFonts w:ascii="Times New Roman" w:eastAsia="Times New Roman" w:hAnsi="Times New Roman" w:cs="Times New Roman"/>
          <w:b/>
          <w:sz w:val="24"/>
          <w:szCs w:val="24"/>
          <w:lang w:eastAsia="bg-BG"/>
        </w:rPr>
      </w:pPr>
      <w:bookmarkStart w:id="31" w:name="_Toc232877316"/>
      <w:r w:rsidRPr="0029246B">
        <w:rPr>
          <w:rFonts w:ascii="Times New Roman" w:eastAsia="Times New Roman" w:hAnsi="Times New Roman" w:cs="Times New Roman"/>
          <w:b/>
          <w:sz w:val="24"/>
          <w:szCs w:val="24"/>
          <w:lang w:eastAsia="bg-BG"/>
        </w:rPr>
        <w:t>4.1.1. Ефект на състава на примамката</w:t>
      </w:r>
      <w:bookmarkEnd w:id="31"/>
    </w:p>
    <w:p w:rsidR="00F619AB" w:rsidRDefault="00F619AB" w:rsidP="0029246B">
      <w:pPr>
        <w:ind w:firstLine="567"/>
        <w:rPr>
          <w:rFonts w:ascii="Times New Roman" w:eastAsia="Times New Roman" w:hAnsi="Times New Roman" w:cs="Times New Roman"/>
          <w:i/>
          <w:sz w:val="24"/>
          <w:szCs w:val="24"/>
          <w:lang w:eastAsia="bg-BG"/>
        </w:rPr>
      </w:pPr>
    </w:p>
    <w:p w:rsidR="0029246B" w:rsidRDefault="0029246B" w:rsidP="0029246B">
      <w:pPr>
        <w:ind w:firstLine="567"/>
        <w:rPr>
          <w:rFonts w:ascii="Times New Roman" w:eastAsia="Times New Roman" w:hAnsi="Times New Roman" w:cs="Times New Roman"/>
          <w:sz w:val="24"/>
          <w:szCs w:val="24"/>
          <w:lang w:val="ru-RU" w:eastAsia="bg-BG"/>
        </w:rPr>
      </w:pPr>
      <w:r w:rsidRPr="0029246B">
        <w:rPr>
          <w:rFonts w:ascii="Times New Roman" w:eastAsia="Times New Roman" w:hAnsi="Times New Roman" w:cs="Times New Roman"/>
          <w:i/>
          <w:sz w:val="24"/>
          <w:szCs w:val="24"/>
          <w:lang w:val="en-US" w:eastAsia="bg-BG"/>
        </w:rPr>
        <w:t>E</w:t>
      </w:r>
      <w:r w:rsidRPr="0029246B">
        <w:rPr>
          <w:rFonts w:ascii="Times New Roman" w:eastAsia="Times New Roman" w:hAnsi="Times New Roman" w:cs="Times New Roman"/>
          <w:i/>
          <w:sz w:val="24"/>
          <w:szCs w:val="24"/>
          <w:lang w:eastAsia="bg-BG"/>
        </w:rPr>
        <w:t>ксперимент 1</w:t>
      </w:r>
      <w:r w:rsidRPr="0029246B">
        <w:rPr>
          <w:rFonts w:ascii="Times New Roman" w:eastAsia="Times New Roman" w:hAnsi="Times New Roman" w:cs="Times New Roman"/>
          <w:sz w:val="24"/>
          <w:szCs w:val="24"/>
          <w:lang w:eastAsia="bg-BG"/>
        </w:rPr>
        <w:t xml:space="preserve">: През 2009 г. улови на </w:t>
      </w:r>
      <w:r w:rsidRPr="0029246B">
        <w:rPr>
          <w:rFonts w:ascii="Times New Roman" w:eastAsia="Times New Roman" w:hAnsi="Times New Roman" w:cs="Times New Roman"/>
          <w:i/>
          <w:sz w:val="24"/>
          <w:szCs w:val="24"/>
          <w:lang w:val="en-US" w:eastAsia="bg-BG"/>
        </w:rPr>
        <w:t>T</w:t>
      </w:r>
      <w:r w:rsidRPr="0029246B">
        <w:rPr>
          <w:rFonts w:ascii="Times New Roman" w:eastAsia="Times New Roman" w:hAnsi="Times New Roman" w:cs="Times New Roman"/>
          <w:i/>
          <w:sz w:val="24"/>
          <w:szCs w:val="24"/>
          <w:lang w:val="ru-RU" w:eastAsia="bg-BG"/>
        </w:rPr>
        <w:t xml:space="preserve">. </w:t>
      </w:r>
      <w:r w:rsidRPr="0029246B">
        <w:rPr>
          <w:rFonts w:ascii="Times New Roman" w:eastAsia="Times New Roman" w:hAnsi="Times New Roman" w:cs="Times New Roman"/>
          <w:i/>
          <w:sz w:val="24"/>
          <w:szCs w:val="24"/>
          <w:lang w:val="en-US" w:eastAsia="bg-BG"/>
        </w:rPr>
        <w:t>dilaticollis</w:t>
      </w:r>
      <w:r w:rsidRPr="0029246B">
        <w:rPr>
          <w:rFonts w:ascii="Times New Roman" w:eastAsia="Times New Roman" w:hAnsi="Times New Roman" w:cs="Times New Roman"/>
          <w:i/>
          <w:sz w:val="24"/>
          <w:szCs w:val="24"/>
          <w:lang w:val="ru-RU" w:eastAsia="bg-BG"/>
        </w:rPr>
        <w:t xml:space="preserve"> </w:t>
      </w:r>
      <w:r w:rsidRPr="0029246B">
        <w:rPr>
          <w:rFonts w:ascii="Times New Roman" w:eastAsia="Times New Roman" w:hAnsi="Times New Roman" w:cs="Times New Roman"/>
          <w:sz w:val="24"/>
          <w:szCs w:val="24"/>
          <w:lang w:eastAsia="bg-BG"/>
        </w:rPr>
        <w:t xml:space="preserve">са регистрирани във всички изпитани ловилки, съдържащи поотделно следните вещества: </w:t>
      </w:r>
      <w:r w:rsidRPr="0029246B">
        <w:rPr>
          <w:rFonts w:ascii="Times New Roman" w:eastAsia="Times New Roman" w:hAnsi="Times New Roman" w:cs="Times New Roman"/>
          <w:sz w:val="24"/>
          <w:szCs w:val="24"/>
          <w:lang w:val="ru-RU" w:eastAsia="bg-BG"/>
        </w:rPr>
        <w:t>(</w:t>
      </w:r>
      <w:r w:rsidRPr="0029246B">
        <w:rPr>
          <w:rFonts w:ascii="Times New Roman" w:eastAsia="Times New Roman" w:hAnsi="Times New Roman" w:cs="Times New Roman"/>
          <w:i/>
          <w:sz w:val="24"/>
          <w:szCs w:val="24"/>
          <w:lang w:val="en-US" w:eastAsia="bg-BG"/>
        </w:rPr>
        <w:t>E</w:t>
      </w:r>
      <w:r w:rsidRPr="0029246B">
        <w:rPr>
          <w:rFonts w:ascii="Times New Roman" w:eastAsia="Times New Roman" w:hAnsi="Times New Roman" w:cs="Times New Roman"/>
          <w:sz w:val="24"/>
          <w:szCs w:val="24"/>
          <w:lang w:val="ru-RU" w:eastAsia="bg-BG"/>
        </w:rPr>
        <w:t>)-2-</w:t>
      </w:r>
      <w:r w:rsidRPr="0029246B">
        <w:rPr>
          <w:rFonts w:ascii="Times New Roman" w:eastAsia="Times New Roman" w:hAnsi="Times New Roman" w:cs="Times New Roman"/>
          <w:sz w:val="24"/>
          <w:szCs w:val="24"/>
          <w:lang w:eastAsia="bg-BG"/>
        </w:rPr>
        <w:t>хексен</w:t>
      </w:r>
      <w:r w:rsidRPr="0029246B">
        <w:rPr>
          <w:rFonts w:ascii="Times New Roman" w:eastAsia="Times New Roman" w:hAnsi="Times New Roman" w:cs="Times New Roman"/>
          <w:sz w:val="24"/>
          <w:szCs w:val="24"/>
          <w:lang w:val="ru-RU" w:eastAsia="bg-BG"/>
        </w:rPr>
        <w:t>-1-</w:t>
      </w:r>
      <w:r w:rsidRPr="0029246B">
        <w:rPr>
          <w:rFonts w:ascii="Times New Roman" w:eastAsia="Times New Roman" w:hAnsi="Times New Roman" w:cs="Times New Roman"/>
          <w:sz w:val="24"/>
          <w:szCs w:val="24"/>
          <w:lang w:val="en-US" w:eastAsia="bg-BG"/>
        </w:rPr>
        <w:t>o</w:t>
      </w:r>
      <w:r w:rsidRPr="0029246B">
        <w:rPr>
          <w:rFonts w:ascii="Times New Roman" w:eastAsia="Times New Roman" w:hAnsi="Times New Roman" w:cs="Times New Roman"/>
          <w:sz w:val="24"/>
          <w:szCs w:val="24"/>
          <w:lang w:eastAsia="bg-BG"/>
        </w:rPr>
        <w:t xml:space="preserve">л </w:t>
      </w:r>
      <w:r w:rsidRPr="0029246B">
        <w:rPr>
          <w:rFonts w:ascii="Times New Roman" w:eastAsia="Times New Roman" w:hAnsi="Times New Roman" w:cs="Times New Roman"/>
          <w:sz w:val="24"/>
          <w:szCs w:val="24"/>
          <w:lang w:val="en-US" w:eastAsia="bg-BG"/>
        </w:rPr>
        <w:t>(</w:t>
      </w:r>
      <w:r w:rsidRPr="0029246B">
        <w:rPr>
          <w:rFonts w:ascii="Times New Roman" w:eastAsia="Times New Roman" w:hAnsi="Times New Roman" w:cs="Times New Roman"/>
          <w:sz w:val="24"/>
          <w:szCs w:val="24"/>
          <w:lang w:eastAsia="bg-BG"/>
        </w:rPr>
        <w:t>Е2-6</w:t>
      </w:r>
      <w:r w:rsidRPr="0029246B">
        <w:rPr>
          <w:rFonts w:ascii="Times New Roman" w:eastAsia="Times New Roman" w:hAnsi="Times New Roman" w:cs="Times New Roman"/>
          <w:sz w:val="24"/>
          <w:szCs w:val="24"/>
          <w:lang w:val="en-US" w:eastAsia="bg-BG"/>
        </w:rPr>
        <w:t xml:space="preserve">OH), </w:t>
      </w:r>
      <w:r w:rsidRPr="0029246B">
        <w:rPr>
          <w:rFonts w:ascii="Times New Roman" w:eastAsia="Times New Roman" w:hAnsi="Times New Roman" w:cs="Times New Roman"/>
          <w:sz w:val="24"/>
          <w:szCs w:val="24"/>
          <w:lang w:val="ru-RU" w:eastAsia="bg-BG"/>
        </w:rPr>
        <w:t>(</w:t>
      </w:r>
      <w:r w:rsidRPr="0029246B">
        <w:rPr>
          <w:rFonts w:ascii="Times New Roman" w:eastAsia="Times New Roman" w:hAnsi="Times New Roman" w:cs="Times New Roman"/>
          <w:i/>
          <w:sz w:val="24"/>
          <w:szCs w:val="24"/>
          <w:lang w:val="en-US" w:eastAsia="bg-BG"/>
        </w:rPr>
        <w:t>Z</w:t>
      </w:r>
      <w:r w:rsidRPr="0029246B">
        <w:rPr>
          <w:rFonts w:ascii="Times New Roman" w:eastAsia="Times New Roman" w:hAnsi="Times New Roman" w:cs="Times New Roman"/>
          <w:sz w:val="24"/>
          <w:szCs w:val="24"/>
          <w:lang w:val="ru-RU" w:eastAsia="bg-BG"/>
        </w:rPr>
        <w:t>)-3-</w:t>
      </w:r>
      <w:r w:rsidRPr="0029246B">
        <w:rPr>
          <w:rFonts w:ascii="Times New Roman" w:eastAsia="Times New Roman" w:hAnsi="Times New Roman" w:cs="Times New Roman"/>
          <w:sz w:val="24"/>
          <w:szCs w:val="24"/>
          <w:lang w:eastAsia="bg-BG"/>
        </w:rPr>
        <w:t>хексен</w:t>
      </w:r>
      <w:r w:rsidRPr="0029246B">
        <w:rPr>
          <w:rFonts w:ascii="Times New Roman" w:eastAsia="Times New Roman" w:hAnsi="Times New Roman" w:cs="Times New Roman"/>
          <w:sz w:val="24"/>
          <w:szCs w:val="24"/>
          <w:lang w:val="ru-RU" w:eastAsia="bg-BG"/>
        </w:rPr>
        <w:t>-1-</w:t>
      </w:r>
      <w:r w:rsidRPr="0029246B">
        <w:rPr>
          <w:rFonts w:ascii="Times New Roman" w:eastAsia="Times New Roman" w:hAnsi="Times New Roman" w:cs="Times New Roman"/>
          <w:sz w:val="24"/>
          <w:szCs w:val="24"/>
          <w:lang w:val="en-US" w:eastAsia="bg-BG"/>
        </w:rPr>
        <w:t>o</w:t>
      </w:r>
      <w:r w:rsidRPr="0029246B">
        <w:rPr>
          <w:rFonts w:ascii="Times New Roman" w:eastAsia="Times New Roman" w:hAnsi="Times New Roman" w:cs="Times New Roman"/>
          <w:sz w:val="24"/>
          <w:szCs w:val="24"/>
          <w:lang w:eastAsia="bg-BG"/>
        </w:rPr>
        <w:t>л</w:t>
      </w:r>
      <w:r w:rsidRPr="0029246B">
        <w:rPr>
          <w:rFonts w:ascii="Times New Roman" w:eastAsia="Times New Roman" w:hAnsi="Times New Roman" w:cs="Times New Roman"/>
          <w:sz w:val="24"/>
          <w:szCs w:val="24"/>
          <w:lang w:val="en-US" w:eastAsia="bg-BG"/>
        </w:rPr>
        <w:t xml:space="preserve"> (Z3-6OH) </w:t>
      </w:r>
      <w:r w:rsidRPr="0029246B">
        <w:rPr>
          <w:rFonts w:ascii="Times New Roman" w:eastAsia="Times New Roman" w:hAnsi="Times New Roman" w:cs="Times New Roman"/>
          <w:sz w:val="24"/>
          <w:szCs w:val="24"/>
          <w:lang w:eastAsia="bg-BG"/>
        </w:rPr>
        <w:t>и (±)</w:t>
      </w:r>
      <w:r w:rsidRPr="0029246B">
        <w:rPr>
          <w:rFonts w:ascii="Times New Roman" w:eastAsia="Times New Roman" w:hAnsi="Times New Roman" w:cs="Times New Roman"/>
          <w:sz w:val="24"/>
          <w:szCs w:val="24"/>
          <w:lang w:val="en-US" w:eastAsia="bg-BG"/>
        </w:rPr>
        <w:t>-</w:t>
      </w:r>
      <w:r w:rsidRPr="0029246B">
        <w:rPr>
          <w:rFonts w:ascii="Times New Roman" w:eastAsia="Times New Roman" w:hAnsi="Times New Roman" w:cs="Times New Roman"/>
          <w:sz w:val="24"/>
          <w:szCs w:val="24"/>
          <w:lang w:eastAsia="bg-BG"/>
        </w:rPr>
        <w:t xml:space="preserve">линалол, и също в ловилките без примамка. Анализът на резултатите от първия полеви опит показа, че средните улови в ловилките с всички изпитани вещества са статистически доказано по-високи от тези в контролните ловилки </w:t>
      </w:r>
      <w:r w:rsidRPr="0029246B">
        <w:rPr>
          <w:rFonts w:ascii="Times New Roman" w:eastAsia="Times New Roman" w:hAnsi="Times New Roman" w:cs="Times New Roman"/>
          <w:sz w:val="24"/>
          <w:szCs w:val="24"/>
          <w:lang w:val="ru-RU" w:eastAsia="bg-BG"/>
        </w:rPr>
        <w:t>(</w:t>
      </w:r>
      <w:r w:rsidR="00E81812" w:rsidRPr="00EC37D5">
        <w:rPr>
          <w:rFonts w:ascii="Times New Roman" w:eastAsia="Times New Roman" w:hAnsi="Times New Roman" w:cs="Times New Roman"/>
          <w:sz w:val="24"/>
          <w:szCs w:val="24"/>
          <w:lang w:eastAsia="bg-BG"/>
        </w:rPr>
        <w:t>Фиг. 2</w:t>
      </w:r>
      <w:r w:rsidRPr="0029246B">
        <w:rPr>
          <w:rFonts w:ascii="Times New Roman" w:eastAsia="Times New Roman" w:hAnsi="Times New Roman" w:cs="Times New Roman"/>
          <w:sz w:val="24"/>
          <w:szCs w:val="24"/>
          <w:lang w:val="ru-RU" w:eastAsia="bg-BG"/>
        </w:rPr>
        <w:t>)</w:t>
      </w:r>
      <w:r w:rsidRPr="0029246B">
        <w:rPr>
          <w:rFonts w:ascii="Times New Roman" w:eastAsia="Times New Roman" w:hAnsi="Times New Roman" w:cs="Times New Roman"/>
          <w:sz w:val="24"/>
          <w:szCs w:val="24"/>
          <w:lang w:eastAsia="bg-BG"/>
        </w:rPr>
        <w:t>. Най-високи улови са установени в ловилки с примамки Е2-6</w:t>
      </w:r>
      <w:r w:rsidRPr="0029246B">
        <w:rPr>
          <w:rFonts w:ascii="Times New Roman" w:eastAsia="Times New Roman" w:hAnsi="Times New Roman" w:cs="Times New Roman"/>
          <w:sz w:val="24"/>
          <w:szCs w:val="24"/>
          <w:lang w:val="en-US" w:eastAsia="bg-BG"/>
        </w:rPr>
        <w:t>OH</w:t>
      </w:r>
      <w:r w:rsidRPr="0029246B">
        <w:rPr>
          <w:rFonts w:ascii="Times New Roman" w:eastAsia="Times New Roman" w:hAnsi="Times New Roman" w:cs="Times New Roman"/>
          <w:sz w:val="24"/>
          <w:szCs w:val="24"/>
          <w:lang w:val="ru-RU" w:eastAsia="bg-BG"/>
        </w:rPr>
        <w:t xml:space="preserve"> и </w:t>
      </w:r>
      <w:r w:rsidRPr="0029246B">
        <w:rPr>
          <w:rFonts w:ascii="Times New Roman" w:eastAsia="Times New Roman" w:hAnsi="Times New Roman" w:cs="Times New Roman"/>
          <w:sz w:val="24"/>
          <w:szCs w:val="24"/>
          <w:lang w:val="en-US" w:eastAsia="bg-BG"/>
        </w:rPr>
        <w:t>Z3-6OH</w:t>
      </w:r>
      <w:r w:rsidRPr="0029246B">
        <w:rPr>
          <w:rFonts w:ascii="Times New Roman" w:eastAsia="Times New Roman" w:hAnsi="Times New Roman" w:cs="Times New Roman"/>
          <w:sz w:val="24"/>
          <w:szCs w:val="24"/>
          <w:lang w:val="ru-RU" w:eastAsia="bg-BG"/>
        </w:rPr>
        <w:t>.</w:t>
      </w:r>
    </w:p>
    <w:p w:rsidR="006C7701" w:rsidRPr="0029246B" w:rsidRDefault="006C7701" w:rsidP="0029246B">
      <w:pPr>
        <w:ind w:firstLine="567"/>
        <w:rPr>
          <w:rFonts w:ascii="Times New Roman" w:eastAsia="Times New Roman" w:hAnsi="Times New Roman" w:cs="Times New Roman"/>
          <w:sz w:val="24"/>
          <w:szCs w:val="24"/>
          <w:lang w:val="ru-RU" w:eastAsia="bg-BG"/>
        </w:rPr>
      </w:pPr>
    </w:p>
    <w:p w:rsidR="0029246B" w:rsidRPr="0029246B" w:rsidRDefault="0029246B" w:rsidP="0029246B">
      <w:pPr>
        <w:ind w:firstLine="706"/>
        <w:rPr>
          <w:rFonts w:ascii="Times New Roman" w:eastAsia="Times New Roman" w:hAnsi="Times New Roman" w:cs="Times New Roman"/>
          <w:sz w:val="24"/>
          <w:szCs w:val="24"/>
          <w:lang w:val="en-US" w:eastAsia="bg-BG"/>
        </w:rPr>
      </w:pPr>
      <w:r w:rsidRPr="0029246B">
        <w:rPr>
          <w:rFonts w:ascii="Times New Roman" w:eastAsia="Times New Roman" w:hAnsi="Times New Roman" w:cs="Times New Roman"/>
          <w:noProof/>
          <w:sz w:val="24"/>
          <w:szCs w:val="24"/>
          <w:lang w:eastAsia="bg-BG"/>
        </w:rPr>
        <w:lastRenderedPageBreak/>
        <w:drawing>
          <wp:inline distT="0" distB="0" distL="0" distR="0" wp14:anchorId="5F676709" wp14:editId="1CE8B03E">
            <wp:extent cx="4908550" cy="2546350"/>
            <wp:effectExtent l="0" t="0" r="25400" b="25400"/>
            <wp:docPr id="1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9246B" w:rsidRPr="0029246B" w:rsidRDefault="0047606D" w:rsidP="0029246B">
      <w:pPr>
        <w:ind w:firstLine="0"/>
        <w:rPr>
          <w:rFonts w:ascii="Calibri" w:eastAsia="Times New Roman" w:hAnsi="Calibri" w:cs="Times New Roman"/>
          <w:sz w:val="24"/>
          <w:szCs w:val="24"/>
          <w:lang w:val="ru-RU" w:eastAsia="bg-BG"/>
        </w:rPr>
      </w:pPr>
      <w:r>
        <w:rPr>
          <w:rFonts w:ascii="Calibri" w:eastAsia="Times New Roman" w:hAnsi="Calibri" w:cs="Times New Roman"/>
          <w:b/>
          <w:sz w:val="24"/>
          <w:szCs w:val="24"/>
          <w:lang w:eastAsia="bg-BG"/>
        </w:rPr>
        <w:t xml:space="preserve">Фиг. </w:t>
      </w:r>
      <w:r w:rsidR="004423AA">
        <w:rPr>
          <w:rFonts w:ascii="Calibri" w:eastAsia="Times New Roman" w:hAnsi="Calibri" w:cs="Times New Roman"/>
          <w:b/>
          <w:sz w:val="24"/>
          <w:szCs w:val="24"/>
          <w:lang w:eastAsia="bg-BG"/>
        </w:rPr>
        <w:t>2</w:t>
      </w:r>
      <w:r w:rsidR="0029246B" w:rsidRPr="0029246B">
        <w:rPr>
          <w:rFonts w:ascii="Calibri" w:eastAsia="Times New Roman" w:hAnsi="Calibri" w:cs="Times New Roman"/>
          <w:b/>
          <w:sz w:val="24"/>
          <w:szCs w:val="24"/>
          <w:lang w:eastAsia="bg-BG"/>
        </w:rPr>
        <w:t>.</w:t>
      </w:r>
      <w:r w:rsidR="0029246B" w:rsidRPr="0029246B">
        <w:rPr>
          <w:rFonts w:ascii="Calibri" w:eastAsia="Times New Roman" w:hAnsi="Calibri" w:cs="Times New Roman"/>
          <w:sz w:val="24"/>
          <w:szCs w:val="24"/>
          <w:lang w:eastAsia="bg-BG"/>
        </w:rPr>
        <w:t xml:space="preserve"> Средни улови </w:t>
      </w:r>
      <w:r w:rsidR="0029246B" w:rsidRPr="0029246B">
        <w:rPr>
          <w:rFonts w:ascii="Calibri" w:eastAsia="Times New Roman" w:hAnsi="Calibri" w:cs="Times New Roman"/>
          <w:sz w:val="24"/>
          <w:szCs w:val="24"/>
          <w:lang w:val="en-US" w:eastAsia="bg-BG"/>
        </w:rPr>
        <w:t xml:space="preserve">(±SE) </w:t>
      </w:r>
      <w:r w:rsidR="0029246B" w:rsidRPr="0029246B">
        <w:rPr>
          <w:rFonts w:ascii="Calibri" w:eastAsia="Times New Roman" w:hAnsi="Calibri" w:cs="Times New Roman"/>
          <w:sz w:val="24"/>
          <w:szCs w:val="24"/>
          <w:lang w:eastAsia="bg-BG"/>
        </w:rPr>
        <w:t xml:space="preserve">на възрастни на </w:t>
      </w:r>
      <w:r w:rsidR="0029246B" w:rsidRPr="0029246B">
        <w:rPr>
          <w:rFonts w:ascii="Calibri" w:eastAsia="Times New Roman" w:hAnsi="Calibri" w:cs="Times New Roman"/>
          <w:i/>
          <w:sz w:val="24"/>
          <w:szCs w:val="24"/>
          <w:lang w:val="en-US" w:eastAsia="bg-BG"/>
        </w:rPr>
        <w:t>T</w:t>
      </w:r>
      <w:r w:rsidR="0029246B" w:rsidRPr="0029246B">
        <w:rPr>
          <w:rFonts w:ascii="Calibri" w:eastAsia="Times New Roman" w:hAnsi="Calibri" w:cs="Times New Roman"/>
          <w:i/>
          <w:sz w:val="24"/>
          <w:szCs w:val="24"/>
          <w:lang w:val="ru-RU" w:eastAsia="bg-BG"/>
        </w:rPr>
        <w:t xml:space="preserve">. </w:t>
      </w:r>
      <w:r w:rsidR="0029246B" w:rsidRPr="0029246B">
        <w:rPr>
          <w:rFonts w:ascii="Calibri" w:eastAsia="Times New Roman" w:hAnsi="Calibri" w:cs="Times New Roman"/>
          <w:i/>
          <w:sz w:val="24"/>
          <w:szCs w:val="24"/>
          <w:lang w:val="en-US" w:eastAsia="bg-BG"/>
        </w:rPr>
        <w:t>dilaticollis</w:t>
      </w:r>
      <w:r w:rsidR="0029246B" w:rsidRPr="0029246B">
        <w:rPr>
          <w:rFonts w:ascii="Calibri" w:eastAsia="Times New Roman" w:hAnsi="Calibri" w:cs="Times New Roman"/>
          <w:i/>
          <w:sz w:val="24"/>
          <w:szCs w:val="24"/>
          <w:lang w:eastAsia="bg-BG"/>
        </w:rPr>
        <w:t xml:space="preserve"> </w:t>
      </w:r>
      <w:r w:rsidR="0029246B" w:rsidRPr="0029246B">
        <w:rPr>
          <w:rFonts w:ascii="Calibri" w:eastAsia="Times New Roman" w:hAnsi="Calibri" w:cs="Times New Roman"/>
          <w:sz w:val="24"/>
          <w:szCs w:val="24"/>
          <w:lang w:eastAsia="bg-BG"/>
        </w:rPr>
        <w:t>в</w:t>
      </w:r>
      <w:r w:rsidR="0029246B" w:rsidRPr="0029246B">
        <w:rPr>
          <w:rFonts w:ascii="Calibri" w:eastAsia="Times New Roman" w:hAnsi="Calibri" w:cs="Times New Roman"/>
          <w:sz w:val="24"/>
          <w:szCs w:val="24"/>
          <w:lang w:val="ru-RU" w:eastAsia="bg-BG"/>
        </w:rPr>
        <w:t xml:space="preserve"> </w:t>
      </w:r>
      <w:r w:rsidR="0029246B" w:rsidRPr="0029246B">
        <w:rPr>
          <w:rFonts w:ascii="Calibri" w:eastAsia="Times New Roman" w:hAnsi="Calibri" w:cs="Times New Roman"/>
          <w:sz w:val="24"/>
          <w:szCs w:val="24"/>
          <w:lang w:val="en-US" w:eastAsia="bg-BG"/>
        </w:rPr>
        <w:t>TAL</w:t>
      </w:r>
      <w:r w:rsidR="0029246B" w:rsidRPr="0029246B">
        <w:rPr>
          <w:rFonts w:ascii="Calibri" w:eastAsia="Times New Roman" w:hAnsi="Calibri" w:cs="Times New Roman"/>
          <w:sz w:val="24"/>
          <w:szCs w:val="24"/>
          <w:lang w:val="ru-RU" w:eastAsia="bg-BG"/>
        </w:rPr>
        <w:t xml:space="preserve"> лепливи ловилки</w:t>
      </w:r>
      <w:r w:rsidR="0029246B" w:rsidRPr="0029246B">
        <w:rPr>
          <w:rFonts w:ascii="Calibri" w:eastAsia="Times New Roman" w:hAnsi="Calibri" w:cs="Times New Roman"/>
          <w:sz w:val="24"/>
          <w:szCs w:val="24"/>
          <w:lang w:eastAsia="bg-BG"/>
        </w:rPr>
        <w:t>, 21 май – 10 юни 2009 г.</w:t>
      </w:r>
      <w:r w:rsidR="0029246B" w:rsidRPr="0029246B">
        <w:rPr>
          <w:rFonts w:ascii="Calibri" w:eastAsia="Times New Roman" w:hAnsi="Calibri" w:cs="Times New Roman"/>
          <w:sz w:val="24"/>
          <w:szCs w:val="24"/>
          <w:lang w:val="ru-RU" w:eastAsia="bg-BG"/>
        </w:rPr>
        <w:t>, гр. Кнежа, 3 повторения. Уловите маркирани с една и съща буква не се различават статистически (</w:t>
      </w:r>
      <w:r w:rsidR="0029246B" w:rsidRPr="0029246B">
        <w:rPr>
          <w:rFonts w:ascii="Calibri" w:eastAsia="Times New Roman" w:hAnsi="Calibri" w:cs="Times New Roman"/>
          <w:i/>
          <w:sz w:val="24"/>
          <w:szCs w:val="24"/>
          <w:lang w:val="en-US" w:eastAsia="bg-BG"/>
        </w:rPr>
        <w:t>P</w:t>
      </w:r>
      <w:r w:rsidR="0029246B" w:rsidRPr="0029246B">
        <w:rPr>
          <w:rFonts w:ascii="Calibri" w:eastAsia="Times New Roman" w:hAnsi="Calibri" w:cs="Times New Roman"/>
          <w:sz w:val="24"/>
          <w:szCs w:val="24"/>
          <w:lang w:val="ru-RU" w:eastAsia="bg-BG"/>
        </w:rPr>
        <w:t xml:space="preserve"> ≤ 0.05, Kruskal-Wallis тест, последван от Mann-Whitney U test). </w:t>
      </w:r>
    </w:p>
    <w:p w:rsidR="0029246B" w:rsidRPr="0029246B" w:rsidRDefault="0029246B" w:rsidP="0029246B">
      <w:pPr>
        <w:ind w:firstLine="706"/>
        <w:rPr>
          <w:rFonts w:ascii="Times New Roman" w:eastAsia="Times New Roman" w:hAnsi="Times New Roman" w:cs="Times New Roman"/>
          <w:sz w:val="24"/>
          <w:szCs w:val="24"/>
          <w:lang w:eastAsia="bg-BG"/>
        </w:rPr>
      </w:pPr>
    </w:p>
    <w:p w:rsidR="0029246B" w:rsidRPr="0029246B" w:rsidRDefault="0029246B" w:rsidP="00572B87">
      <w:pPr>
        <w:ind w:firstLine="567"/>
        <w:rPr>
          <w:rFonts w:ascii="Times New Roman" w:eastAsia="Times New Roman" w:hAnsi="Times New Roman" w:cs="Times New Roman"/>
          <w:sz w:val="24"/>
          <w:szCs w:val="24"/>
          <w:lang w:eastAsia="bg-BG"/>
        </w:rPr>
      </w:pPr>
      <w:r w:rsidRPr="0029246B">
        <w:rPr>
          <w:rFonts w:ascii="Times New Roman" w:eastAsia="Times New Roman" w:hAnsi="Times New Roman" w:cs="Times New Roman"/>
          <w:i/>
          <w:sz w:val="24"/>
          <w:szCs w:val="24"/>
          <w:lang w:val="en-US" w:eastAsia="bg-BG"/>
        </w:rPr>
        <w:t>E</w:t>
      </w:r>
      <w:r w:rsidRPr="0029246B">
        <w:rPr>
          <w:rFonts w:ascii="Times New Roman" w:eastAsia="Times New Roman" w:hAnsi="Times New Roman" w:cs="Times New Roman"/>
          <w:i/>
          <w:sz w:val="24"/>
          <w:szCs w:val="24"/>
          <w:lang w:eastAsia="bg-BG"/>
        </w:rPr>
        <w:t>ксперимент 2</w:t>
      </w:r>
      <w:r w:rsidRPr="0029246B">
        <w:rPr>
          <w:rFonts w:ascii="Times New Roman" w:eastAsia="Times New Roman" w:hAnsi="Times New Roman" w:cs="Times New Roman"/>
          <w:sz w:val="24"/>
          <w:szCs w:val="24"/>
          <w:lang w:eastAsia="bg-BG"/>
        </w:rPr>
        <w:t>: При втория експеримент през 2009 г. отново улови на целевия вид са регистрирани във всички варианти на ловилките независимо от наличието или отсъствието на примамка</w:t>
      </w:r>
      <w:r w:rsidR="001143BB">
        <w:rPr>
          <w:rFonts w:ascii="Times New Roman" w:eastAsia="Times New Roman" w:hAnsi="Times New Roman" w:cs="Times New Roman"/>
          <w:sz w:val="24"/>
          <w:szCs w:val="24"/>
          <w:lang w:val="en-US" w:eastAsia="bg-BG"/>
        </w:rPr>
        <w:t xml:space="preserve"> </w:t>
      </w:r>
      <w:r w:rsidR="001143BB" w:rsidRPr="0029246B">
        <w:rPr>
          <w:rFonts w:ascii="Times New Roman" w:eastAsia="Times New Roman" w:hAnsi="Times New Roman" w:cs="Times New Roman"/>
          <w:sz w:val="24"/>
          <w:szCs w:val="24"/>
          <w:lang w:val="en-US" w:eastAsia="bg-BG"/>
        </w:rPr>
        <w:t>(</w:t>
      </w:r>
      <w:r w:rsidR="001143BB" w:rsidRPr="00B43132">
        <w:rPr>
          <w:rFonts w:ascii="Times New Roman" w:eastAsia="Times New Roman" w:hAnsi="Times New Roman" w:cs="Times New Roman"/>
          <w:sz w:val="24"/>
          <w:szCs w:val="24"/>
          <w:lang w:eastAsia="bg-BG"/>
        </w:rPr>
        <w:t>Фиг</w:t>
      </w:r>
      <w:r w:rsidR="001143BB" w:rsidRPr="00B43132">
        <w:rPr>
          <w:rFonts w:ascii="Times New Roman" w:eastAsia="Times New Roman" w:hAnsi="Times New Roman" w:cs="Times New Roman"/>
          <w:sz w:val="24"/>
          <w:szCs w:val="24"/>
          <w:lang w:val="en-US" w:eastAsia="bg-BG"/>
        </w:rPr>
        <w:t xml:space="preserve">. </w:t>
      </w:r>
      <w:r w:rsidR="001143BB" w:rsidRPr="00B43132">
        <w:rPr>
          <w:rFonts w:ascii="Times New Roman" w:eastAsia="Times New Roman" w:hAnsi="Times New Roman" w:cs="Times New Roman"/>
          <w:sz w:val="24"/>
          <w:szCs w:val="24"/>
          <w:lang w:eastAsia="bg-BG"/>
        </w:rPr>
        <w:t>3</w:t>
      </w:r>
      <w:r w:rsidR="001143BB" w:rsidRPr="0029246B">
        <w:rPr>
          <w:rFonts w:ascii="Times New Roman" w:eastAsia="Times New Roman" w:hAnsi="Times New Roman" w:cs="Times New Roman"/>
          <w:sz w:val="24"/>
          <w:szCs w:val="24"/>
          <w:lang w:val="en-US" w:eastAsia="bg-BG"/>
        </w:rPr>
        <w:t>)</w:t>
      </w:r>
      <w:r w:rsidRPr="0029246B">
        <w:rPr>
          <w:rFonts w:ascii="Times New Roman" w:eastAsia="Times New Roman" w:hAnsi="Times New Roman" w:cs="Times New Roman"/>
          <w:sz w:val="24"/>
          <w:szCs w:val="24"/>
          <w:lang w:eastAsia="bg-BG"/>
        </w:rPr>
        <w:t>.</w:t>
      </w:r>
    </w:p>
    <w:p w:rsidR="0029246B" w:rsidRPr="0029246B" w:rsidRDefault="0029246B" w:rsidP="0029246B">
      <w:pPr>
        <w:ind w:firstLine="0"/>
        <w:jc w:val="center"/>
        <w:rPr>
          <w:rFonts w:ascii="Times New Roman" w:eastAsia="Times New Roman" w:hAnsi="Times New Roman" w:cs="Times New Roman"/>
          <w:sz w:val="24"/>
          <w:szCs w:val="24"/>
          <w:lang w:val="ru-RU" w:eastAsia="bg-BG"/>
        </w:rPr>
      </w:pPr>
      <w:r w:rsidRPr="0029246B">
        <w:rPr>
          <w:rFonts w:ascii="Times New Roman" w:eastAsia="Times New Roman" w:hAnsi="Times New Roman" w:cs="Times New Roman"/>
          <w:noProof/>
          <w:sz w:val="24"/>
          <w:szCs w:val="24"/>
          <w:lang w:eastAsia="bg-BG"/>
        </w:rPr>
        <w:drawing>
          <wp:inline distT="0" distB="0" distL="0" distR="0" wp14:anchorId="09AFB16C" wp14:editId="34362D63">
            <wp:extent cx="5473700" cy="2692400"/>
            <wp:effectExtent l="0" t="0" r="12700" b="12700"/>
            <wp:docPr id="17"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9246B" w:rsidRPr="00344933" w:rsidRDefault="0047606D" w:rsidP="0029246B">
      <w:pPr>
        <w:ind w:firstLine="0"/>
        <w:rPr>
          <w:rFonts w:ascii="Calibri" w:eastAsia="Times New Roman" w:hAnsi="Calibri" w:cs="Times New Roman"/>
          <w:sz w:val="24"/>
          <w:szCs w:val="24"/>
          <w:lang w:eastAsia="bg-BG"/>
        </w:rPr>
      </w:pPr>
      <w:r>
        <w:rPr>
          <w:rFonts w:ascii="Calibri" w:eastAsia="Times New Roman" w:hAnsi="Calibri" w:cs="Times New Roman"/>
          <w:b/>
          <w:sz w:val="24"/>
          <w:szCs w:val="24"/>
          <w:lang w:val="ru-RU" w:eastAsia="bg-BG"/>
        </w:rPr>
        <w:t xml:space="preserve">Фиг. </w:t>
      </w:r>
      <w:r w:rsidR="00A61AD6">
        <w:rPr>
          <w:rFonts w:ascii="Calibri" w:eastAsia="Times New Roman" w:hAnsi="Calibri" w:cs="Times New Roman"/>
          <w:b/>
          <w:sz w:val="24"/>
          <w:szCs w:val="24"/>
          <w:lang w:val="ru-RU" w:eastAsia="bg-BG"/>
        </w:rPr>
        <w:t>3</w:t>
      </w:r>
      <w:r w:rsidR="0029246B" w:rsidRPr="0029246B">
        <w:rPr>
          <w:rFonts w:ascii="Calibri" w:eastAsia="Times New Roman" w:hAnsi="Calibri" w:cs="Times New Roman"/>
          <w:b/>
          <w:sz w:val="24"/>
          <w:szCs w:val="24"/>
          <w:lang w:val="ru-RU" w:eastAsia="bg-BG"/>
        </w:rPr>
        <w:t>.</w:t>
      </w:r>
      <w:r w:rsidR="0029246B" w:rsidRPr="0029246B">
        <w:rPr>
          <w:rFonts w:ascii="Calibri" w:eastAsia="Times New Roman" w:hAnsi="Calibri" w:cs="Times New Roman"/>
          <w:sz w:val="24"/>
          <w:szCs w:val="24"/>
          <w:lang w:val="ru-RU" w:eastAsia="bg-BG"/>
        </w:rPr>
        <w:t xml:space="preserve"> Средни улови </w:t>
      </w:r>
      <w:r w:rsidR="0029246B" w:rsidRPr="0029246B">
        <w:rPr>
          <w:rFonts w:ascii="Calibri" w:eastAsia="Times New Roman" w:hAnsi="Calibri" w:cs="Times New Roman"/>
          <w:sz w:val="24"/>
          <w:szCs w:val="24"/>
          <w:lang w:val="en-US" w:eastAsia="bg-BG"/>
        </w:rPr>
        <w:t>(±</w:t>
      </w:r>
      <w:r w:rsidR="0029246B" w:rsidRPr="0029246B">
        <w:rPr>
          <w:rFonts w:ascii="Calibri" w:eastAsia="Times New Roman" w:hAnsi="Calibri" w:cs="Times New Roman"/>
          <w:sz w:val="24"/>
          <w:szCs w:val="24"/>
          <w:lang w:eastAsia="bg-BG"/>
        </w:rPr>
        <w:t xml:space="preserve"> </w:t>
      </w:r>
      <w:r w:rsidR="0029246B" w:rsidRPr="0029246B">
        <w:rPr>
          <w:rFonts w:ascii="Calibri" w:eastAsia="Times New Roman" w:hAnsi="Calibri" w:cs="Times New Roman"/>
          <w:sz w:val="24"/>
          <w:szCs w:val="24"/>
          <w:lang w:val="en-US" w:eastAsia="bg-BG"/>
        </w:rPr>
        <w:t xml:space="preserve">SE) </w:t>
      </w:r>
      <w:r w:rsidR="0029246B" w:rsidRPr="0029246B">
        <w:rPr>
          <w:rFonts w:ascii="Calibri" w:eastAsia="Times New Roman" w:hAnsi="Calibri" w:cs="Times New Roman"/>
          <w:sz w:val="24"/>
          <w:szCs w:val="24"/>
          <w:lang w:val="ru-RU" w:eastAsia="bg-BG"/>
        </w:rPr>
        <w:t xml:space="preserve">на възрастни на </w:t>
      </w:r>
      <w:r w:rsidR="0029246B" w:rsidRPr="0029246B">
        <w:rPr>
          <w:rFonts w:ascii="Calibri" w:eastAsia="Times New Roman" w:hAnsi="Calibri" w:cs="Times New Roman"/>
          <w:i/>
          <w:sz w:val="24"/>
          <w:szCs w:val="24"/>
          <w:lang w:val="en-US" w:eastAsia="bg-BG"/>
        </w:rPr>
        <w:t>T</w:t>
      </w:r>
      <w:r w:rsidR="0029246B" w:rsidRPr="0029246B">
        <w:rPr>
          <w:rFonts w:ascii="Calibri" w:eastAsia="Times New Roman" w:hAnsi="Calibri" w:cs="Times New Roman"/>
          <w:i/>
          <w:sz w:val="24"/>
          <w:szCs w:val="24"/>
          <w:lang w:val="ru-RU" w:eastAsia="bg-BG"/>
        </w:rPr>
        <w:t xml:space="preserve">. </w:t>
      </w:r>
      <w:r w:rsidR="0029246B" w:rsidRPr="0029246B">
        <w:rPr>
          <w:rFonts w:ascii="Calibri" w:eastAsia="Times New Roman" w:hAnsi="Calibri" w:cs="Times New Roman"/>
          <w:i/>
          <w:sz w:val="24"/>
          <w:szCs w:val="24"/>
          <w:lang w:val="en-US" w:eastAsia="bg-BG"/>
        </w:rPr>
        <w:t>dilaticollis</w:t>
      </w:r>
      <w:r w:rsidR="0029246B" w:rsidRPr="0029246B">
        <w:rPr>
          <w:rFonts w:ascii="Calibri" w:eastAsia="Times New Roman" w:hAnsi="Calibri" w:cs="Times New Roman"/>
          <w:sz w:val="24"/>
          <w:szCs w:val="24"/>
          <w:lang w:val="ru-RU" w:eastAsia="bg-BG"/>
        </w:rPr>
        <w:t xml:space="preserve"> </w:t>
      </w:r>
      <w:r w:rsidR="0029246B" w:rsidRPr="0029246B">
        <w:rPr>
          <w:rFonts w:ascii="Calibri" w:eastAsia="Times New Roman" w:hAnsi="Calibri" w:cs="Times New Roman"/>
          <w:sz w:val="24"/>
          <w:szCs w:val="24"/>
          <w:lang w:eastAsia="bg-BG"/>
        </w:rPr>
        <w:t>в</w:t>
      </w:r>
      <w:r w:rsidR="0029246B" w:rsidRPr="0029246B">
        <w:rPr>
          <w:rFonts w:ascii="Calibri" w:eastAsia="Times New Roman" w:hAnsi="Calibri" w:cs="Times New Roman"/>
          <w:sz w:val="24"/>
          <w:szCs w:val="24"/>
          <w:lang w:val="ru-RU" w:eastAsia="bg-BG"/>
        </w:rPr>
        <w:t xml:space="preserve"> </w:t>
      </w:r>
      <w:r w:rsidR="0029246B" w:rsidRPr="0029246B">
        <w:rPr>
          <w:rFonts w:ascii="Calibri" w:eastAsia="Times New Roman" w:hAnsi="Calibri" w:cs="Times New Roman"/>
          <w:sz w:val="24"/>
          <w:szCs w:val="24"/>
          <w:lang w:val="en-US" w:eastAsia="bg-BG"/>
        </w:rPr>
        <w:t>TAL</w:t>
      </w:r>
      <w:r w:rsidR="0029246B" w:rsidRPr="0029246B">
        <w:rPr>
          <w:rFonts w:ascii="Calibri" w:eastAsia="Times New Roman" w:hAnsi="Calibri" w:cs="Times New Roman"/>
          <w:sz w:val="24"/>
          <w:szCs w:val="24"/>
          <w:lang w:val="ru-RU" w:eastAsia="bg-BG"/>
        </w:rPr>
        <w:t xml:space="preserve"> лепливи ловилки, 11-29 юни 2009 г., диспенсери PE памучни тампони, гр. Кнежа, 3 повторения. </w:t>
      </w:r>
      <w:r w:rsidR="00344933">
        <w:rPr>
          <w:rFonts w:ascii="Calibri" w:eastAsia="Times New Roman" w:hAnsi="Calibri" w:cs="Times New Roman"/>
          <w:sz w:val="24"/>
          <w:szCs w:val="24"/>
          <w:lang w:eastAsia="bg-BG"/>
        </w:rPr>
        <w:t xml:space="preserve">За означения – Фиг. 2. </w:t>
      </w:r>
    </w:p>
    <w:p w:rsidR="0029246B" w:rsidRPr="0029246B" w:rsidRDefault="007D6A5A" w:rsidP="0047606D">
      <w:pPr>
        <w:ind w:firstLine="0"/>
        <w:rPr>
          <w:rFonts w:ascii="Times New Roman" w:eastAsia="Times New Roman" w:hAnsi="Times New Roman" w:cs="Times New Roman"/>
          <w:sz w:val="20"/>
          <w:szCs w:val="20"/>
          <w:lang w:eastAsia="bg-BG"/>
        </w:rPr>
      </w:pPr>
      <w:r>
        <w:rPr>
          <w:rFonts w:ascii="Times New Roman" w:eastAsia="Times New Roman" w:hAnsi="Times New Roman" w:cs="Times New Roman"/>
          <w:sz w:val="20"/>
          <w:szCs w:val="20"/>
          <w:lang w:val="en-US" w:eastAsia="bg-BG"/>
        </w:rPr>
        <w:t xml:space="preserve"> </w:t>
      </w:r>
    </w:p>
    <w:p w:rsidR="001143BB" w:rsidRPr="001143BB" w:rsidRDefault="00A25C16" w:rsidP="0047606D">
      <w:pPr>
        <w:ind w:firstLine="567"/>
        <w:rPr>
          <w:rFonts w:ascii="Times New Roman" w:eastAsia="Times New Roman" w:hAnsi="Times New Roman" w:cs="Times New Roman"/>
          <w:sz w:val="24"/>
          <w:szCs w:val="24"/>
          <w:lang w:val="en-US" w:eastAsia="bg-BG"/>
        </w:rPr>
      </w:pPr>
      <w:r w:rsidRPr="001143BB">
        <w:rPr>
          <w:rFonts w:ascii="Times New Roman" w:eastAsia="Times New Roman" w:hAnsi="Times New Roman" w:cs="Times New Roman"/>
          <w:sz w:val="24"/>
          <w:szCs w:val="24"/>
          <w:lang w:val="en-US" w:eastAsia="bg-BG"/>
        </w:rPr>
        <w:lastRenderedPageBreak/>
        <w:t>Резултатите от този експеримент показват най-силно привличане на възрастните индивиди на сивия царевичен хоботник към примамки, съдържащи поотделно двата ненаситени алкохола, E2-6OH и Z3-6OH, или тяхната смес с (±)-линалол (E2-6OH: Z3-6OH: линалол; 1:1:1) (смес).</w:t>
      </w:r>
      <w:r>
        <w:rPr>
          <w:rFonts w:ascii="Times New Roman" w:eastAsia="Times New Roman" w:hAnsi="Times New Roman" w:cs="Times New Roman"/>
          <w:sz w:val="24"/>
          <w:szCs w:val="24"/>
          <w:lang w:val="en-US" w:eastAsia="bg-BG"/>
        </w:rPr>
        <w:t xml:space="preserve"> </w:t>
      </w:r>
      <w:r w:rsidR="001143BB" w:rsidRPr="001143BB">
        <w:rPr>
          <w:rFonts w:ascii="Times New Roman" w:eastAsia="Times New Roman" w:hAnsi="Times New Roman" w:cs="Times New Roman"/>
          <w:sz w:val="24"/>
          <w:szCs w:val="24"/>
          <w:lang w:val="en-US" w:eastAsia="bg-BG"/>
        </w:rPr>
        <w:t>Средните улови в ловилки с останалите изпитани примамки - (±)-линалол, кариофилен и нонанал (9Al) не се отличават статистически от средния улов в контролните ловилки (P ˃ 0.05)</w:t>
      </w:r>
      <w:r w:rsidR="001143BB">
        <w:rPr>
          <w:rFonts w:ascii="Times New Roman" w:eastAsia="Times New Roman" w:hAnsi="Times New Roman" w:cs="Times New Roman"/>
          <w:sz w:val="24"/>
          <w:szCs w:val="24"/>
          <w:lang w:val="en-US" w:eastAsia="bg-BG"/>
        </w:rPr>
        <w:t>.</w:t>
      </w:r>
    </w:p>
    <w:p w:rsidR="001143BB" w:rsidRDefault="001143BB" w:rsidP="0047606D">
      <w:pPr>
        <w:ind w:firstLine="567"/>
        <w:rPr>
          <w:rFonts w:ascii="Times New Roman" w:eastAsia="Times New Roman" w:hAnsi="Times New Roman" w:cs="Times New Roman"/>
          <w:i/>
          <w:sz w:val="24"/>
          <w:szCs w:val="24"/>
          <w:lang w:val="en-US" w:eastAsia="bg-BG"/>
        </w:rPr>
      </w:pPr>
    </w:p>
    <w:p w:rsidR="0029246B" w:rsidRDefault="0029246B" w:rsidP="0047606D">
      <w:pPr>
        <w:ind w:firstLine="567"/>
        <w:rPr>
          <w:rFonts w:ascii="Times New Roman" w:eastAsia="Times New Roman" w:hAnsi="Times New Roman" w:cs="Times New Roman"/>
          <w:sz w:val="24"/>
          <w:szCs w:val="24"/>
          <w:lang w:eastAsia="bg-BG"/>
        </w:rPr>
      </w:pPr>
      <w:r w:rsidRPr="0029246B">
        <w:rPr>
          <w:rFonts w:ascii="Times New Roman" w:eastAsia="Times New Roman" w:hAnsi="Times New Roman" w:cs="Times New Roman"/>
          <w:i/>
          <w:sz w:val="24"/>
          <w:szCs w:val="24"/>
          <w:lang w:eastAsia="bg-BG"/>
        </w:rPr>
        <w:t>Експеримент 3</w:t>
      </w:r>
      <w:r w:rsidRPr="0029246B">
        <w:rPr>
          <w:rFonts w:ascii="Times New Roman" w:eastAsia="Times New Roman" w:hAnsi="Times New Roman" w:cs="Times New Roman"/>
          <w:sz w:val="24"/>
          <w:szCs w:val="24"/>
          <w:lang w:eastAsia="bg-BG"/>
        </w:rPr>
        <w:t xml:space="preserve">. Резултатите от експеримента през 2011 г. показват, че най-голям брой възрастни на </w:t>
      </w:r>
      <w:r w:rsidRPr="0029246B">
        <w:rPr>
          <w:rFonts w:ascii="Times New Roman" w:eastAsia="Times New Roman" w:hAnsi="Times New Roman" w:cs="Times New Roman"/>
          <w:i/>
          <w:sz w:val="24"/>
          <w:szCs w:val="24"/>
          <w:lang w:eastAsia="bg-BG"/>
        </w:rPr>
        <w:t>T. dilaticollis</w:t>
      </w:r>
      <w:r w:rsidRPr="0029246B">
        <w:rPr>
          <w:rFonts w:ascii="Times New Roman" w:eastAsia="Times New Roman" w:hAnsi="Times New Roman" w:cs="Times New Roman"/>
          <w:sz w:val="24"/>
          <w:szCs w:val="24"/>
          <w:lang w:eastAsia="bg-BG"/>
        </w:rPr>
        <w:t xml:space="preserve"> е регистриран в </w:t>
      </w:r>
      <w:r w:rsidRPr="0029246B">
        <w:rPr>
          <w:rFonts w:ascii="Times New Roman" w:eastAsia="Times New Roman" w:hAnsi="Times New Roman" w:cs="Times New Roman"/>
          <w:sz w:val="24"/>
          <w:szCs w:val="24"/>
          <w:lang w:val="en-US" w:eastAsia="bg-BG"/>
        </w:rPr>
        <w:t xml:space="preserve">TAL </w:t>
      </w:r>
      <w:r w:rsidRPr="0029246B">
        <w:rPr>
          <w:rFonts w:ascii="Times New Roman" w:eastAsia="Times New Roman" w:hAnsi="Times New Roman" w:cs="Times New Roman"/>
          <w:sz w:val="24"/>
          <w:szCs w:val="24"/>
          <w:lang w:eastAsia="bg-BG"/>
        </w:rPr>
        <w:t xml:space="preserve">лепливи ловилки с бинарната смес на Z3-6OH и E2-6OH (съотношение 1:1), следвани от уловите в ловилки с Z3-6OH, но уловите в тези варианти ловилки </w:t>
      </w:r>
      <w:r w:rsidR="0047606D">
        <w:rPr>
          <w:rFonts w:ascii="Times New Roman" w:eastAsia="Times New Roman" w:hAnsi="Times New Roman" w:cs="Times New Roman"/>
          <w:sz w:val="24"/>
          <w:szCs w:val="24"/>
          <w:lang w:eastAsia="bg-BG"/>
        </w:rPr>
        <w:t>не се различават статистически</w:t>
      </w:r>
      <w:r w:rsidR="00214B08">
        <w:rPr>
          <w:rFonts w:ascii="Times New Roman" w:eastAsia="Times New Roman" w:hAnsi="Times New Roman" w:cs="Times New Roman"/>
          <w:sz w:val="24"/>
          <w:szCs w:val="24"/>
          <w:lang w:eastAsia="bg-BG"/>
        </w:rPr>
        <w:t xml:space="preserve"> (</w:t>
      </w:r>
      <w:r w:rsidR="00214B08" w:rsidRPr="00344933">
        <w:rPr>
          <w:rFonts w:ascii="Times New Roman" w:eastAsia="Times New Roman" w:hAnsi="Times New Roman" w:cs="Times New Roman"/>
          <w:sz w:val="24"/>
          <w:szCs w:val="24"/>
          <w:lang w:eastAsia="bg-BG"/>
        </w:rPr>
        <w:t xml:space="preserve">Фиг. </w:t>
      </w:r>
      <w:r w:rsidR="00A61AD6" w:rsidRPr="00344933">
        <w:rPr>
          <w:rFonts w:ascii="Times New Roman" w:eastAsia="Times New Roman" w:hAnsi="Times New Roman" w:cs="Times New Roman"/>
          <w:sz w:val="24"/>
          <w:szCs w:val="24"/>
          <w:lang w:eastAsia="bg-BG"/>
        </w:rPr>
        <w:t>4</w:t>
      </w:r>
      <w:r w:rsidR="00214B08" w:rsidRPr="00344933">
        <w:rPr>
          <w:rFonts w:ascii="Times New Roman" w:eastAsia="Times New Roman" w:hAnsi="Times New Roman" w:cs="Times New Roman"/>
          <w:sz w:val="24"/>
          <w:szCs w:val="24"/>
          <w:lang w:eastAsia="bg-BG"/>
        </w:rPr>
        <w:t>А</w:t>
      </w:r>
      <w:r w:rsidR="00214B08">
        <w:rPr>
          <w:rFonts w:ascii="Times New Roman" w:eastAsia="Times New Roman" w:hAnsi="Times New Roman" w:cs="Times New Roman"/>
          <w:sz w:val="24"/>
          <w:szCs w:val="24"/>
          <w:lang w:eastAsia="bg-BG"/>
        </w:rPr>
        <w:t>)</w:t>
      </w:r>
      <w:r w:rsidRPr="0029246B">
        <w:rPr>
          <w:rFonts w:ascii="Times New Roman" w:eastAsia="Times New Roman" w:hAnsi="Times New Roman" w:cs="Times New Roman"/>
          <w:sz w:val="24"/>
          <w:szCs w:val="24"/>
          <w:lang w:eastAsia="bg-BG"/>
        </w:rPr>
        <w:t>. Ловилките с двукомпонентната примамка улавят повече от три пъти повече бръмбари на целевия вид в сравнение с контролните ловилки (без примамка).</w:t>
      </w:r>
    </w:p>
    <w:p w:rsidR="00214B08" w:rsidRDefault="00736128" w:rsidP="0047606D">
      <w:pPr>
        <w:ind w:firstLine="567"/>
        <w:rPr>
          <w:rFonts w:ascii="Times New Roman" w:eastAsia="Times New Roman" w:hAnsi="Times New Roman" w:cs="Times New Roman"/>
          <w:sz w:val="24"/>
          <w:szCs w:val="24"/>
          <w:lang w:eastAsia="bg-BG"/>
        </w:rPr>
      </w:pPr>
      <w:r>
        <w:rPr>
          <w:noProof/>
          <w:lang w:eastAsia="bg-BG"/>
        </w:rPr>
        <w:drawing>
          <wp:inline distT="0" distB="0" distL="0" distR="0" wp14:anchorId="0D270E1F" wp14:editId="2E557628">
            <wp:extent cx="2630733" cy="3261523"/>
            <wp:effectExtent l="0" t="0" r="17780" b="1524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7D6A5A">
        <w:rPr>
          <w:rFonts w:ascii="Times New Roman" w:eastAsia="Times New Roman" w:hAnsi="Times New Roman" w:cs="Times New Roman"/>
          <w:sz w:val="24"/>
          <w:szCs w:val="24"/>
          <w:lang w:eastAsia="bg-BG"/>
        </w:rPr>
        <w:t xml:space="preserve"> </w:t>
      </w:r>
      <w:r>
        <w:rPr>
          <w:noProof/>
          <w:lang w:eastAsia="bg-BG"/>
        </w:rPr>
        <w:drawing>
          <wp:inline distT="0" distB="0" distL="0" distR="0" wp14:anchorId="1FA2AD88" wp14:editId="3EE7FB72">
            <wp:extent cx="2655183" cy="3261523"/>
            <wp:effectExtent l="0" t="0" r="12065" b="1524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36128" w:rsidRPr="00736128" w:rsidRDefault="00736128" w:rsidP="00736128">
      <w:pPr>
        <w:ind w:firstLine="0"/>
        <w:rPr>
          <w:rFonts w:ascii="Calibri" w:eastAsia="Times New Roman" w:hAnsi="Calibri" w:cs="Times New Roman"/>
          <w:sz w:val="24"/>
          <w:szCs w:val="24"/>
          <w:lang w:val="en-US" w:eastAsia="bg-BG"/>
        </w:rPr>
      </w:pPr>
      <w:r w:rsidRPr="00736128">
        <w:rPr>
          <w:rFonts w:ascii="Calibri" w:eastAsia="Times New Roman" w:hAnsi="Calibri" w:cs="Times New Roman"/>
          <w:b/>
          <w:sz w:val="24"/>
          <w:szCs w:val="24"/>
          <w:lang w:eastAsia="bg-BG"/>
        </w:rPr>
        <w:t xml:space="preserve">Фиг. </w:t>
      </w:r>
      <w:r w:rsidR="00A61AD6">
        <w:rPr>
          <w:rFonts w:ascii="Calibri" w:eastAsia="Times New Roman" w:hAnsi="Calibri" w:cs="Times New Roman"/>
          <w:b/>
          <w:sz w:val="24"/>
          <w:szCs w:val="24"/>
          <w:lang w:eastAsia="bg-BG"/>
        </w:rPr>
        <w:t>4</w:t>
      </w:r>
      <w:r w:rsidRPr="00736128">
        <w:rPr>
          <w:rFonts w:ascii="Calibri" w:eastAsia="Times New Roman" w:hAnsi="Calibri" w:cs="Times New Roman"/>
          <w:b/>
          <w:sz w:val="24"/>
          <w:szCs w:val="24"/>
          <w:lang w:eastAsia="bg-BG"/>
        </w:rPr>
        <w:t>.</w:t>
      </w:r>
      <w:r w:rsidRPr="00736128">
        <w:rPr>
          <w:rFonts w:ascii="Calibri" w:eastAsia="Times New Roman" w:hAnsi="Calibri" w:cs="Times New Roman"/>
          <w:sz w:val="24"/>
          <w:szCs w:val="24"/>
          <w:lang w:eastAsia="bg-BG"/>
        </w:rPr>
        <w:t xml:space="preserve"> Средни улови </w:t>
      </w:r>
      <w:r w:rsidRPr="00736128">
        <w:rPr>
          <w:rFonts w:ascii="Calibri" w:eastAsia="Times New Roman" w:hAnsi="Calibri" w:cs="Times New Roman"/>
          <w:sz w:val="24"/>
          <w:szCs w:val="24"/>
          <w:lang w:val="en-US" w:eastAsia="bg-BG"/>
        </w:rPr>
        <w:t xml:space="preserve">(±SE) </w:t>
      </w:r>
      <w:r w:rsidRPr="00736128">
        <w:rPr>
          <w:rFonts w:ascii="Calibri" w:eastAsia="Times New Roman" w:hAnsi="Calibri" w:cs="Times New Roman"/>
          <w:sz w:val="24"/>
          <w:szCs w:val="24"/>
          <w:lang w:eastAsia="bg-BG"/>
        </w:rPr>
        <w:t xml:space="preserve">на </w:t>
      </w:r>
      <w:r w:rsidRPr="00736128">
        <w:rPr>
          <w:rFonts w:ascii="Calibri" w:eastAsia="Times New Roman" w:hAnsi="Calibri" w:cs="Times New Roman"/>
          <w:i/>
          <w:sz w:val="24"/>
          <w:szCs w:val="24"/>
          <w:lang w:val="en-US" w:eastAsia="bg-BG"/>
        </w:rPr>
        <w:t>T</w:t>
      </w:r>
      <w:r w:rsidRPr="00736128">
        <w:rPr>
          <w:rFonts w:ascii="Calibri" w:eastAsia="Times New Roman" w:hAnsi="Calibri" w:cs="Times New Roman"/>
          <w:i/>
          <w:sz w:val="24"/>
          <w:szCs w:val="24"/>
          <w:lang w:val="ru-RU" w:eastAsia="bg-BG"/>
        </w:rPr>
        <w:t xml:space="preserve">. </w:t>
      </w:r>
      <w:r w:rsidRPr="00736128">
        <w:rPr>
          <w:rFonts w:ascii="Calibri" w:eastAsia="Times New Roman" w:hAnsi="Calibri" w:cs="Times New Roman"/>
          <w:i/>
          <w:sz w:val="24"/>
          <w:szCs w:val="24"/>
          <w:lang w:val="en-US" w:eastAsia="bg-BG"/>
        </w:rPr>
        <w:t>dilaticollis</w:t>
      </w:r>
      <w:r w:rsidRPr="00736128">
        <w:rPr>
          <w:rFonts w:ascii="Calibri" w:eastAsia="Times New Roman" w:hAnsi="Calibri" w:cs="Times New Roman"/>
          <w:sz w:val="24"/>
          <w:szCs w:val="24"/>
          <w:lang w:val="ru-RU" w:eastAsia="bg-BG"/>
        </w:rPr>
        <w:t xml:space="preserve"> </w:t>
      </w:r>
      <w:r w:rsidRPr="00736128">
        <w:rPr>
          <w:rFonts w:ascii="Calibri" w:eastAsia="Times New Roman" w:hAnsi="Calibri" w:cs="Times New Roman"/>
          <w:b/>
          <w:sz w:val="24"/>
          <w:szCs w:val="24"/>
          <w:lang w:val="ru-RU" w:eastAsia="bg-BG"/>
        </w:rPr>
        <w:t>(А)</w:t>
      </w:r>
      <w:r w:rsidRPr="00736128">
        <w:rPr>
          <w:rFonts w:ascii="Calibri" w:eastAsia="Times New Roman" w:hAnsi="Calibri" w:cs="Times New Roman"/>
          <w:sz w:val="24"/>
          <w:szCs w:val="24"/>
          <w:lang w:val="ru-RU" w:eastAsia="bg-BG"/>
        </w:rPr>
        <w:t xml:space="preserve"> и </w:t>
      </w:r>
      <w:r w:rsidRPr="00736128">
        <w:rPr>
          <w:rFonts w:ascii="Calibri" w:eastAsia="Times New Roman" w:hAnsi="Calibri" w:cs="Times New Roman"/>
          <w:i/>
          <w:sz w:val="24"/>
          <w:szCs w:val="24"/>
          <w:lang w:val="en-US" w:eastAsia="bg-BG"/>
        </w:rPr>
        <w:t>P. maxillosum</w:t>
      </w:r>
      <w:r w:rsidRPr="00736128">
        <w:rPr>
          <w:rFonts w:ascii="Calibri" w:eastAsia="Times New Roman" w:hAnsi="Calibri" w:cs="Times New Roman"/>
          <w:sz w:val="24"/>
          <w:szCs w:val="24"/>
          <w:lang w:val="en-US" w:eastAsia="bg-BG"/>
        </w:rPr>
        <w:t xml:space="preserve"> </w:t>
      </w:r>
      <w:r w:rsidRPr="00736128">
        <w:rPr>
          <w:rFonts w:ascii="Calibri" w:eastAsia="Times New Roman" w:hAnsi="Calibri" w:cs="Times New Roman"/>
          <w:b/>
          <w:sz w:val="24"/>
          <w:szCs w:val="24"/>
          <w:lang w:eastAsia="bg-BG"/>
        </w:rPr>
        <w:t>(</w:t>
      </w:r>
      <w:r w:rsidRPr="00736128">
        <w:rPr>
          <w:rFonts w:ascii="Calibri" w:eastAsia="Times New Roman" w:hAnsi="Calibri" w:cs="Times New Roman"/>
          <w:b/>
          <w:sz w:val="24"/>
          <w:szCs w:val="24"/>
          <w:lang w:val="en-US" w:eastAsia="bg-BG"/>
        </w:rPr>
        <w:t>B</w:t>
      </w:r>
      <w:r w:rsidRPr="00736128">
        <w:rPr>
          <w:rFonts w:ascii="Calibri" w:eastAsia="Times New Roman" w:hAnsi="Calibri" w:cs="Times New Roman"/>
          <w:b/>
          <w:sz w:val="24"/>
          <w:szCs w:val="24"/>
          <w:lang w:eastAsia="bg-BG"/>
        </w:rPr>
        <w:t>)</w:t>
      </w:r>
      <w:r w:rsidRPr="00736128">
        <w:rPr>
          <w:rFonts w:ascii="Calibri" w:eastAsia="Times New Roman" w:hAnsi="Calibri" w:cs="Times New Roman"/>
          <w:sz w:val="24"/>
          <w:szCs w:val="24"/>
          <w:lang w:eastAsia="bg-BG"/>
        </w:rPr>
        <w:t xml:space="preserve"> </w:t>
      </w:r>
      <w:r w:rsidRPr="00736128">
        <w:rPr>
          <w:rFonts w:ascii="Calibri" w:eastAsia="Times New Roman" w:hAnsi="Calibri" w:cs="Times New Roman"/>
          <w:sz w:val="24"/>
          <w:szCs w:val="24"/>
          <w:lang w:val="ru-RU" w:eastAsia="bg-BG"/>
        </w:rPr>
        <w:t xml:space="preserve">в </w:t>
      </w:r>
      <w:r w:rsidRPr="00736128">
        <w:rPr>
          <w:rFonts w:ascii="Calibri" w:eastAsia="Times New Roman" w:hAnsi="Calibri" w:cs="Times New Roman"/>
          <w:sz w:val="24"/>
          <w:szCs w:val="24"/>
          <w:lang w:val="en-US" w:eastAsia="bg-BG"/>
        </w:rPr>
        <w:t>TAL</w:t>
      </w:r>
      <w:r w:rsidRPr="00736128">
        <w:rPr>
          <w:rFonts w:ascii="Calibri" w:eastAsia="Times New Roman" w:hAnsi="Calibri" w:cs="Times New Roman"/>
          <w:sz w:val="24"/>
          <w:szCs w:val="24"/>
          <w:lang w:val="ru-RU" w:eastAsia="bg-BG"/>
        </w:rPr>
        <w:t xml:space="preserve"> лепливи ловилки с различни примамки, приложени върху диспенсери </w:t>
      </w:r>
      <w:r w:rsidRPr="00736128">
        <w:rPr>
          <w:rFonts w:ascii="Calibri" w:eastAsia="Times New Roman" w:hAnsi="Calibri" w:cs="Times New Roman"/>
          <w:sz w:val="24"/>
          <w:szCs w:val="24"/>
          <w:lang w:val="en-US" w:eastAsia="bg-BG"/>
        </w:rPr>
        <w:t xml:space="preserve">Just Plastics PE </w:t>
      </w:r>
      <w:r w:rsidRPr="00736128">
        <w:rPr>
          <w:rFonts w:ascii="Calibri" w:eastAsia="Times New Roman" w:hAnsi="Calibri" w:cs="Times New Roman"/>
          <w:sz w:val="24"/>
          <w:szCs w:val="24"/>
          <w:lang w:eastAsia="bg-BG"/>
        </w:rPr>
        <w:t xml:space="preserve">контейнери </w:t>
      </w:r>
      <w:r w:rsidRPr="00736128">
        <w:rPr>
          <w:rFonts w:ascii="Calibri" w:eastAsia="Times New Roman" w:hAnsi="Calibri" w:cs="Times New Roman"/>
          <w:sz w:val="24"/>
          <w:szCs w:val="24"/>
          <w:lang w:val="en-US" w:eastAsia="bg-BG"/>
        </w:rPr>
        <w:t>2.5</w:t>
      </w:r>
      <w:r w:rsidRPr="00736128">
        <w:rPr>
          <w:rFonts w:ascii="Calibri" w:eastAsia="Times New Roman" w:hAnsi="Calibri" w:cs="Times New Roman"/>
          <w:sz w:val="24"/>
          <w:szCs w:val="24"/>
          <w:lang w:eastAsia="bg-BG"/>
        </w:rPr>
        <w:t xml:space="preserve"> и в контролни ловилки</w:t>
      </w:r>
      <w:r w:rsidRPr="00736128">
        <w:rPr>
          <w:rFonts w:ascii="Calibri" w:eastAsia="Times New Roman" w:hAnsi="Calibri" w:cs="Times New Roman"/>
          <w:sz w:val="24"/>
          <w:szCs w:val="24"/>
          <w:lang w:val="ru-RU" w:eastAsia="bg-BG"/>
        </w:rPr>
        <w:t xml:space="preserve">, </w:t>
      </w:r>
      <w:r w:rsidRPr="00736128">
        <w:rPr>
          <w:rFonts w:ascii="Calibri" w:eastAsia="Times New Roman" w:hAnsi="Calibri" w:cs="Times New Roman"/>
          <w:sz w:val="24"/>
          <w:szCs w:val="24"/>
          <w:lang w:eastAsia="bg-BG"/>
        </w:rPr>
        <w:t>гр. Кнежа, 14.04 – 19.05.2011</w:t>
      </w:r>
      <w:r w:rsidRPr="00736128">
        <w:rPr>
          <w:rFonts w:ascii="Calibri" w:eastAsia="Times New Roman" w:hAnsi="Calibri" w:cs="Times New Roman"/>
          <w:sz w:val="24"/>
          <w:szCs w:val="24"/>
          <w:lang w:val="en-US" w:eastAsia="bg-BG"/>
        </w:rPr>
        <w:t xml:space="preserve"> </w:t>
      </w:r>
      <w:r w:rsidRPr="00736128">
        <w:rPr>
          <w:rFonts w:ascii="Calibri" w:eastAsia="Times New Roman" w:hAnsi="Calibri" w:cs="Times New Roman"/>
          <w:sz w:val="24"/>
          <w:szCs w:val="24"/>
          <w:lang w:eastAsia="bg-BG"/>
        </w:rPr>
        <w:t>г</w:t>
      </w:r>
      <w:r w:rsidRPr="00736128">
        <w:rPr>
          <w:rFonts w:ascii="Calibri" w:eastAsia="Times New Roman" w:hAnsi="Calibri" w:cs="Times New Roman"/>
          <w:sz w:val="24"/>
          <w:szCs w:val="24"/>
          <w:lang w:val="en-US" w:eastAsia="bg-BG"/>
        </w:rPr>
        <w:t xml:space="preserve">., </w:t>
      </w:r>
      <w:r w:rsidRPr="00736128">
        <w:rPr>
          <w:rFonts w:ascii="Calibri" w:eastAsia="Times New Roman" w:hAnsi="Calibri" w:cs="Times New Roman"/>
          <w:sz w:val="24"/>
          <w:szCs w:val="24"/>
          <w:lang w:val="ru-RU" w:eastAsia="bg-BG"/>
        </w:rPr>
        <w:t>4 повторения.</w:t>
      </w:r>
      <w:r w:rsidRPr="00736128">
        <w:rPr>
          <w:rFonts w:ascii="Calibri" w:eastAsia="Times New Roman" w:hAnsi="Calibri" w:cs="Times New Roman"/>
          <w:sz w:val="24"/>
          <w:szCs w:val="24"/>
          <w:lang w:val="en-US" w:eastAsia="bg-BG"/>
        </w:rPr>
        <w:t xml:space="preserve"> </w:t>
      </w:r>
      <w:r w:rsidRPr="00736128">
        <w:rPr>
          <w:rFonts w:ascii="Calibri" w:eastAsia="Times New Roman" w:hAnsi="Calibri" w:cs="Times New Roman"/>
          <w:sz w:val="24"/>
          <w:szCs w:val="24"/>
          <w:lang w:eastAsia="bg-BG"/>
        </w:rPr>
        <w:t xml:space="preserve">Детайли за означенията – към Фиг. </w:t>
      </w:r>
      <w:r w:rsidR="005D4CE5">
        <w:rPr>
          <w:rFonts w:ascii="Calibri" w:eastAsia="Times New Roman" w:hAnsi="Calibri" w:cs="Times New Roman"/>
          <w:sz w:val="24"/>
          <w:szCs w:val="24"/>
          <w:lang w:val="en-US" w:eastAsia="bg-BG"/>
        </w:rPr>
        <w:t>2</w:t>
      </w:r>
      <w:r w:rsidRPr="00736128">
        <w:rPr>
          <w:rFonts w:ascii="Calibri" w:eastAsia="Times New Roman" w:hAnsi="Calibri" w:cs="Times New Roman"/>
          <w:sz w:val="24"/>
          <w:szCs w:val="24"/>
          <w:lang w:val="ru-RU" w:eastAsia="bg-BG"/>
        </w:rPr>
        <w:t>.</w:t>
      </w:r>
    </w:p>
    <w:p w:rsidR="00801F24" w:rsidRDefault="00801F24" w:rsidP="0047606D">
      <w:pPr>
        <w:ind w:firstLine="567"/>
        <w:rPr>
          <w:rFonts w:ascii="Times New Roman" w:eastAsia="Times New Roman" w:hAnsi="Times New Roman" w:cs="Times New Roman"/>
          <w:sz w:val="24"/>
          <w:szCs w:val="24"/>
          <w:lang w:eastAsia="bg-BG"/>
        </w:rPr>
      </w:pPr>
    </w:p>
    <w:p w:rsidR="00EB4534" w:rsidRPr="005D4CE5" w:rsidRDefault="00EB4534" w:rsidP="0047606D">
      <w:pPr>
        <w:ind w:firstLine="567"/>
        <w:rPr>
          <w:rFonts w:ascii="Times New Roman" w:eastAsia="Times New Roman" w:hAnsi="Times New Roman" w:cs="Times New Roman"/>
          <w:sz w:val="24"/>
          <w:szCs w:val="24"/>
          <w:lang w:val="en-US" w:eastAsia="bg-BG"/>
        </w:rPr>
      </w:pPr>
      <w:r w:rsidRPr="00214B08">
        <w:rPr>
          <w:rFonts w:ascii="Times New Roman" w:eastAsia="Times New Roman" w:hAnsi="Times New Roman" w:cs="Times New Roman"/>
          <w:sz w:val="24"/>
          <w:szCs w:val="24"/>
          <w:lang w:eastAsia="bg-BG"/>
        </w:rPr>
        <w:lastRenderedPageBreak/>
        <w:t xml:space="preserve">Освен сив царевичен хоботник при този експеримент са уловени и възрастни на черен цвеклов хоботник </w:t>
      </w:r>
      <w:r w:rsidRPr="005950C5">
        <w:rPr>
          <w:rFonts w:ascii="Times New Roman" w:eastAsia="Times New Roman" w:hAnsi="Times New Roman" w:cs="Times New Roman"/>
          <w:i/>
          <w:sz w:val="24"/>
          <w:szCs w:val="24"/>
          <w:lang w:eastAsia="bg-BG"/>
        </w:rPr>
        <w:t xml:space="preserve">Psallidium maxillosum </w:t>
      </w:r>
      <w:r w:rsidRPr="00214B08">
        <w:rPr>
          <w:rFonts w:ascii="Times New Roman" w:eastAsia="Times New Roman" w:hAnsi="Times New Roman" w:cs="Times New Roman"/>
          <w:sz w:val="24"/>
          <w:szCs w:val="24"/>
          <w:lang w:eastAsia="bg-BG"/>
        </w:rPr>
        <w:t xml:space="preserve">Dejean, 1821. Както при </w:t>
      </w:r>
      <w:r w:rsidRPr="00151EF1">
        <w:rPr>
          <w:rFonts w:ascii="Times New Roman" w:eastAsia="Times New Roman" w:hAnsi="Times New Roman" w:cs="Times New Roman"/>
          <w:i/>
          <w:sz w:val="24"/>
          <w:szCs w:val="24"/>
          <w:lang w:eastAsia="bg-BG"/>
        </w:rPr>
        <w:t>Т. dilaticollis</w:t>
      </w:r>
      <w:r w:rsidRPr="00214B08">
        <w:rPr>
          <w:rFonts w:ascii="Times New Roman" w:eastAsia="Times New Roman" w:hAnsi="Times New Roman" w:cs="Times New Roman"/>
          <w:sz w:val="24"/>
          <w:szCs w:val="24"/>
          <w:lang w:eastAsia="bg-BG"/>
        </w:rPr>
        <w:t xml:space="preserve"> средните улови в ловилките с примамки Z3-6OH + E2-6OH (1:1) са статистически доказано по-високи от тези в контролните ловилки (</w:t>
      </w:r>
      <w:r w:rsidRPr="00B944AE">
        <w:rPr>
          <w:rFonts w:ascii="Times New Roman" w:eastAsia="Times New Roman" w:hAnsi="Times New Roman" w:cs="Times New Roman"/>
          <w:sz w:val="24"/>
          <w:szCs w:val="24"/>
          <w:lang w:eastAsia="bg-BG"/>
        </w:rPr>
        <w:t>Фиг. 4B</w:t>
      </w:r>
      <w:r w:rsidRPr="00214B08">
        <w:rPr>
          <w:rFonts w:ascii="Times New Roman" w:eastAsia="Times New Roman" w:hAnsi="Times New Roman" w:cs="Times New Roman"/>
          <w:sz w:val="24"/>
          <w:szCs w:val="24"/>
          <w:lang w:eastAsia="bg-BG"/>
        </w:rPr>
        <w:t>)</w:t>
      </w:r>
      <w:r w:rsidR="005D4CE5">
        <w:rPr>
          <w:rFonts w:ascii="Times New Roman" w:eastAsia="Times New Roman" w:hAnsi="Times New Roman" w:cs="Times New Roman"/>
          <w:sz w:val="24"/>
          <w:szCs w:val="24"/>
          <w:lang w:val="en-US" w:eastAsia="bg-BG"/>
        </w:rPr>
        <w:t>.</w:t>
      </w:r>
    </w:p>
    <w:p w:rsidR="00EB4534" w:rsidRPr="00EB4534" w:rsidRDefault="00EB4534" w:rsidP="0047606D">
      <w:pPr>
        <w:ind w:firstLine="567"/>
        <w:rPr>
          <w:rFonts w:ascii="Times New Roman" w:hAnsi="Times New Roman" w:cs="Times New Roman"/>
          <w:i/>
          <w:sz w:val="24"/>
          <w:szCs w:val="24"/>
          <w:lang w:val="en-US"/>
        </w:rPr>
      </w:pPr>
    </w:p>
    <w:p w:rsidR="0047606D" w:rsidRDefault="0047606D" w:rsidP="0047606D">
      <w:pPr>
        <w:ind w:firstLine="567"/>
        <w:rPr>
          <w:rFonts w:ascii="Times New Roman" w:hAnsi="Times New Roman" w:cs="Times New Roman"/>
          <w:sz w:val="24"/>
          <w:szCs w:val="24"/>
        </w:rPr>
      </w:pPr>
      <w:r w:rsidRPr="0047606D">
        <w:rPr>
          <w:rFonts w:ascii="Times New Roman" w:hAnsi="Times New Roman" w:cs="Times New Roman"/>
          <w:i/>
          <w:sz w:val="24"/>
          <w:szCs w:val="24"/>
        </w:rPr>
        <w:t>Експеримент 4</w:t>
      </w:r>
      <w:r w:rsidRPr="0047606D">
        <w:rPr>
          <w:rFonts w:ascii="Times New Roman" w:hAnsi="Times New Roman" w:cs="Times New Roman"/>
          <w:sz w:val="24"/>
          <w:szCs w:val="24"/>
        </w:rPr>
        <w:t>. При сравняване на уловите на сив царевичен хоботник в ловилки с примамка (Z)-3-хексенил бутират (</w:t>
      </w:r>
      <w:r w:rsidRPr="0047606D">
        <w:rPr>
          <w:rFonts w:ascii="Times New Roman" w:hAnsi="Times New Roman" w:cs="Times New Roman"/>
          <w:sz w:val="24"/>
          <w:szCs w:val="24"/>
          <w:lang w:val="en-US"/>
        </w:rPr>
        <w:t xml:space="preserve">Z3-6Bu) </w:t>
      </w:r>
      <w:r w:rsidRPr="0047606D">
        <w:rPr>
          <w:rFonts w:ascii="Times New Roman" w:hAnsi="Times New Roman" w:cs="Times New Roman"/>
          <w:sz w:val="24"/>
          <w:szCs w:val="24"/>
        </w:rPr>
        <w:t>и ловилките без примамка е установено, че уловите в контролите са статистически доказано по-високи от уловите в ловилки с примамка</w:t>
      </w:r>
      <w:r w:rsidRPr="0047606D">
        <w:rPr>
          <w:rFonts w:ascii="Times New Roman" w:hAnsi="Times New Roman" w:cs="Times New Roman"/>
          <w:sz w:val="24"/>
          <w:szCs w:val="24"/>
          <w:lang w:val="en-US"/>
        </w:rPr>
        <w:t xml:space="preserve">, </w:t>
      </w:r>
      <w:r w:rsidRPr="0047606D">
        <w:rPr>
          <w:rFonts w:ascii="Times New Roman" w:hAnsi="Times New Roman" w:cs="Times New Roman"/>
          <w:sz w:val="24"/>
          <w:szCs w:val="24"/>
        </w:rPr>
        <w:t xml:space="preserve">т.е. изпитаното вещество има доказан инхибиращ </w:t>
      </w:r>
      <w:r w:rsidRPr="0047606D">
        <w:rPr>
          <w:rFonts w:ascii="Times New Roman" w:hAnsi="Times New Roman" w:cs="Times New Roman"/>
          <w:sz w:val="24"/>
          <w:szCs w:val="24"/>
          <w:lang w:val="en-US"/>
        </w:rPr>
        <w:t>(</w:t>
      </w:r>
      <w:r w:rsidRPr="0047606D">
        <w:rPr>
          <w:rFonts w:ascii="Times New Roman" w:hAnsi="Times New Roman" w:cs="Times New Roman"/>
          <w:sz w:val="24"/>
          <w:szCs w:val="24"/>
        </w:rPr>
        <w:t>отблъскващ</w:t>
      </w:r>
      <w:r w:rsidRPr="0047606D">
        <w:rPr>
          <w:rFonts w:ascii="Times New Roman" w:hAnsi="Times New Roman" w:cs="Times New Roman"/>
          <w:sz w:val="24"/>
          <w:szCs w:val="24"/>
          <w:lang w:val="en-US"/>
        </w:rPr>
        <w:t>) e</w:t>
      </w:r>
      <w:r w:rsidRPr="0047606D">
        <w:rPr>
          <w:rFonts w:ascii="Times New Roman" w:hAnsi="Times New Roman" w:cs="Times New Roman"/>
          <w:sz w:val="24"/>
          <w:szCs w:val="24"/>
        </w:rPr>
        <w:t xml:space="preserve">фект върху </w:t>
      </w:r>
      <w:r w:rsidRPr="0047606D">
        <w:rPr>
          <w:rFonts w:ascii="Times New Roman" w:hAnsi="Times New Roman" w:cs="Times New Roman"/>
          <w:i/>
          <w:sz w:val="24"/>
          <w:szCs w:val="24"/>
          <w:lang w:val="en-US"/>
        </w:rPr>
        <w:t>T. dilaticollis</w:t>
      </w:r>
      <w:r>
        <w:rPr>
          <w:rFonts w:ascii="Times New Roman" w:hAnsi="Times New Roman" w:cs="Times New Roman"/>
          <w:sz w:val="24"/>
          <w:szCs w:val="24"/>
          <w:lang w:val="en-US"/>
        </w:rPr>
        <w:t xml:space="preserve"> (t-test)</w:t>
      </w:r>
      <w:r w:rsidRPr="0047606D">
        <w:rPr>
          <w:rFonts w:ascii="Times New Roman" w:hAnsi="Times New Roman" w:cs="Times New Roman"/>
          <w:sz w:val="24"/>
          <w:szCs w:val="24"/>
          <w:lang w:val="en-US"/>
        </w:rPr>
        <w:t xml:space="preserve">. </w:t>
      </w:r>
    </w:p>
    <w:p w:rsidR="0029246B" w:rsidRPr="0047606D" w:rsidRDefault="0029246B" w:rsidP="0047606D">
      <w:pPr>
        <w:ind w:firstLine="567"/>
        <w:rPr>
          <w:rFonts w:ascii="Times New Roman" w:eastAsia="Times New Roman" w:hAnsi="Times New Roman" w:cs="Times New Roman"/>
          <w:sz w:val="24"/>
          <w:szCs w:val="24"/>
          <w:lang w:eastAsia="bg-BG"/>
        </w:rPr>
      </w:pPr>
      <w:r w:rsidRPr="0029246B">
        <w:rPr>
          <w:rFonts w:ascii="Times New Roman" w:eastAsia="Calibri" w:hAnsi="Times New Roman" w:cs="Times New Roman"/>
          <w:i/>
          <w:sz w:val="24"/>
          <w:szCs w:val="24"/>
          <w:lang w:val="en-US" w:eastAsia="bg-BG"/>
        </w:rPr>
        <w:t>Експеримент 5</w:t>
      </w:r>
      <w:r w:rsidR="0047606D">
        <w:rPr>
          <w:rFonts w:ascii="Times New Roman" w:eastAsia="Calibri" w:hAnsi="Times New Roman" w:cs="Times New Roman"/>
          <w:sz w:val="24"/>
          <w:szCs w:val="24"/>
          <w:lang w:eastAsia="bg-BG"/>
        </w:rPr>
        <w:t>.</w:t>
      </w:r>
      <w:r w:rsidRPr="0029246B">
        <w:rPr>
          <w:rFonts w:ascii="Times New Roman" w:eastAsia="Calibri" w:hAnsi="Times New Roman" w:cs="Times New Roman"/>
          <w:sz w:val="24"/>
          <w:szCs w:val="24"/>
          <w:lang w:eastAsia="bg-BG"/>
        </w:rPr>
        <w:t xml:space="preserve"> </w:t>
      </w:r>
      <w:r w:rsidR="001F4E29">
        <w:rPr>
          <w:rFonts w:ascii="Times New Roman" w:eastAsia="Calibri" w:hAnsi="Times New Roman" w:cs="Times New Roman"/>
          <w:sz w:val="24"/>
          <w:szCs w:val="24"/>
          <w:lang w:eastAsia="bg-BG"/>
        </w:rPr>
        <w:t>При сравняване на а</w:t>
      </w:r>
      <w:r w:rsidR="00364079">
        <w:rPr>
          <w:rFonts w:ascii="Times New Roman" w:eastAsia="Calibri" w:hAnsi="Times New Roman" w:cs="Times New Roman"/>
          <w:sz w:val="24"/>
          <w:szCs w:val="24"/>
          <w:lang w:eastAsia="bg-BG"/>
        </w:rPr>
        <w:t>т</w:t>
      </w:r>
      <w:r w:rsidR="001F4E29">
        <w:rPr>
          <w:rFonts w:ascii="Times New Roman" w:eastAsia="Calibri" w:hAnsi="Times New Roman" w:cs="Times New Roman"/>
          <w:sz w:val="24"/>
          <w:szCs w:val="24"/>
          <w:lang w:eastAsia="bg-BG"/>
        </w:rPr>
        <w:t xml:space="preserve">рактивността на примамки с различни съотношения на </w:t>
      </w:r>
      <w:r w:rsidR="006A07AD" w:rsidRPr="006A07AD">
        <w:rPr>
          <w:rFonts w:ascii="Times New Roman" w:eastAsia="Calibri" w:hAnsi="Times New Roman" w:cs="Times New Roman"/>
          <w:sz w:val="24"/>
          <w:szCs w:val="24"/>
          <w:lang w:eastAsia="bg-BG"/>
        </w:rPr>
        <w:t>Z3-6OH и E2-6OH</w:t>
      </w:r>
      <w:r w:rsidR="006A07AD">
        <w:rPr>
          <w:rFonts w:ascii="Times New Roman" w:eastAsia="Calibri" w:hAnsi="Times New Roman" w:cs="Times New Roman"/>
          <w:sz w:val="24"/>
          <w:szCs w:val="24"/>
          <w:lang w:eastAsia="bg-BG"/>
        </w:rPr>
        <w:t xml:space="preserve"> (</w:t>
      </w:r>
      <w:r w:rsidR="006A07AD" w:rsidRPr="006A07AD">
        <w:rPr>
          <w:rFonts w:ascii="Times New Roman" w:eastAsia="Calibri" w:hAnsi="Times New Roman" w:cs="Times New Roman"/>
          <w:sz w:val="24"/>
          <w:szCs w:val="24"/>
          <w:lang w:eastAsia="bg-BG"/>
        </w:rPr>
        <w:t>1) 100: 10; 2) 100: 50; 3) 100: 100; 4) 50: 100; 5) 10: 100 и 6) 200:200</w:t>
      </w:r>
      <w:r w:rsidR="006A07AD">
        <w:rPr>
          <w:rFonts w:ascii="Times New Roman" w:eastAsia="Calibri" w:hAnsi="Times New Roman" w:cs="Times New Roman"/>
          <w:sz w:val="24"/>
          <w:szCs w:val="24"/>
          <w:lang w:eastAsia="bg-BG"/>
        </w:rPr>
        <w:t>)</w:t>
      </w:r>
      <w:r w:rsidR="006A07AD" w:rsidRPr="006A07AD">
        <w:rPr>
          <w:rFonts w:ascii="Times New Roman" w:eastAsia="Calibri" w:hAnsi="Times New Roman" w:cs="Times New Roman"/>
          <w:sz w:val="24"/>
          <w:szCs w:val="24"/>
          <w:lang w:eastAsia="bg-BG"/>
        </w:rPr>
        <w:t xml:space="preserve">, най-голям среден улов на </w:t>
      </w:r>
      <w:r w:rsidR="006A07AD" w:rsidRPr="00572B87">
        <w:rPr>
          <w:rFonts w:ascii="Times New Roman" w:eastAsia="Calibri" w:hAnsi="Times New Roman" w:cs="Times New Roman"/>
          <w:i/>
          <w:sz w:val="24"/>
          <w:szCs w:val="24"/>
          <w:lang w:eastAsia="bg-BG"/>
        </w:rPr>
        <w:t>Т. dilaticollis</w:t>
      </w:r>
      <w:r w:rsidR="006A07AD" w:rsidRPr="006A07AD">
        <w:rPr>
          <w:rFonts w:ascii="Times New Roman" w:eastAsia="Calibri" w:hAnsi="Times New Roman" w:cs="Times New Roman"/>
          <w:sz w:val="24"/>
          <w:szCs w:val="24"/>
          <w:lang w:eastAsia="bg-BG"/>
        </w:rPr>
        <w:t xml:space="preserve"> е отчетен в ловилките със съотношения 1:1 (100:100 и 200:200)</w:t>
      </w:r>
      <w:r w:rsidR="006A07AD">
        <w:rPr>
          <w:rFonts w:ascii="Times New Roman" w:eastAsia="Calibri" w:hAnsi="Times New Roman" w:cs="Times New Roman"/>
          <w:sz w:val="24"/>
          <w:szCs w:val="24"/>
          <w:lang w:eastAsia="bg-BG"/>
        </w:rPr>
        <w:t xml:space="preserve">. </w:t>
      </w:r>
      <w:r w:rsidRPr="0029246B">
        <w:rPr>
          <w:rFonts w:ascii="Times New Roman" w:eastAsia="Calibri" w:hAnsi="Times New Roman" w:cs="Times New Roman"/>
          <w:sz w:val="24"/>
          <w:szCs w:val="24"/>
          <w:lang w:eastAsia="bg-BG"/>
        </w:rPr>
        <w:t xml:space="preserve">Не е наблюдавана статистически значима разлика между уловите на сив царевичен хоботник в ловилки с различните </w:t>
      </w:r>
      <w:r w:rsidR="00C36FAB">
        <w:rPr>
          <w:rFonts w:ascii="Times New Roman" w:eastAsia="Calibri" w:hAnsi="Times New Roman" w:cs="Times New Roman"/>
          <w:sz w:val="24"/>
          <w:szCs w:val="24"/>
          <w:lang w:eastAsia="bg-BG"/>
        </w:rPr>
        <w:t>съотно</w:t>
      </w:r>
      <w:r w:rsidR="005950C5">
        <w:rPr>
          <w:rFonts w:ascii="Times New Roman" w:eastAsia="Calibri" w:hAnsi="Times New Roman" w:cs="Times New Roman"/>
          <w:sz w:val="24"/>
          <w:szCs w:val="24"/>
          <w:lang w:eastAsia="bg-BG"/>
        </w:rPr>
        <w:t>ш</w:t>
      </w:r>
      <w:r w:rsidR="00C36FAB">
        <w:rPr>
          <w:rFonts w:ascii="Times New Roman" w:eastAsia="Calibri" w:hAnsi="Times New Roman" w:cs="Times New Roman"/>
          <w:sz w:val="24"/>
          <w:szCs w:val="24"/>
          <w:lang w:eastAsia="bg-BG"/>
        </w:rPr>
        <w:t>ения на веществата</w:t>
      </w:r>
      <w:r w:rsidR="00C36FAB" w:rsidRPr="0029246B">
        <w:rPr>
          <w:rFonts w:ascii="Times New Roman" w:eastAsia="Calibri" w:hAnsi="Times New Roman" w:cs="Times New Roman"/>
          <w:sz w:val="24"/>
          <w:szCs w:val="24"/>
          <w:lang w:eastAsia="bg-BG"/>
        </w:rPr>
        <w:t xml:space="preserve"> </w:t>
      </w:r>
      <w:r w:rsidRPr="0029246B">
        <w:rPr>
          <w:rFonts w:ascii="Times New Roman" w:eastAsia="Calibri" w:hAnsi="Times New Roman" w:cs="Times New Roman"/>
          <w:sz w:val="24"/>
          <w:szCs w:val="24"/>
          <w:lang w:eastAsia="bg-BG"/>
        </w:rPr>
        <w:t xml:space="preserve">(Kruskal-Wallis chi-squared = 5.895, </w:t>
      </w:r>
      <w:r w:rsidRPr="0029246B">
        <w:rPr>
          <w:rFonts w:ascii="Times New Roman" w:eastAsia="Calibri" w:hAnsi="Times New Roman" w:cs="Times New Roman"/>
          <w:i/>
          <w:sz w:val="24"/>
          <w:szCs w:val="24"/>
          <w:lang w:eastAsia="bg-BG"/>
        </w:rPr>
        <w:t>P</w:t>
      </w:r>
      <w:r w:rsidRPr="0029246B">
        <w:rPr>
          <w:rFonts w:ascii="Times New Roman" w:eastAsia="Calibri" w:hAnsi="Times New Roman" w:cs="Times New Roman"/>
          <w:sz w:val="24"/>
          <w:szCs w:val="24"/>
          <w:lang w:eastAsia="bg-BG"/>
        </w:rPr>
        <w:t xml:space="preserve"> = 0.435)</w:t>
      </w:r>
      <w:r w:rsidRPr="0029246B">
        <w:rPr>
          <w:rFonts w:ascii="Times New Roman" w:eastAsia="Times New Roman" w:hAnsi="Times New Roman" w:cs="Times New Roman"/>
          <w:sz w:val="24"/>
          <w:szCs w:val="24"/>
          <w:lang w:eastAsia="bg-BG"/>
        </w:rPr>
        <w:t>.</w:t>
      </w:r>
      <w:r w:rsidR="007D6A5A">
        <w:rPr>
          <w:rFonts w:ascii="Times New Roman" w:eastAsia="Times New Roman" w:hAnsi="Times New Roman" w:cs="Times New Roman"/>
          <w:sz w:val="24"/>
          <w:szCs w:val="24"/>
          <w:lang w:eastAsia="bg-BG"/>
        </w:rPr>
        <w:t xml:space="preserve"> </w:t>
      </w:r>
    </w:p>
    <w:p w:rsidR="005D4CE5" w:rsidRDefault="005D4CE5" w:rsidP="0029246B">
      <w:pPr>
        <w:keepNext/>
        <w:keepLines/>
        <w:spacing w:before="40"/>
        <w:ind w:firstLine="0"/>
        <w:outlineLvl w:val="2"/>
        <w:rPr>
          <w:rFonts w:ascii="Times New Roman" w:eastAsia="Times New Roman" w:hAnsi="Times New Roman" w:cs="Times New Roman"/>
          <w:b/>
          <w:sz w:val="24"/>
          <w:szCs w:val="24"/>
          <w:lang w:val="en-US" w:eastAsia="bg-BG"/>
        </w:rPr>
      </w:pPr>
      <w:bookmarkStart w:id="32" w:name="_Toc232877317"/>
    </w:p>
    <w:p w:rsidR="0029246B" w:rsidRPr="0029246B" w:rsidRDefault="0029246B" w:rsidP="0029246B">
      <w:pPr>
        <w:keepNext/>
        <w:keepLines/>
        <w:spacing w:before="40"/>
        <w:ind w:firstLine="0"/>
        <w:outlineLvl w:val="2"/>
        <w:rPr>
          <w:rFonts w:ascii="Times New Roman" w:eastAsia="Times New Roman" w:hAnsi="Times New Roman" w:cs="Times New Roman"/>
          <w:b/>
          <w:sz w:val="24"/>
          <w:szCs w:val="24"/>
          <w:lang w:eastAsia="bg-BG"/>
        </w:rPr>
      </w:pPr>
      <w:r w:rsidRPr="0029246B">
        <w:rPr>
          <w:rFonts w:ascii="Times New Roman" w:eastAsia="Times New Roman" w:hAnsi="Times New Roman" w:cs="Times New Roman"/>
          <w:b/>
          <w:sz w:val="24"/>
          <w:szCs w:val="24"/>
          <w:lang w:eastAsia="bg-BG"/>
        </w:rPr>
        <w:t>4.1.2. Ефект на диспенсера върху активността на примамката</w:t>
      </w:r>
      <w:bookmarkEnd w:id="32"/>
    </w:p>
    <w:p w:rsidR="0029246B" w:rsidRPr="0029246B" w:rsidRDefault="0029246B" w:rsidP="0029246B">
      <w:pPr>
        <w:ind w:firstLine="567"/>
        <w:rPr>
          <w:rFonts w:ascii="Times New Roman" w:eastAsia="Calibri" w:hAnsi="Times New Roman" w:cs="Times New Roman"/>
          <w:sz w:val="24"/>
          <w:szCs w:val="24"/>
          <w:lang w:eastAsia="bg-BG"/>
        </w:rPr>
      </w:pPr>
      <w:r w:rsidRPr="0029246B">
        <w:rPr>
          <w:rFonts w:ascii="Times New Roman" w:eastAsia="Times New Roman" w:hAnsi="Times New Roman" w:cs="Times New Roman"/>
          <w:i/>
          <w:sz w:val="24"/>
          <w:szCs w:val="24"/>
          <w:lang w:eastAsia="bg-BG"/>
        </w:rPr>
        <w:t>Експеримент 6</w:t>
      </w:r>
      <w:r w:rsidRPr="0029246B">
        <w:rPr>
          <w:rFonts w:ascii="Times New Roman" w:eastAsia="Times New Roman" w:hAnsi="Times New Roman" w:cs="Times New Roman"/>
          <w:sz w:val="24"/>
          <w:szCs w:val="24"/>
          <w:lang w:eastAsia="bg-BG"/>
        </w:rPr>
        <w:t xml:space="preserve">. </w:t>
      </w:r>
      <w:r w:rsidRPr="0029246B">
        <w:rPr>
          <w:rFonts w:ascii="Times New Roman" w:eastAsia="Calibri" w:hAnsi="Times New Roman" w:cs="Times New Roman"/>
          <w:sz w:val="24"/>
          <w:szCs w:val="24"/>
          <w:lang w:eastAsia="bg-BG"/>
        </w:rPr>
        <w:t xml:space="preserve">Резултатите от този опит, където е използвана една и съща </w:t>
      </w:r>
      <w:r w:rsidR="00E92FFC">
        <w:rPr>
          <w:rFonts w:ascii="Times New Roman" w:eastAsia="Calibri" w:hAnsi="Times New Roman" w:cs="Times New Roman"/>
          <w:sz w:val="24"/>
          <w:szCs w:val="24"/>
          <w:lang w:eastAsia="bg-BG"/>
        </w:rPr>
        <w:t xml:space="preserve">двукомпонентна </w:t>
      </w:r>
      <w:r w:rsidRPr="0029246B">
        <w:rPr>
          <w:rFonts w:ascii="Times New Roman" w:eastAsia="Calibri" w:hAnsi="Times New Roman" w:cs="Times New Roman"/>
          <w:sz w:val="24"/>
          <w:szCs w:val="24"/>
          <w:lang w:eastAsia="bg-BG"/>
        </w:rPr>
        <w:t>примамка (Z3-6OH + E2-6OH</w:t>
      </w:r>
      <w:r w:rsidR="00BD0A18">
        <w:rPr>
          <w:rFonts w:ascii="Times New Roman" w:eastAsia="Calibri" w:hAnsi="Times New Roman" w:cs="Times New Roman"/>
          <w:sz w:val="24"/>
          <w:szCs w:val="24"/>
          <w:lang w:eastAsia="bg-BG"/>
        </w:rPr>
        <w:t>; 1;1</w:t>
      </w:r>
      <w:r w:rsidR="00796AE7">
        <w:rPr>
          <w:rFonts w:ascii="Times New Roman" w:eastAsia="Calibri" w:hAnsi="Times New Roman" w:cs="Times New Roman"/>
          <w:sz w:val="24"/>
          <w:szCs w:val="24"/>
          <w:lang w:eastAsia="bg-BG"/>
        </w:rPr>
        <w:t>)</w:t>
      </w:r>
      <w:r w:rsidRPr="0029246B">
        <w:rPr>
          <w:rFonts w:ascii="Times New Roman" w:eastAsia="Calibri" w:hAnsi="Times New Roman" w:cs="Times New Roman"/>
          <w:sz w:val="24"/>
          <w:szCs w:val="24"/>
          <w:lang w:eastAsia="bg-BG"/>
        </w:rPr>
        <w:t xml:space="preserve"> показват, че средните улови на възрастни индивиди на </w:t>
      </w:r>
      <w:r w:rsidRPr="0029246B">
        <w:rPr>
          <w:rFonts w:ascii="Times New Roman" w:eastAsia="Calibri" w:hAnsi="Times New Roman" w:cs="Times New Roman"/>
          <w:i/>
          <w:sz w:val="24"/>
          <w:szCs w:val="24"/>
          <w:lang w:val="en-US" w:eastAsia="bg-BG"/>
        </w:rPr>
        <w:t>T. dilaticollis</w:t>
      </w:r>
      <w:r w:rsidRPr="0029246B">
        <w:rPr>
          <w:rFonts w:ascii="Times New Roman" w:eastAsia="Calibri" w:hAnsi="Times New Roman" w:cs="Times New Roman"/>
          <w:sz w:val="24"/>
          <w:szCs w:val="24"/>
          <w:lang w:val="en-US" w:eastAsia="bg-BG"/>
        </w:rPr>
        <w:t xml:space="preserve"> </w:t>
      </w:r>
      <w:r w:rsidRPr="0029246B">
        <w:rPr>
          <w:rFonts w:ascii="Times New Roman" w:eastAsia="Calibri" w:hAnsi="Times New Roman" w:cs="Times New Roman"/>
          <w:sz w:val="24"/>
          <w:szCs w:val="24"/>
          <w:lang w:eastAsia="bg-BG"/>
        </w:rPr>
        <w:t>в ловилки с диспенсери</w:t>
      </w:r>
      <w:r w:rsidRPr="0029246B">
        <w:rPr>
          <w:rFonts w:ascii="Times New Roman" w:eastAsia="Calibri" w:hAnsi="Times New Roman" w:cs="Times New Roman"/>
          <w:sz w:val="24"/>
          <w:szCs w:val="24"/>
          <w:lang w:val="en-US" w:eastAsia="bg-BG"/>
        </w:rPr>
        <w:t xml:space="preserve"> </w:t>
      </w:r>
      <w:r w:rsidRPr="0029246B">
        <w:rPr>
          <w:rFonts w:ascii="Times New Roman" w:eastAsia="Calibri" w:hAnsi="Times New Roman" w:cs="Times New Roman"/>
          <w:sz w:val="24"/>
          <w:szCs w:val="24"/>
          <w:lang w:eastAsia="bg-BG"/>
        </w:rPr>
        <w:t xml:space="preserve">тип </w:t>
      </w:r>
      <w:r w:rsidRPr="0029246B">
        <w:rPr>
          <w:rFonts w:ascii="Times New Roman" w:eastAsia="Calibri" w:hAnsi="Times New Roman" w:cs="Times New Roman"/>
          <w:sz w:val="24"/>
          <w:szCs w:val="24"/>
          <w:lang w:val="en-US" w:eastAsia="bg-BG"/>
        </w:rPr>
        <w:t xml:space="preserve">Just Plastics PE </w:t>
      </w:r>
      <w:r w:rsidRPr="0029246B">
        <w:rPr>
          <w:rFonts w:ascii="Times New Roman" w:eastAsia="Calibri" w:hAnsi="Times New Roman" w:cs="Times New Roman"/>
          <w:sz w:val="24"/>
          <w:szCs w:val="24"/>
          <w:lang w:eastAsia="bg-BG"/>
        </w:rPr>
        <w:t xml:space="preserve">контейнери </w:t>
      </w:r>
      <w:r w:rsidRPr="0029246B">
        <w:rPr>
          <w:rFonts w:ascii="Times New Roman" w:eastAsia="Calibri" w:hAnsi="Times New Roman" w:cs="Times New Roman"/>
          <w:sz w:val="24"/>
          <w:szCs w:val="24"/>
          <w:lang w:val="en-US" w:eastAsia="bg-BG"/>
        </w:rPr>
        <w:t>(</w:t>
      </w:r>
      <w:r w:rsidRPr="0029246B">
        <w:rPr>
          <w:rFonts w:ascii="Times New Roman" w:eastAsia="Calibri" w:hAnsi="Times New Roman" w:cs="Times New Roman"/>
          <w:sz w:val="24"/>
          <w:szCs w:val="24"/>
          <w:lang w:eastAsia="bg-BG"/>
        </w:rPr>
        <w:t xml:space="preserve">2.5 </w:t>
      </w:r>
      <w:r w:rsidRPr="0029246B">
        <w:rPr>
          <w:rFonts w:ascii="Times New Roman" w:eastAsia="Calibri" w:hAnsi="Times New Roman" w:cs="Times New Roman"/>
          <w:sz w:val="24"/>
          <w:szCs w:val="24"/>
          <w:lang w:val="en-US" w:eastAsia="bg-BG"/>
        </w:rPr>
        <w:t>ml)</w:t>
      </w:r>
      <w:r w:rsidRPr="0029246B">
        <w:rPr>
          <w:rFonts w:ascii="Times New Roman" w:eastAsia="Calibri" w:hAnsi="Times New Roman" w:cs="Times New Roman"/>
          <w:sz w:val="24"/>
          <w:szCs w:val="24"/>
          <w:lang w:eastAsia="bg-BG"/>
        </w:rPr>
        <w:t xml:space="preserve"> са статистически доказано по-високи от уловите в ловилки с другите два типа диспенсери</w:t>
      </w:r>
      <w:r w:rsidR="00796AE7">
        <w:rPr>
          <w:rFonts w:ascii="Times New Roman" w:eastAsia="Calibri" w:hAnsi="Times New Roman" w:cs="Times New Roman"/>
          <w:sz w:val="24"/>
          <w:szCs w:val="24"/>
          <w:lang w:eastAsia="bg-BG"/>
        </w:rPr>
        <w:t xml:space="preserve"> - </w:t>
      </w:r>
      <w:r w:rsidR="00796AE7" w:rsidRPr="00796AE7">
        <w:rPr>
          <w:rFonts w:ascii="Times New Roman" w:eastAsia="Calibri" w:hAnsi="Times New Roman" w:cs="Times New Roman"/>
          <w:sz w:val="24"/>
          <w:szCs w:val="24"/>
          <w:lang w:eastAsia="bg-BG"/>
        </w:rPr>
        <w:t>PE памучни тампони и Kartell PE капсули (1 ml)</w:t>
      </w:r>
      <w:r w:rsidRPr="0029246B">
        <w:rPr>
          <w:rFonts w:ascii="Times New Roman" w:eastAsia="Calibri" w:hAnsi="Times New Roman" w:cs="Times New Roman"/>
          <w:sz w:val="24"/>
          <w:szCs w:val="24"/>
          <w:lang w:eastAsia="bg-BG"/>
        </w:rPr>
        <w:t>. Не е установена статистическа разлика между средните улови в ловилки с диспенсери</w:t>
      </w:r>
      <w:r w:rsidRPr="0029246B">
        <w:rPr>
          <w:rFonts w:ascii="Times New Roman" w:eastAsia="Calibri" w:hAnsi="Times New Roman" w:cs="Times New Roman"/>
          <w:sz w:val="24"/>
          <w:szCs w:val="24"/>
          <w:lang w:val="en-US" w:eastAsia="bg-BG"/>
        </w:rPr>
        <w:t xml:space="preserve"> PE</w:t>
      </w:r>
      <w:r w:rsidRPr="0029246B">
        <w:rPr>
          <w:rFonts w:ascii="Times New Roman" w:eastAsia="Calibri" w:hAnsi="Times New Roman" w:cs="Times New Roman"/>
          <w:sz w:val="24"/>
          <w:szCs w:val="24"/>
          <w:lang w:eastAsia="bg-BG"/>
        </w:rPr>
        <w:t xml:space="preserve"> памучни тампони и </w:t>
      </w:r>
      <w:r w:rsidRPr="0029246B">
        <w:rPr>
          <w:rFonts w:ascii="Times New Roman" w:eastAsia="Calibri" w:hAnsi="Times New Roman" w:cs="Times New Roman"/>
          <w:sz w:val="24"/>
          <w:szCs w:val="24"/>
          <w:lang w:val="en-US" w:eastAsia="bg-BG"/>
        </w:rPr>
        <w:t xml:space="preserve">Kartell PE </w:t>
      </w:r>
      <w:r w:rsidRPr="0029246B">
        <w:rPr>
          <w:rFonts w:ascii="Times New Roman" w:eastAsia="Calibri" w:hAnsi="Times New Roman" w:cs="Times New Roman"/>
          <w:sz w:val="24"/>
          <w:szCs w:val="24"/>
          <w:lang w:eastAsia="bg-BG"/>
        </w:rPr>
        <w:t xml:space="preserve">капсули </w:t>
      </w:r>
      <w:r w:rsidRPr="0029246B">
        <w:rPr>
          <w:rFonts w:ascii="Times New Roman" w:eastAsia="Calibri" w:hAnsi="Times New Roman" w:cs="Times New Roman"/>
          <w:sz w:val="24"/>
          <w:szCs w:val="24"/>
          <w:lang w:val="en-US" w:eastAsia="bg-BG"/>
        </w:rPr>
        <w:t>(</w:t>
      </w:r>
      <w:r w:rsidRPr="0029246B">
        <w:rPr>
          <w:rFonts w:ascii="Times New Roman" w:eastAsia="Calibri" w:hAnsi="Times New Roman" w:cs="Times New Roman"/>
          <w:sz w:val="24"/>
          <w:szCs w:val="24"/>
          <w:lang w:eastAsia="bg-BG"/>
        </w:rPr>
        <w:t xml:space="preserve">1 </w:t>
      </w:r>
      <w:r w:rsidRPr="0029246B">
        <w:rPr>
          <w:rFonts w:ascii="Times New Roman" w:eastAsia="Calibri" w:hAnsi="Times New Roman" w:cs="Times New Roman"/>
          <w:sz w:val="24"/>
          <w:szCs w:val="24"/>
          <w:lang w:val="en-US" w:eastAsia="bg-BG"/>
        </w:rPr>
        <w:t>ml)</w:t>
      </w:r>
      <w:r w:rsidR="00346DB5">
        <w:rPr>
          <w:rFonts w:ascii="Times New Roman" w:eastAsia="Calibri" w:hAnsi="Times New Roman" w:cs="Times New Roman"/>
          <w:sz w:val="24"/>
          <w:szCs w:val="24"/>
          <w:lang w:eastAsia="bg-BG"/>
        </w:rPr>
        <w:t>.</w:t>
      </w:r>
    </w:p>
    <w:p w:rsidR="0029246B" w:rsidRPr="0029246B" w:rsidRDefault="0029246B" w:rsidP="0029246B">
      <w:pPr>
        <w:keepNext/>
        <w:keepLines/>
        <w:spacing w:before="40"/>
        <w:ind w:firstLine="0"/>
        <w:outlineLvl w:val="2"/>
        <w:rPr>
          <w:rFonts w:ascii="Times New Roman" w:eastAsia="Times New Roman" w:hAnsi="Times New Roman" w:cs="Times New Roman"/>
          <w:b/>
          <w:sz w:val="24"/>
          <w:szCs w:val="24"/>
          <w:lang w:eastAsia="bg-BG"/>
        </w:rPr>
      </w:pPr>
    </w:p>
    <w:p w:rsidR="0029246B" w:rsidRPr="0029246B" w:rsidRDefault="0029246B" w:rsidP="0029246B">
      <w:pPr>
        <w:keepNext/>
        <w:keepLines/>
        <w:spacing w:before="40"/>
        <w:ind w:firstLine="0"/>
        <w:outlineLvl w:val="2"/>
        <w:rPr>
          <w:rFonts w:ascii="Times New Roman" w:eastAsia="Times New Roman" w:hAnsi="Times New Roman" w:cs="Times New Roman"/>
          <w:b/>
          <w:sz w:val="24"/>
          <w:szCs w:val="24"/>
          <w:lang w:val="en-US" w:eastAsia="bg-BG"/>
        </w:rPr>
      </w:pPr>
      <w:bookmarkStart w:id="33" w:name="_Toc232877318"/>
      <w:r w:rsidRPr="0029246B">
        <w:rPr>
          <w:rFonts w:ascii="Times New Roman" w:eastAsia="Times New Roman" w:hAnsi="Times New Roman" w:cs="Times New Roman"/>
          <w:b/>
          <w:sz w:val="24"/>
          <w:szCs w:val="24"/>
          <w:lang w:eastAsia="bg-BG"/>
        </w:rPr>
        <w:t>4.1.3. Ефект на дизайна на ловилката</w:t>
      </w:r>
      <w:bookmarkEnd w:id="33"/>
    </w:p>
    <w:p w:rsidR="0029246B" w:rsidRDefault="0029246B" w:rsidP="00411C30">
      <w:pPr>
        <w:ind w:firstLine="706"/>
        <w:rPr>
          <w:rFonts w:ascii="Times New Roman" w:eastAsia="Times New Roman" w:hAnsi="Times New Roman" w:cs="Times New Roman"/>
          <w:sz w:val="24"/>
          <w:szCs w:val="24"/>
          <w:lang w:eastAsia="bg-BG"/>
        </w:rPr>
      </w:pPr>
      <w:r w:rsidRPr="0029246B">
        <w:rPr>
          <w:rFonts w:ascii="Times New Roman" w:eastAsia="Times New Roman" w:hAnsi="Times New Roman" w:cs="Times New Roman"/>
          <w:i/>
          <w:sz w:val="24"/>
          <w:szCs w:val="24"/>
          <w:lang w:eastAsia="bg-BG"/>
        </w:rPr>
        <w:t xml:space="preserve">Експеримент </w:t>
      </w:r>
      <w:r w:rsidRPr="0029246B">
        <w:rPr>
          <w:rFonts w:ascii="Times New Roman" w:eastAsia="Times New Roman" w:hAnsi="Times New Roman" w:cs="Times New Roman"/>
          <w:i/>
          <w:sz w:val="24"/>
          <w:szCs w:val="24"/>
          <w:lang w:val="en-US" w:eastAsia="bg-BG"/>
        </w:rPr>
        <w:t xml:space="preserve">7: </w:t>
      </w:r>
      <w:r w:rsidR="002A58D1">
        <w:rPr>
          <w:rFonts w:ascii="Times New Roman" w:eastAsia="Times New Roman" w:hAnsi="Times New Roman" w:cs="Times New Roman"/>
          <w:sz w:val="24"/>
          <w:szCs w:val="24"/>
          <w:lang w:eastAsia="bg-BG"/>
        </w:rPr>
        <w:t>С</w:t>
      </w:r>
      <w:r w:rsidR="00557896" w:rsidRPr="009C05C3">
        <w:rPr>
          <w:rFonts w:ascii="Times New Roman" w:eastAsia="Times New Roman" w:hAnsi="Times New Roman" w:cs="Times New Roman"/>
          <w:sz w:val="24"/>
          <w:szCs w:val="24"/>
          <w:lang w:eastAsia="bg-BG"/>
        </w:rPr>
        <w:t>равн</w:t>
      </w:r>
      <w:r w:rsidR="002A58D1">
        <w:rPr>
          <w:rFonts w:ascii="Times New Roman" w:eastAsia="Times New Roman" w:hAnsi="Times New Roman" w:cs="Times New Roman"/>
          <w:sz w:val="24"/>
          <w:szCs w:val="24"/>
          <w:lang w:eastAsia="bg-BG"/>
        </w:rPr>
        <w:t>ен</w:t>
      </w:r>
      <w:r w:rsidR="00557896" w:rsidRPr="009C05C3">
        <w:rPr>
          <w:rFonts w:ascii="Times New Roman" w:eastAsia="Times New Roman" w:hAnsi="Times New Roman" w:cs="Times New Roman"/>
          <w:sz w:val="24"/>
          <w:szCs w:val="24"/>
          <w:lang w:eastAsia="bg-BG"/>
        </w:rPr>
        <w:t xml:space="preserve"> </w:t>
      </w:r>
      <w:r w:rsidR="002A58D1">
        <w:rPr>
          <w:rFonts w:ascii="Times New Roman" w:eastAsia="Times New Roman" w:hAnsi="Times New Roman" w:cs="Times New Roman"/>
          <w:sz w:val="24"/>
          <w:szCs w:val="24"/>
          <w:lang w:eastAsia="bg-BG"/>
        </w:rPr>
        <w:t>е</w:t>
      </w:r>
      <w:r w:rsidR="00557896" w:rsidRPr="009C05C3">
        <w:rPr>
          <w:rFonts w:ascii="Times New Roman" w:eastAsia="Times New Roman" w:hAnsi="Times New Roman" w:cs="Times New Roman"/>
          <w:sz w:val="24"/>
          <w:szCs w:val="24"/>
          <w:lang w:eastAsia="bg-BG"/>
        </w:rPr>
        <w:t xml:space="preserve"> ефекта о</w:t>
      </w:r>
      <w:r w:rsidR="00557896">
        <w:rPr>
          <w:rFonts w:ascii="Times New Roman" w:eastAsia="Times New Roman" w:hAnsi="Times New Roman" w:cs="Times New Roman"/>
          <w:sz w:val="24"/>
          <w:szCs w:val="24"/>
          <w:lang w:eastAsia="bg-BG"/>
        </w:rPr>
        <w:t>т</w:t>
      </w:r>
      <w:r w:rsidR="00557896" w:rsidRPr="009C05C3">
        <w:rPr>
          <w:rFonts w:ascii="Times New Roman" w:eastAsia="Times New Roman" w:hAnsi="Times New Roman" w:cs="Times New Roman"/>
          <w:sz w:val="24"/>
          <w:szCs w:val="24"/>
          <w:lang w:eastAsia="bg-BG"/>
        </w:rPr>
        <w:t xml:space="preserve"> типа на ловилката </w:t>
      </w:r>
      <w:r w:rsidR="004A4B6D">
        <w:rPr>
          <w:rFonts w:ascii="Times New Roman" w:eastAsia="Times New Roman" w:hAnsi="Times New Roman" w:cs="Times New Roman"/>
          <w:sz w:val="24"/>
          <w:szCs w:val="24"/>
          <w:lang w:eastAsia="bg-BG"/>
        </w:rPr>
        <w:t>върху уловите на неприяте</w:t>
      </w:r>
      <w:r w:rsidR="002A58D1">
        <w:rPr>
          <w:rFonts w:ascii="Times New Roman" w:eastAsia="Times New Roman" w:hAnsi="Times New Roman" w:cs="Times New Roman"/>
          <w:sz w:val="24"/>
          <w:szCs w:val="24"/>
          <w:lang w:eastAsia="bg-BG"/>
        </w:rPr>
        <w:t>ля в комбинация с една и съща примамка (</w:t>
      </w:r>
      <w:r w:rsidR="002A58D1" w:rsidRPr="002A58D1">
        <w:rPr>
          <w:rFonts w:ascii="Times New Roman" w:eastAsia="Times New Roman" w:hAnsi="Times New Roman" w:cs="Times New Roman"/>
          <w:sz w:val="24"/>
          <w:szCs w:val="24"/>
          <w:lang w:eastAsia="bg-BG"/>
        </w:rPr>
        <w:t>Z3-6OH + E2-6OH</w:t>
      </w:r>
      <w:r w:rsidR="002A58D1">
        <w:rPr>
          <w:rFonts w:ascii="Times New Roman" w:eastAsia="Times New Roman" w:hAnsi="Times New Roman" w:cs="Times New Roman"/>
          <w:sz w:val="24"/>
          <w:szCs w:val="24"/>
          <w:lang w:eastAsia="bg-BG"/>
        </w:rPr>
        <w:t>; диспенсери</w:t>
      </w:r>
      <w:r w:rsidR="00557896" w:rsidRPr="009C05C3">
        <w:rPr>
          <w:rFonts w:ascii="Times New Roman" w:eastAsia="Times New Roman" w:hAnsi="Times New Roman" w:cs="Times New Roman"/>
          <w:sz w:val="24"/>
          <w:szCs w:val="24"/>
          <w:lang w:eastAsia="bg-BG"/>
        </w:rPr>
        <w:t>:</w:t>
      </w:r>
      <w:r w:rsidR="002A58D1" w:rsidRPr="002A58D1">
        <w:t xml:space="preserve"> </w:t>
      </w:r>
      <w:r w:rsidR="002A58D1" w:rsidRPr="002A58D1">
        <w:rPr>
          <w:rFonts w:ascii="Times New Roman" w:eastAsia="Times New Roman" w:hAnsi="Times New Roman" w:cs="Times New Roman"/>
          <w:sz w:val="24"/>
          <w:szCs w:val="24"/>
          <w:lang w:eastAsia="bg-BG"/>
        </w:rPr>
        <w:t>Just Plastics PE контейнери</w:t>
      </w:r>
      <w:r w:rsidR="002A58D1">
        <w:rPr>
          <w:rFonts w:ascii="Times New Roman" w:eastAsia="Times New Roman" w:hAnsi="Times New Roman" w:cs="Times New Roman"/>
          <w:sz w:val="24"/>
          <w:szCs w:val="24"/>
          <w:lang w:eastAsia="bg-BG"/>
        </w:rPr>
        <w:t>):</w:t>
      </w:r>
      <w:r w:rsidR="00557896" w:rsidRPr="009C05C3">
        <w:rPr>
          <w:rFonts w:ascii="Times New Roman" w:eastAsia="Times New Roman" w:hAnsi="Times New Roman" w:cs="Times New Roman"/>
          <w:sz w:val="24"/>
          <w:szCs w:val="24"/>
          <w:lang w:eastAsia="bg-BG"/>
        </w:rPr>
        <w:t xml:space="preserve"> 1) TAL лепливи ловилки (Csalomon®, Унгария) 2) YATLOR фуниевидни ловилки (RO</w:t>
      </w:r>
      <w:r w:rsidR="00C373B6">
        <w:rPr>
          <w:rFonts w:ascii="Times New Roman" w:eastAsia="Times New Roman" w:hAnsi="Times New Roman" w:cs="Times New Roman"/>
          <w:sz w:val="24"/>
          <w:szCs w:val="24"/>
          <w:lang w:val="en-US" w:eastAsia="bg-BG"/>
        </w:rPr>
        <w:t>.</w:t>
      </w:r>
      <w:r w:rsidR="00557896" w:rsidRPr="009C05C3">
        <w:rPr>
          <w:rFonts w:ascii="Times New Roman" w:eastAsia="Times New Roman" w:hAnsi="Times New Roman" w:cs="Times New Roman"/>
          <w:sz w:val="24"/>
          <w:szCs w:val="24"/>
          <w:lang w:eastAsia="bg-BG"/>
        </w:rPr>
        <w:t>SA</w:t>
      </w:r>
      <w:r w:rsidR="00C373B6">
        <w:rPr>
          <w:rFonts w:ascii="Times New Roman" w:eastAsia="Times New Roman" w:hAnsi="Times New Roman" w:cs="Times New Roman"/>
          <w:sz w:val="24"/>
          <w:szCs w:val="24"/>
          <w:lang w:val="en-US" w:eastAsia="bg-BG"/>
        </w:rPr>
        <w:t>.</w:t>
      </w:r>
      <w:r w:rsidR="00557896" w:rsidRPr="009C05C3">
        <w:rPr>
          <w:rFonts w:ascii="Times New Roman" w:eastAsia="Times New Roman" w:hAnsi="Times New Roman" w:cs="Times New Roman"/>
          <w:sz w:val="24"/>
          <w:szCs w:val="24"/>
          <w:lang w:eastAsia="bg-BG"/>
        </w:rPr>
        <w:t xml:space="preserve"> Micromecanica s.a.s., Италия) (Yatlor funnel), 3) Pherocon® </w:t>
      </w:r>
      <w:r w:rsidR="00557896" w:rsidRPr="009C05C3">
        <w:rPr>
          <w:rFonts w:ascii="Times New Roman" w:eastAsia="Times New Roman" w:hAnsi="Times New Roman" w:cs="Times New Roman"/>
          <w:sz w:val="24"/>
          <w:szCs w:val="24"/>
          <w:lang w:eastAsia="bg-BG"/>
        </w:rPr>
        <w:lastRenderedPageBreak/>
        <w:t>Boll weevil trap (Trece Inc., САЩ) (Cone ловилки) и 4) кръгли Pitfall ловилки (диаметър: 14 cm, дълбочина 8 cm) с фуния и пластмасов покрив 30 × 30 cm (Pitfall)</w:t>
      </w:r>
      <w:r w:rsidR="002A58D1">
        <w:rPr>
          <w:rFonts w:ascii="Times New Roman" w:eastAsia="Times New Roman" w:hAnsi="Times New Roman" w:cs="Times New Roman"/>
          <w:sz w:val="24"/>
          <w:szCs w:val="24"/>
          <w:lang w:eastAsia="bg-BG"/>
        </w:rPr>
        <w:t>.</w:t>
      </w:r>
      <w:r w:rsidR="00557896" w:rsidRPr="009C05C3">
        <w:rPr>
          <w:rFonts w:ascii="Times New Roman" w:eastAsia="Times New Roman" w:hAnsi="Times New Roman" w:cs="Times New Roman"/>
          <w:sz w:val="24"/>
          <w:szCs w:val="24"/>
          <w:lang w:eastAsia="bg-BG"/>
        </w:rPr>
        <w:t xml:space="preserve"> </w:t>
      </w:r>
      <w:r w:rsidR="006B7368">
        <w:rPr>
          <w:rFonts w:ascii="Times New Roman" w:eastAsia="Times New Roman" w:hAnsi="Times New Roman" w:cs="Times New Roman"/>
          <w:sz w:val="24"/>
          <w:szCs w:val="24"/>
          <w:lang w:eastAsia="bg-BG"/>
        </w:rPr>
        <w:t xml:space="preserve">Опитът е в 4 повторения. </w:t>
      </w:r>
      <w:r w:rsidRPr="0029246B">
        <w:rPr>
          <w:rFonts w:ascii="Times New Roman" w:eastAsia="Times New Roman" w:hAnsi="Times New Roman" w:cs="Times New Roman"/>
          <w:sz w:val="24"/>
          <w:szCs w:val="24"/>
          <w:lang w:eastAsia="bg-BG"/>
        </w:rPr>
        <w:t xml:space="preserve">Най-високи улови на сив царевичен хоботник са регистрирани в </w:t>
      </w:r>
      <w:r w:rsidRPr="0029246B">
        <w:rPr>
          <w:rFonts w:ascii="Times New Roman" w:eastAsia="Times New Roman" w:hAnsi="Times New Roman" w:cs="Times New Roman"/>
          <w:sz w:val="24"/>
          <w:szCs w:val="24"/>
          <w:lang w:val="en-US" w:eastAsia="bg-BG"/>
        </w:rPr>
        <w:t xml:space="preserve">TAL </w:t>
      </w:r>
      <w:r w:rsidRPr="0029246B">
        <w:rPr>
          <w:rFonts w:ascii="Times New Roman" w:eastAsia="Times New Roman" w:hAnsi="Times New Roman" w:cs="Times New Roman"/>
          <w:sz w:val="24"/>
          <w:szCs w:val="24"/>
          <w:lang w:eastAsia="bg-BG"/>
        </w:rPr>
        <w:t xml:space="preserve">лепливи ловилки, като разликата в уловите в сравнение с другите ловилки е статистически доказана. Средните улови в лепливите ловилки са около четири пъти по-високи в сравнение с тези в другите типове ловилки. </w:t>
      </w:r>
    </w:p>
    <w:p w:rsidR="0029246B" w:rsidRPr="0029246B" w:rsidRDefault="0029246B" w:rsidP="0029246B">
      <w:pPr>
        <w:keepNext/>
        <w:keepLines/>
        <w:spacing w:before="40"/>
        <w:ind w:firstLine="0"/>
        <w:outlineLvl w:val="2"/>
        <w:rPr>
          <w:rFonts w:ascii="Times New Roman" w:eastAsia="Times New Roman" w:hAnsi="Times New Roman" w:cs="Times New Roman"/>
          <w:b/>
          <w:sz w:val="24"/>
          <w:szCs w:val="24"/>
          <w:lang w:eastAsia="bg-BG"/>
        </w:rPr>
      </w:pPr>
    </w:p>
    <w:p w:rsidR="0029246B" w:rsidRPr="0029246B" w:rsidRDefault="0029246B" w:rsidP="0029246B">
      <w:pPr>
        <w:keepNext/>
        <w:keepLines/>
        <w:spacing w:before="40"/>
        <w:ind w:firstLine="0"/>
        <w:outlineLvl w:val="2"/>
        <w:rPr>
          <w:rFonts w:ascii="Times New Roman" w:eastAsia="Times New Roman" w:hAnsi="Times New Roman" w:cs="Times New Roman"/>
          <w:b/>
          <w:sz w:val="24"/>
          <w:szCs w:val="24"/>
          <w:lang w:eastAsia="bg-BG"/>
        </w:rPr>
      </w:pPr>
      <w:bookmarkStart w:id="34" w:name="_Toc232877319"/>
      <w:r w:rsidRPr="0029246B">
        <w:rPr>
          <w:rFonts w:ascii="Times New Roman" w:eastAsia="Times New Roman" w:hAnsi="Times New Roman" w:cs="Times New Roman"/>
          <w:b/>
          <w:sz w:val="24"/>
          <w:szCs w:val="24"/>
          <w:lang w:eastAsia="bg-BG"/>
        </w:rPr>
        <w:t xml:space="preserve">4.1.4. Мониторинг на сезонната активност на възрастните на </w:t>
      </w:r>
      <w:r w:rsidRPr="0029246B">
        <w:rPr>
          <w:rFonts w:ascii="Times New Roman" w:eastAsia="Times New Roman" w:hAnsi="Times New Roman" w:cs="Times New Roman"/>
          <w:b/>
          <w:i/>
          <w:sz w:val="24"/>
          <w:szCs w:val="24"/>
          <w:lang w:val="en-US" w:eastAsia="bg-BG"/>
        </w:rPr>
        <w:t>Tanymecus</w:t>
      </w:r>
      <w:r w:rsidRPr="0029246B">
        <w:rPr>
          <w:rFonts w:ascii="Times New Roman" w:eastAsia="Times New Roman" w:hAnsi="Times New Roman" w:cs="Times New Roman"/>
          <w:b/>
          <w:i/>
          <w:sz w:val="24"/>
          <w:szCs w:val="24"/>
          <w:lang w:eastAsia="bg-BG"/>
        </w:rPr>
        <w:t xml:space="preserve"> dilaticollis</w:t>
      </w:r>
      <w:r w:rsidRPr="0029246B">
        <w:rPr>
          <w:rFonts w:ascii="Times New Roman" w:eastAsia="Times New Roman" w:hAnsi="Times New Roman" w:cs="Times New Roman"/>
          <w:b/>
          <w:sz w:val="24"/>
          <w:szCs w:val="24"/>
          <w:lang w:eastAsia="bg-BG"/>
        </w:rPr>
        <w:t xml:space="preserve"> с помощта на лепливи ловилки</w:t>
      </w:r>
      <w:bookmarkEnd w:id="34"/>
    </w:p>
    <w:p w:rsidR="0029246B" w:rsidRPr="0029246B" w:rsidRDefault="0029246B" w:rsidP="0029246B">
      <w:pPr>
        <w:ind w:firstLine="706"/>
        <w:rPr>
          <w:rFonts w:ascii="Times New Roman" w:eastAsia="Calibri" w:hAnsi="Times New Roman" w:cs="Times New Roman"/>
          <w:sz w:val="24"/>
          <w:szCs w:val="24"/>
          <w:lang w:val="en-US" w:eastAsia="bg-BG"/>
        </w:rPr>
      </w:pPr>
      <w:r w:rsidRPr="0029246B">
        <w:rPr>
          <w:rFonts w:ascii="Times New Roman" w:eastAsia="Calibri" w:hAnsi="Times New Roman" w:cs="Times New Roman"/>
          <w:sz w:val="24"/>
          <w:szCs w:val="24"/>
          <w:lang w:eastAsia="bg-BG"/>
        </w:rPr>
        <w:t xml:space="preserve">През 2009 г., макар и да няма данни за началото и края на активността на </w:t>
      </w:r>
      <w:r w:rsidRPr="0029246B">
        <w:rPr>
          <w:rFonts w:ascii="Times New Roman" w:eastAsia="Calibri" w:hAnsi="Times New Roman" w:cs="Times New Roman"/>
          <w:i/>
          <w:sz w:val="24"/>
          <w:szCs w:val="24"/>
          <w:lang w:val="en-US" w:eastAsia="bg-BG"/>
        </w:rPr>
        <w:t>T. dilaticollis</w:t>
      </w:r>
      <w:r w:rsidRPr="0029246B">
        <w:rPr>
          <w:rFonts w:ascii="Times New Roman" w:eastAsia="Calibri" w:hAnsi="Times New Roman" w:cs="Times New Roman"/>
          <w:sz w:val="24"/>
          <w:szCs w:val="24"/>
          <w:lang w:val="en-US" w:eastAsia="bg-BG"/>
        </w:rPr>
        <w:t xml:space="preserve"> </w:t>
      </w:r>
      <w:r w:rsidRPr="0029246B">
        <w:rPr>
          <w:rFonts w:ascii="Times New Roman" w:eastAsia="Calibri" w:hAnsi="Times New Roman" w:cs="Times New Roman"/>
          <w:sz w:val="24"/>
          <w:szCs w:val="24"/>
          <w:lang w:eastAsia="bg-BG"/>
        </w:rPr>
        <w:t>в района на гр. Кнежа поради по-късно започване на опитите, от графиката (</w:t>
      </w:r>
      <w:r w:rsidR="00346DB5" w:rsidRPr="003C0E7B">
        <w:rPr>
          <w:rFonts w:ascii="Times New Roman" w:eastAsia="Calibri" w:hAnsi="Times New Roman" w:cs="Times New Roman"/>
          <w:sz w:val="24"/>
          <w:szCs w:val="24"/>
          <w:lang w:eastAsia="bg-BG"/>
        </w:rPr>
        <w:t xml:space="preserve">Фиг. </w:t>
      </w:r>
      <w:r w:rsidR="00A61AD6" w:rsidRPr="003C0E7B">
        <w:rPr>
          <w:rFonts w:ascii="Times New Roman" w:eastAsia="Calibri" w:hAnsi="Times New Roman" w:cs="Times New Roman"/>
          <w:sz w:val="24"/>
          <w:szCs w:val="24"/>
          <w:lang w:eastAsia="bg-BG"/>
        </w:rPr>
        <w:t>5</w:t>
      </w:r>
      <w:r w:rsidRPr="0029246B">
        <w:rPr>
          <w:rFonts w:ascii="Times New Roman" w:eastAsia="Calibri" w:hAnsi="Times New Roman" w:cs="Times New Roman"/>
          <w:sz w:val="24"/>
          <w:szCs w:val="24"/>
          <w:lang w:eastAsia="bg-BG"/>
        </w:rPr>
        <w:t xml:space="preserve">) се вижда, че в периода 21 май – 29 юни </w:t>
      </w:r>
      <w:r w:rsidRPr="0029246B">
        <w:rPr>
          <w:rFonts w:ascii="Times New Roman" w:eastAsia="Calibri" w:hAnsi="Times New Roman" w:cs="Times New Roman"/>
          <w:sz w:val="24"/>
          <w:szCs w:val="24"/>
          <w:lang w:val="en-US" w:eastAsia="bg-BG"/>
        </w:rPr>
        <w:t xml:space="preserve">2009 </w:t>
      </w:r>
      <w:r w:rsidRPr="0029246B">
        <w:rPr>
          <w:rFonts w:ascii="Times New Roman" w:eastAsia="Calibri" w:hAnsi="Times New Roman" w:cs="Times New Roman"/>
          <w:sz w:val="24"/>
          <w:szCs w:val="24"/>
          <w:lang w:eastAsia="bg-BG"/>
        </w:rPr>
        <w:t xml:space="preserve">г. улови са регистирани при всяко отчитане в ловилките с единични примамки (с изключение на последните две дати на юни при ловилки с примамки </w:t>
      </w:r>
      <w:r w:rsidRPr="0029246B">
        <w:rPr>
          <w:rFonts w:ascii="Times New Roman" w:eastAsia="Calibri" w:hAnsi="Times New Roman" w:cs="Times New Roman"/>
          <w:sz w:val="24"/>
          <w:szCs w:val="24"/>
          <w:lang w:val="en-US" w:eastAsia="bg-BG"/>
        </w:rPr>
        <w:t xml:space="preserve">E2-6OH) </w:t>
      </w:r>
      <w:r w:rsidRPr="0029246B">
        <w:rPr>
          <w:rFonts w:ascii="Times New Roman" w:eastAsia="Calibri" w:hAnsi="Times New Roman" w:cs="Times New Roman"/>
          <w:sz w:val="24"/>
          <w:szCs w:val="24"/>
          <w:lang w:eastAsia="bg-BG"/>
        </w:rPr>
        <w:t xml:space="preserve">без ясно изразени пикове, докато в контролните ловилки при десет от отчитанията не са уловени индивиди на целевия вид. </w:t>
      </w:r>
    </w:p>
    <w:p w:rsidR="0029246B" w:rsidRPr="0029246B" w:rsidRDefault="0029246B" w:rsidP="0029246B">
      <w:pPr>
        <w:ind w:firstLine="0"/>
        <w:rPr>
          <w:rFonts w:ascii="Times New Roman" w:eastAsia="Calibri" w:hAnsi="Times New Roman" w:cs="Times New Roman"/>
          <w:color w:val="FF0000"/>
          <w:sz w:val="24"/>
          <w:szCs w:val="24"/>
          <w:lang w:eastAsia="bg-BG"/>
        </w:rPr>
      </w:pPr>
      <w:r w:rsidRPr="0029246B">
        <w:rPr>
          <w:rFonts w:ascii="Times New Roman" w:eastAsia="Times New Roman" w:hAnsi="Times New Roman" w:cs="Times New Roman"/>
          <w:noProof/>
          <w:sz w:val="24"/>
          <w:szCs w:val="24"/>
          <w:lang w:eastAsia="bg-BG"/>
        </w:rPr>
        <w:drawing>
          <wp:inline distT="0" distB="0" distL="0" distR="0" wp14:anchorId="64A6115D" wp14:editId="51F50B87">
            <wp:extent cx="5468587" cy="2315688"/>
            <wp:effectExtent l="0" t="0" r="18415" b="27940"/>
            <wp:docPr id="24" name="Chart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46DB5" w:rsidRDefault="0029246B" w:rsidP="00346DB5">
      <w:pPr>
        <w:ind w:firstLine="0"/>
        <w:rPr>
          <w:rFonts w:ascii="Calibri" w:eastAsia="Calibri" w:hAnsi="Calibri" w:cs="Times New Roman"/>
          <w:sz w:val="24"/>
          <w:szCs w:val="24"/>
          <w:lang w:eastAsia="bg-BG"/>
        </w:rPr>
      </w:pPr>
      <w:r w:rsidRPr="0029246B">
        <w:rPr>
          <w:rFonts w:ascii="Calibri" w:eastAsia="Calibri" w:hAnsi="Calibri" w:cs="Times New Roman"/>
          <w:b/>
          <w:sz w:val="24"/>
          <w:szCs w:val="24"/>
          <w:lang w:val="en-US" w:eastAsia="bg-BG"/>
        </w:rPr>
        <w:t xml:space="preserve">Фиг. </w:t>
      </w:r>
      <w:r w:rsidR="00A61AD6">
        <w:rPr>
          <w:rFonts w:ascii="Calibri" w:eastAsia="Calibri" w:hAnsi="Calibri" w:cs="Times New Roman"/>
          <w:b/>
          <w:sz w:val="24"/>
          <w:szCs w:val="24"/>
          <w:lang w:eastAsia="bg-BG"/>
        </w:rPr>
        <w:t>5</w:t>
      </w:r>
      <w:r w:rsidRPr="0029246B">
        <w:rPr>
          <w:rFonts w:ascii="Calibri" w:eastAsia="Calibri" w:hAnsi="Calibri" w:cs="Times New Roman"/>
          <w:sz w:val="24"/>
          <w:szCs w:val="24"/>
          <w:lang w:val="en-US" w:eastAsia="bg-BG"/>
        </w:rPr>
        <w:t xml:space="preserve">. Средни улови на </w:t>
      </w:r>
      <w:r w:rsidRPr="0029246B">
        <w:rPr>
          <w:rFonts w:ascii="Calibri" w:eastAsia="Calibri" w:hAnsi="Calibri" w:cs="Times New Roman"/>
          <w:i/>
          <w:sz w:val="24"/>
          <w:szCs w:val="24"/>
          <w:lang w:val="en-US" w:eastAsia="bg-BG"/>
        </w:rPr>
        <w:t xml:space="preserve">T. dilaticollis </w:t>
      </w:r>
      <w:r w:rsidRPr="0029246B">
        <w:rPr>
          <w:rFonts w:ascii="Calibri" w:eastAsia="Calibri" w:hAnsi="Calibri" w:cs="Times New Roman"/>
          <w:sz w:val="24"/>
          <w:szCs w:val="24"/>
          <w:lang w:val="en-US" w:eastAsia="bg-BG"/>
        </w:rPr>
        <w:t xml:space="preserve">в TAL лепливи ловилки </w:t>
      </w:r>
      <w:r w:rsidRPr="0029246B">
        <w:rPr>
          <w:rFonts w:ascii="Calibri" w:eastAsia="Calibri" w:hAnsi="Calibri" w:cs="Times New Roman"/>
          <w:sz w:val="24"/>
          <w:szCs w:val="24"/>
          <w:lang w:eastAsia="bg-BG"/>
        </w:rPr>
        <w:t xml:space="preserve">с еднокомпонентни </w:t>
      </w:r>
      <w:r w:rsidRPr="0029246B">
        <w:rPr>
          <w:rFonts w:ascii="Calibri" w:eastAsia="Calibri" w:hAnsi="Calibri" w:cs="Times New Roman"/>
          <w:sz w:val="24"/>
          <w:szCs w:val="24"/>
          <w:lang w:val="en-US" w:eastAsia="bg-BG"/>
        </w:rPr>
        <w:t xml:space="preserve">примамки </w:t>
      </w:r>
      <w:r w:rsidRPr="0029246B">
        <w:rPr>
          <w:rFonts w:ascii="Calibri" w:eastAsia="Calibri" w:hAnsi="Calibri" w:cs="Times New Roman"/>
          <w:sz w:val="24"/>
          <w:szCs w:val="24"/>
          <w:lang w:eastAsia="bg-BG"/>
        </w:rPr>
        <w:t>и ловилки без примамки (контрола)</w:t>
      </w:r>
      <w:r w:rsidRPr="0029246B">
        <w:rPr>
          <w:rFonts w:ascii="Calibri" w:eastAsia="Calibri" w:hAnsi="Calibri" w:cs="Times New Roman"/>
          <w:sz w:val="24"/>
          <w:szCs w:val="24"/>
          <w:lang w:val="en-US" w:eastAsia="bg-BG"/>
        </w:rPr>
        <w:t xml:space="preserve">, приложени върху </w:t>
      </w:r>
      <w:r w:rsidRPr="0029246B">
        <w:rPr>
          <w:rFonts w:ascii="Calibri" w:eastAsia="Times New Roman" w:hAnsi="Calibri" w:cs="Times New Roman"/>
          <w:sz w:val="24"/>
          <w:szCs w:val="24"/>
          <w:lang w:val="ru-RU" w:eastAsia="bg-BG"/>
        </w:rPr>
        <w:t>диспенсери PE памучни тампони</w:t>
      </w:r>
      <w:r w:rsidRPr="0029246B">
        <w:rPr>
          <w:rFonts w:ascii="Calibri" w:eastAsia="Calibri" w:hAnsi="Calibri" w:cs="Times New Roman"/>
          <w:sz w:val="24"/>
          <w:szCs w:val="24"/>
          <w:lang w:val="en-US" w:eastAsia="bg-BG"/>
        </w:rPr>
        <w:t>, гр. Кнежа, 20</w:t>
      </w:r>
      <w:r w:rsidRPr="0029246B">
        <w:rPr>
          <w:rFonts w:ascii="Calibri" w:eastAsia="Calibri" w:hAnsi="Calibri" w:cs="Times New Roman"/>
          <w:sz w:val="24"/>
          <w:szCs w:val="24"/>
          <w:lang w:eastAsia="bg-BG"/>
        </w:rPr>
        <w:t xml:space="preserve">09 </w:t>
      </w:r>
      <w:r w:rsidRPr="0029246B">
        <w:rPr>
          <w:rFonts w:ascii="Calibri" w:eastAsia="Calibri" w:hAnsi="Calibri" w:cs="Times New Roman"/>
          <w:sz w:val="24"/>
          <w:szCs w:val="24"/>
          <w:lang w:val="en-US" w:eastAsia="bg-BG"/>
        </w:rPr>
        <w:t xml:space="preserve">г., </w:t>
      </w:r>
      <w:r w:rsidRPr="0029246B">
        <w:rPr>
          <w:rFonts w:ascii="Calibri" w:eastAsia="Calibri" w:hAnsi="Calibri" w:cs="Times New Roman"/>
          <w:sz w:val="24"/>
          <w:szCs w:val="24"/>
          <w:lang w:eastAsia="bg-BG"/>
        </w:rPr>
        <w:t>3</w:t>
      </w:r>
      <w:r w:rsidR="00346DB5">
        <w:rPr>
          <w:rFonts w:ascii="Calibri" w:eastAsia="Calibri" w:hAnsi="Calibri" w:cs="Times New Roman"/>
          <w:sz w:val="24"/>
          <w:szCs w:val="24"/>
          <w:lang w:val="en-US" w:eastAsia="bg-BG"/>
        </w:rPr>
        <w:t xml:space="preserve"> повторения.</w:t>
      </w:r>
      <w:r w:rsidR="007D6A5A">
        <w:rPr>
          <w:rFonts w:ascii="Calibri" w:eastAsia="Calibri" w:hAnsi="Calibri" w:cs="Times New Roman"/>
          <w:sz w:val="24"/>
          <w:szCs w:val="24"/>
          <w:lang w:val="en-US" w:eastAsia="bg-BG"/>
        </w:rPr>
        <w:t xml:space="preserve"> </w:t>
      </w:r>
    </w:p>
    <w:p w:rsidR="00346DB5" w:rsidRDefault="00346DB5" w:rsidP="00346DB5">
      <w:pPr>
        <w:ind w:firstLine="0"/>
        <w:rPr>
          <w:rFonts w:ascii="Calibri" w:eastAsia="Calibri" w:hAnsi="Calibri" w:cs="Times New Roman"/>
          <w:sz w:val="24"/>
          <w:szCs w:val="24"/>
          <w:lang w:eastAsia="bg-BG"/>
        </w:rPr>
      </w:pPr>
    </w:p>
    <w:p w:rsidR="00C36FAB" w:rsidRDefault="0029246B" w:rsidP="00C36FAB">
      <w:pPr>
        <w:ind w:firstLine="567"/>
        <w:rPr>
          <w:rFonts w:ascii="Times New Roman" w:eastAsia="Calibri" w:hAnsi="Times New Roman" w:cs="Times New Roman"/>
          <w:sz w:val="24"/>
          <w:szCs w:val="24"/>
          <w:lang w:eastAsia="bg-BG"/>
        </w:rPr>
      </w:pPr>
      <w:r w:rsidRPr="0029246B">
        <w:rPr>
          <w:rFonts w:ascii="Times New Roman" w:eastAsia="Calibri" w:hAnsi="Times New Roman" w:cs="Times New Roman"/>
          <w:sz w:val="24"/>
          <w:szCs w:val="24"/>
          <w:lang w:eastAsia="bg-BG"/>
        </w:rPr>
        <w:t xml:space="preserve">През 2011 г. с помощта на </w:t>
      </w:r>
      <w:r w:rsidRPr="0029246B">
        <w:rPr>
          <w:rFonts w:ascii="Times New Roman" w:eastAsia="Calibri" w:hAnsi="Times New Roman" w:cs="Times New Roman"/>
          <w:sz w:val="24"/>
          <w:szCs w:val="24"/>
          <w:lang w:val="en-US" w:eastAsia="bg-BG"/>
        </w:rPr>
        <w:t xml:space="preserve">TAL </w:t>
      </w:r>
      <w:r w:rsidRPr="0029246B">
        <w:rPr>
          <w:rFonts w:ascii="Times New Roman" w:eastAsia="Calibri" w:hAnsi="Times New Roman" w:cs="Times New Roman"/>
          <w:sz w:val="24"/>
          <w:szCs w:val="24"/>
          <w:lang w:eastAsia="bg-BG"/>
        </w:rPr>
        <w:t>лепливи ловилки с примамки с комбинацията Е2-6</w:t>
      </w:r>
      <w:r w:rsidRPr="0029246B">
        <w:rPr>
          <w:rFonts w:ascii="Times New Roman" w:eastAsia="Calibri" w:hAnsi="Times New Roman" w:cs="Times New Roman"/>
          <w:sz w:val="24"/>
          <w:szCs w:val="24"/>
          <w:lang w:val="en-US" w:eastAsia="bg-BG"/>
        </w:rPr>
        <w:t xml:space="preserve">OH </w:t>
      </w:r>
      <w:r w:rsidRPr="0029246B">
        <w:rPr>
          <w:rFonts w:ascii="Times New Roman" w:eastAsia="Calibri" w:hAnsi="Times New Roman" w:cs="Times New Roman"/>
          <w:sz w:val="24"/>
          <w:szCs w:val="24"/>
          <w:lang w:eastAsia="bg-BG"/>
        </w:rPr>
        <w:t>и</w:t>
      </w:r>
      <w:r w:rsidRPr="0029246B">
        <w:rPr>
          <w:rFonts w:ascii="Times New Roman" w:eastAsia="Calibri" w:hAnsi="Times New Roman" w:cs="Times New Roman"/>
          <w:sz w:val="24"/>
          <w:szCs w:val="24"/>
          <w:lang w:val="en-US" w:eastAsia="bg-BG"/>
        </w:rPr>
        <w:t xml:space="preserve"> Z3-6OH (1:1) </w:t>
      </w:r>
      <w:r w:rsidRPr="0029246B">
        <w:rPr>
          <w:rFonts w:ascii="Times New Roman" w:eastAsia="Calibri" w:hAnsi="Times New Roman" w:cs="Times New Roman"/>
          <w:sz w:val="24"/>
          <w:szCs w:val="24"/>
          <w:lang w:eastAsia="bg-BG"/>
        </w:rPr>
        <w:t xml:space="preserve">е регистрирано началото на поява на възрастните на неприятеля - самото начало на април. Периодът с най-многобройни улови на </w:t>
      </w:r>
      <w:r w:rsidRPr="0029246B">
        <w:rPr>
          <w:rFonts w:ascii="Times New Roman" w:eastAsia="Calibri" w:hAnsi="Times New Roman" w:cs="Times New Roman"/>
          <w:i/>
          <w:sz w:val="24"/>
          <w:szCs w:val="24"/>
          <w:lang w:eastAsia="bg-BG"/>
        </w:rPr>
        <w:t>T. dilaticollis</w:t>
      </w:r>
      <w:r w:rsidRPr="0029246B">
        <w:rPr>
          <w:rFonts w:ascii="Times New Roman" w:eastAsia="Calibri" w:hAnsi="Times New Roman" w:cs="Times New Roman"/>
          <w:sz w:val="24"/>
          <w:szCs w:val="24"/>
          <w:lang w:eastAsia="bg-BG"/>
        </w:rPr>
        <w:t xml:space="preserve"> е 20 - 25 </w:t>
      </w:r>
      <w:r w:rsidRPr="0029246B">
        <w:rPr>
          <w:rFonts w:ascii="Times New Roman" w:eastAsia="Calibri" w:hAnsi="Times New Roman" w:cs="Times New Roman"/>
          <w:sz w:val="24"/>
          <w:szCs w:val="24"/>
          <w:lang w:eastAsia="bg-BG"/>
        </w:rPr>
        <w:lastRenderedPageBreak/>
        <w:t>април</w:t>
      </w:r>
      <w:r w:rsidRPr="0029246B">
        <w:rPr>
          <w:rFonts w:ascii="Times New Roman" w:eastAsia="Calibri" w:hAnsi="Times New Roman" w:cs="Times New Roman"/>
          <w:sz w:val="24"/>
          <w:szCs w:val="24"/>
          <w:lang w:val="en-US" w:eastAsia="bg-BG"/>
        </w:rPr>
        <w:t xml:space="preserve"> (</w:t>
      </w:r>
      <w:r w:rsidR="00346DB5" w:rsidRPr="003C0E7B">
        <w:rPr>
          <w:rFonts w:ascii="Times New Roman" w:eastAsia="Calibri" w:hAnsi="Times New Roman" w:cs="Times New Roman"/>
          <w:sz w:val="24"/>
          <w:szCs w:val="24"/>
          <w:lang w:eastAsia="bg-BG"/>
        </w:rPr>
        <w:t xml:space="preserve">Фиг. </w:t>
      </w:r>
      <w:r w:rsidR="00A61AD6" w:rsidRPr="003C0E7B">
        <w:rPr>
          <w:rFonts w:ascii="Times New Roman" w:eastAsia="Calibri" w:hAnsi="Times New Roman" w:cs="Times New Roman"/>
          <w:sz w:val="24"/>
          <w:szCs w:val="24"/>
          <w:lang w:eastAsia="bg-BG"/>
        </w:rPr>
        <w:t>6</w:t>
      </w:r>
      <w:r w:rsidRPr="0029246B">
        <w:rPr>
          <w:rFonts w:ascii="Times New Roman" w:eastAsia="Calibri" w:hAnsi="Times New Roman" w:cs="Times New Roman"/>
          <w:sz w:val="24"/>
          <w:szCs w:val="24"/>
          <w:lang w:val="en-US" w:eastAsia="bg-BG"/>
        </w:rPr>
        <w:t>)</w:t>
      </w:r>
      <w:r w:rsidRPr="0029246B">
        <w:rPr>
          <w:rFonts w:ascii="Times New Roman" w:eastAsia="Calibri" w:hAnsi="Times New Roman" w:cs="Times New Roman"/>
          <w:sz w:val="24"/>
          <w:szCs w:val="24"/>
          <w:lang w:eastAsia="bg-BG"/>
        </w:rPr>
        <w:t xml:space="preserve">. Друг ясно открояващ се пик на активност на възрастните индивиди е регистриран през периода втората половина на май – началото на юни, 2011 г. Пиковете на активност на бръмбарите съвпадат с периодите на началните стадии на развитие на царевичните растения – поникване и развитие на млади растения до 5-ти лист, при които хоботникът нанася най-големи повреди. Последни улови на </w:t>
      </w:r>
      <w:r w:rsidRPr="0029246B">
        <w:rPr>
          <w:rFonts w:ascii="Times New Roman" w:eastAsia="Calibri" w:hAnsi="Times New Roman" w:cs="Times New Roman"/>
          <w:i/>
          <w:sz w:val="24"/>
          <w:szCs w:val="24"/>
          <w:lang w:val="en-US" w:eastAsia="bg-BG"/>
        </w:rPr>
        <w:t>T. dilaticollis</w:t>
      </w:r>
      <w:r w:rsidRPr="0029246B">
        <w:rPr>
          <w:rFonts w:ascii="Times New Roman" w:eastAsia="Calibri" w:hAnsi="Times New Roman" w:cs="Times New Roman"/>
          <w:sz w:val="24"/>
          <w:szCs w:val="24"/>
          <w:lang w:eastAsia="bg-BG"/>
        </w:rPr>
        <w:t xml:space="preserve"> са събрани на 8 юли 2011 г. При ловилките без примамки периодите са аналогини, но пиковете на активност не са така ясно изразени. В ловилките с примамки с</w:t>
      </w:r>
      <w:r w:rsidRPr="0029246B">
        <w:rPr>
          <w:rFonts w:ascii="Times New Roman" w:eastAsia="Calibri" w:hAnsi="Times New Roman" w:cs="Times New Roman"/>
          <w:sz w:val="24"/>
          <w:szCs w:val="24"/>
          <w:lang w:val="en-US" w:eastAsia="bg-BG"/>
        </w:rPr>
        <w:t>a</w:t>
      </w:r>
      <w:r w:rsidRPr="0029246B">
        <w:rPr>
          <w:rFonts w:ascii="Times New Roman" w:eastAsia="Calibri" w:hAnsi="Times New Roman" w:cs="Times New Roman"/>
          <w:sz w:val="24"/>
          <w:szCs w:val="24"/>
          <w:lang w:eastAsia="bg-BG"/>
        </w:rPr>
        <w:t xml:space="preserve"> уловени почти два пъти повече бръмбари в сравнение с контролните ловилки и разликата в средните улови е статистически потвърдена (</w:t>
      </w:r>
      <w:r w:rsidRPr="0029246B">
        <w:rPr>
          <w:rFonts w:ascii="Times New Roman" w:eastAsia="Calibri" w:hAnsi="Times New Roman" w:cs="Times New Roman"/>
          <w:i/>
          <w:sz w:val="24"/>
          <w:szCs w:val="24"/>
          <w:lang w:val="en-US" w:eastAsia="bg-BG"/>
        </w:rPr>
        <w:t>P</w:t>
      </w:r>
      <w:r w:rsidRPr="0029246B">
        <w:rPr>
          <w:rFonts w:ascii="Times New Roman" w:eastAsia="Calibri" w:hAnsi="Times New Roman" w:cs="Times New Roman"/>
          <w:sz w:val="24"/>
          <w:szCs w:val="24"/>
          <w:lang w:val="en-US" w:eastAsia="bg-BG"/>
        </w:rPr>
        <w:t xml:space="preserve"> = 0.0026</w:t>
      </w:r>
      <w:r w:rsidRPr="0029246B">
        <w:rPr>
          <w:rFonts w:ascii="Times New Roman" w:eastAsia="Calibri" w:hAnsi="Times New Roman" w:cs="Times New Roman"/>
          <w:sz w:val="24"/>
          <w:szCs w:val="24"/>
          <w:lang w:eastAsia="bg-BG"/>
        </w:rPr>
        <w:t xml:space="preserve">; </w:t>
      </w:r>
      <w:r w:rsidRPr="0029246B">
        <w:rPr>
          <w:rFonts w:ascii="Times New Roman" w:eastAsia="Calibri" w:hAnsi="Times New Roman" w:cs="Times New Roman"/>
          <w:sz w:val="24"/>
          <w:szCs w:val="24"/>
          <w:lang w:val="en-US" w:eastAsia="bg-BG"/>
        </w:rPr>
        <w:t>t-test)</w:t>
      </w:r>
      <w:r w:rsidRPr="0029246B">
        <w:rPr>
          <w:rFonts w:ascii="Times New Roman" w:eastAsia="Calibri" w:hAnsi="Times New Roman" w:cs="Times New Roman"/>
          <w:sz w:val="24"/>
          <w:szCs w:val="24"/>
          <w:lang w:eastAsia="bg-BG"/>
        </w:rPr>
        <w:t xml:space="preserve">. </w:t>
      </w:r>
    </w:p>
    <w:p w:rsidR="00C36FAB" w:rsidRPr="0029246B" w:rsidRDefault="00C36FAB" w:rsidP="00C36FAB">
      <w:pPr>
        <w:ind w:firstLine="567"/>
        <w:rPr>
          <w:rFonts w:ascii="Times New Roman" w:eastAsia="Times New Roman" w:hAnsi="Times New Roman" w:cs="Times New Roman"/>
          <w:sz w:val="24"/>
          <w:szCs w:val="24"/>
          <w:lang w:eastAsia="bg-BG"/>
        </w:rPr>
      </w:pPr>
      <w:r w:rsidRPr="0029246B">
        <w:rPr>
          <w:rFonts w:ascii="Times New Roman" w:eastAsia="Times New Roman" w:hAnsi="Times New Roman" w:cs="Times New Roman"/>
          <w:sz w:val="24"/>
          <w:szCs w:val="24"/>
          <w:lang w:eastAsia="bg-BG"/>
        </w:rPr>
        <w:t xml:space="preserve">При изследването през 2013 г. се </w:t>
      </w:r>
      <w:r>
        <w:rPr>
          <w:rFonts w:ascii="Times New Roman" w:eastAsia="Times New Roman" w:hAnsi="Times New Roman" w:cs="Times New Roman"/>
          <w:sz w:val="24"/>
          <w:szCs w:val="24"/>
          <w:lang w:eastAsia="bg-BG"/>
        </w:rPr>
        <w:t xml:space="preserve">наблюдава </w:t>
      </w:r>
      <w:r w:rsidRPr="0029246B">
        <w:rPr>
          <w:rFonts w:ascii="Times New Roman" w:eastAsia="Times New Roman" w:hAnsi="Times New Roman" w:cs="Times New Roman"/>
          <w:sz w:val="24"/>
          <w:szCs w:val="24"/>
          <w:lang w:eastAsia="bg-BG"/>
        </w:rPr>
        <w:t>ясен пик на активност на възрастните на сивия царевичен хоботник – края на април – началото на май, както и допълнителен по-слабо изразен пик след средата на май 2013 г</w:t>
      </w:r>
      <w:r>
        <w:rPr>
          <w:rFonts w:ascii="Times New Roman" w:eastAsia="Times New Roman" w:hAnsi="Times New Roman" w:cs="Times New Roman"/>
          <w:sz w:val="24"/>
          <w:szCs w:val="24"/>
          <w:lang w:eastAsia="bg-BG"/>
        </w:rPr>
        <w:t xml:space="preserve"> (</w:t>
      </w:r>
      <w:r w:rsidRPr="003C0E7B">
        <w:rPr>
          <w:rFonts w:ascii="Times New Roman" w:eastAsia="Times New Roman" w:hAnsi="Times New Roman" w:cs="Times New Roman"/>
          <w:sz w:val="24"/>
          <w:szCs w:val="24"/>
          <w:lang w:eastAsia="bg-BG"/>
        </w:rPr>
        <w:t xml:space="preserve">Фиг. </w:t>
      </w:r>
      <w:r w:rsidR="00A61AD6" w:rsidRPr="003C0E7B">
        <w:rPr>
          <w:rFonts w:ascii="Times New Roman" w:eastAsia="Times New Roman" w:hAnsi="Times New Roman" w:cs="Times New Roman"/>
          <w:sz w:val="24"/>
          <w:szCs w:val="24"/>
          <w:lang w:eastAsia="bg-BG"/>
        </w:rPr>
        <w:t>7</w:t>
      </w:r>
      <w:r>
        <w:rPr>
          <w:rFonts w:ascii="Times New Roman" w:eastAsia="Times New Roman" w:hAnsi="Times New Roman" w:cs="Times New Roman"/>
          <w:sz w:val="24"/>
          <w:szCs w:val="24"/>
          <w:lang w:eastAsia="bg-BG"/>
        </w:rPr>
        <w:t>)</w:t>
      </w:r>
      <w:r w:rsidRPr="0029246B">
        <w:rPr>
          <w:rFonts w:ascii="Times New Roman" w:eastAsia="Times New Roman" w:hAnsi="Times New Roman" w:cs="Times New Roman"/>
          <w:sz w:val="24"/>
          <w:szCs w:val="24"/>
          <w:lang w:eastAsia="bg-BG"/>
        </w:rPr>
        <w:t xml:space="preserve">. </w:t>
      </w:r>
    </w:p>
    <w:p w:rsidR="0029246B" w:rsidRPr="00346DB5" w:rsidRDefault="0029246B" w:rsidP="00346DB5">
      <w:pPr>
        <w:ind w:firstLine="0"/>
        <w:rPr>
          <w:rFonts w:ascii="Calibri" w:eastAsia="Calibri" w:hAnsi="Calibri" w:cs="Times New Roman"/>
          <w:sz w:val="24"/>
          <w:szCs w:val="24"/>
          <w:lang w:val="en-US" w:eastAsia="bg-BG"/>
        </w:rPr>
      </w:pPr>
    </w:p>
    <w:p w:rsidR="0029246B" w:rsidRPr="0029246B" w:rsidRDefault="0029246B" w:rsidP="0029246B">
      <w:pPr>
        <w:ind w:firstLine="0"/>
        <w:rPr>
          <w:rFonts w:ascii="Times New Roman" w:eastAsia="Times New Roman" w:hAnsi="Times New Roman" w:cs="Times New Roman"/>
          <w:sz w:val="24"/>
          <w:szCs w:val="24"/>
          <w:lang w:eastAsia="bg-BG"/>
        </w:rPr>
      </w:pPr>
      <w:r w:rsidRPr="0029246B">
        <w:rPr>
          <w:rFonts w:ascii="Times New Roman" w:eastAsia="Times New Roman" w:hAnsi="Times New Roman" w:cs="Times New Roman"/>
          <w:noProof/>
          <w:sz w:val="24"/>
          <w:szCs w:val="24"/>
          <w:lang w:eastAsia="bg-BG"/>
        </w:rPr>
        <w:drawing>
          <wp:inline distT="0" distB="0" distL="0" distR="0" wp14:anchorId="40C825B7" wp14:editId="595BB7FE">
            <wp:extent cx="5757062" cy="3072384"/>
            <wp:effectExtent l="0" t="0" r="15240" b="13970"/>
            <wp:docPr id="26" name="Chart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9246B" w:rsidRPr="0029246B" w:rsidRDefault="00346DB5" w:rsidP="00572B87">
      <w:pPr>
        <w:spacing w:line="288" w:lineRule="auto"/>
        <w:ind w:firstLine="0"/>
        <w:rPr>
          <w:rFonts w:ascii="Calibri" w:eastAsia="Times New Roman" w:hAnsi="Calibri" w:cs="Times New Roman"/>
          <w:sz w:val="24"/>
          <w:szCs w:val="24"/>
          <w:lang w:eastAsia="bg-BG"/>
        </w:rPr>
      </w:pPr>
      <w:r>
        <w:rPr>
          <w:rFonts w:ascii="Calibri" w:eastAsia="Times New Roman" w:hAnsi="Calibri" w:cs="Times New Roman"/>
          <w:b/>
          <w:sz w:val="24"/>
          <w:szCs w:val="24"/>
          <w:lang w:eastAsia="bg-BG"/>
        </w:rPr>
        <w:t xml:space="preserve">Фиг. </w:t>
      </w:r>
      <w:r w:rsidR="00A61AD6">
        <w:rPr>
          <w:rFonts w:ascii="Calibri" w:eastAsia="Times New Roman" w:hAnsi="Calibri" w:cs="Times New Roman"/>
          <w:b/>
          <w:sz w:val="24"/>
          <w:szCs w:val="24"/>
          <w:lang w:eastAsia="bg-BG"/>
        </w:rPr>
        <w:t>6</w:t>
      </w:r>
      <w:r w:rsidR="0029246B" w:rsidRPr="0029246B">
        <w:rPr>
          <w:rFonts w:ascii="Calibri" w:eastAsia="Times New Roman" w:hAnsi="Calibri" w:cs="Times New Roman"/>
          <w:b/>
          <w:sz w:val="24"/>
          <w:szCs w:val="24"/>
          <w:lang w:eastAsia="bg-BG"/>
        </w:rPr>
        <w:t>.</w:t>
      </w:r>
      <w:r w:rsidR="0029246B" w:rsidRPr="0029246B">
        <w:rPr>
          <w:rFonts w:ascii="Calibri" w:eastAsia="Times New Roman" w:hAnsi="Calibri" w:cs="Times New Roman"/>
          <w:sz w:val="24"/>
          <w:szCs w:val="24"/>
          <w:lang w:eastAsia="bg-BG"/>
        </w:rPr>
        <w:t xml:space="preserve"> Средни улови </w:t>
      </w:r>
      <w:r w:rsidR="0029246B" w:rsidRPr="0029246B">
        <w:rPr>
          <w:rFonts w:ascii="Calibri" w:eastAsia="Times New Roman" w:hAnsi="Calibri" w:cs="Times New Roman"/>
          <w:sz w:val="24"/>
          <w:szCs w:val="24"/>
          <w:lang w:val="en-US" w:eastAsia="bg-BG"/>
        </w:rPr>
        <w:t>(±SE)</w:t>
      </w:r>
      <w:r w:rsidR="0029246B" w:rsidRPr="0029246B">
        <w:rPr>
          <w:rFonts w:ascii="Calibri" w:eastAsia="Times New Roman" w:hAnsi="Calibri" w:cs="Times New Roman"/>
          <w:sz w:val="24"/>
          <w:szCs w:val="24"/>
          <w:lang w:eastAsia="bg-BG"/>
        </w:rPr>
        <w:t xml:space="preserve"> на </w:t>
      </w:r>
      <w:r w:rsidR="0029246B" w:rsidRPr="0029246B">
        <w:rPr>
          <w:rFonts w:ascii="Calibri" w:eastAsia="Times New Roman" w:hAnsi="Calibri" w:cs="Times New Roman"/>
          <w:i/>
          <w:sz w:val="24"/>
          <w:szCs w:val="24"/>
          <w:lang w:val="en-US" w:eastAsia="bg-BG"/>
        </w:rPr>
        <w:t>T</w:t>
      </w:r>
      <w:r w:rsidR="0029246B" w:rsidRPr="0029246B">
        <w:rPr>
          <w:rFonts w:ascii="Calibri" w:eastAsia="Times New Roman" w:hAnsi="Calibri" w:cs="Times New Roman"/>
          <w:i/>
          <w:sz w:val="24"/>
          <w:szCs w:val="24"/>
          <w:lang w:val="ru-RU" w:eastAsia="bg-BG"/>
        </w:rPr>
        <w:t xml:space="preserve">. </w:t>
      </w:r>
      <w:r w:rsidR="0029246B" w:rsidRPr="0029246B">
        <w:rPr>
          <w:rFonts w:ascii="Calibri" w:eastAsia="Times New Roman" w:hAnsi="Calibri" w:cs="Times New Roman"/>
          <w:i/>
          <w:sz w:val="24"/>
          <w:szCs w:val="24"/>
          <w:lang w:val="en-US" w:eastAsia="bg-BG"/>
        </w:rPr>
        <w:t>dilaticollis</w:t>
      </w:r>
      <w:r w:rsidR="0029246B" w:rsidRPr="0029246B">
        <w:rPr>
          <w:rFonts w:ascii="Calibri" w:eastAsia="Times New Roman" w:hAnsi="Calibri" w:cs="Times New Roman"/>
          <w:sz w:val="24"/>
          <w:szCs w:val="24"/>
          <w:lang w:val="ru-RU" w:eastAsia="bg-BG"/>
        </w:rPr>
        <w:t xml:space="preserve"> в </w:t>
      </w:r>
      <w:r w:rsidR="0029246B" w:rsidRPr="0029246B">
        <w:rPr>
          <w:rFonts w:ascii="Calibri" w:eastAsia="Times New Roman" w:hAnsi="Calibri" w:cs="Times New Roman"/>
          <w:sz w:val="24"/>
          <w:szCs w:val="24"/>
          <w:lang w:val="en-US" w:eastAsia="bg-BG"/>
        </w:rPr>
        <w:t xml:space="preserve">TAL </w:t>
      </w:r>
      <w:r w:rsidR="0029246B" w:rsidRPr="0029246B">
        <w:rPr>
          <w:rFonts w:ascii="Calibri" w:eastAsia="Times New Roman" w:hAnsi="Calibri" w:cs="Times New Roman"/>
          <w:sz w:val="24"/>
          <w:szCs w:val="24"/>
          <w:lang w:eastAsia="bg-BG"/>
        </w:rPr>
        <w:t xml:space="preserve">лепливи </w:t>
      </w:r>
      <w:r w:rsidR="0029246B" w:rsidRPr="0029246B">
        <w:rPr>
          <w:rFonts w:ascii="Calibri" w:eastAsia="Times New Roman" w:hAnsi="Calibri" w:cs="Times New Roman"/>
          <w:sz w:val="24"/>
          <w:szCs w:val="24"/>
          <w:lang w:val="ru-RU" w:eastAsia="bg-BG"/>
        </w:rPr>
        <w:t xml:space="preserve">ловилки с примамки със състав от </w:t>
      </w:r>
      <w:r w:rsidR="0029246B" w:rsidRPr="0029246B">
        <w:rPr>
          <w:rFonts w:ascii="Calibri" w:eastAsia="Times New Roman" w:hAnsi="Calibri" w:cs="Times New Roman"/>
          <w:sz w:val="24"/>
          <w:szCs w:val="24"/>
          <w:lang w:val="en-US" w:eastAsia="bg-BG"/>
        </w:rPr>
        <w:t>Е2-6OH и Z3-6OH (1:1)</w:t>
      </w:r>
      <w:r w:rsidR="0029246B" w:rsidRPr="0029246B">
        <w:rPr>
          <w:rFonts w:ascii="Calibri" w:eastAsia="Times New Roman" w:hAnsi="Calibri" w:cs="Times New Roman"/>
          <w:sz w:val="24"/>
          <w:szCs w:val="24"/>
          <w:lang w:val="ru-RU" w:eastAsia="bg-BG"/>
        </w:rPr>
        <w:t xml:space="preserve">, приложени върху диспенсери </w:t>
      </w:r>
      <w:r w:rsidR="0029246B" w:rsidRPr="0029246B">
        <w:rPr>
          <w:rFonts w:ascii="Calibri" w:eastAsia="Calibri" w:hAnsi="Calibri" w:cs="Times New Roman"/>
          <w:sz w:val="24"/>
          <w:szCs w:val="24"/>
          <w:lang w:eastAsia="bg-BG"/>
        </w:rPr>
        <w:t>Just Plastics РE контейнери 2.5 ml</w:t>
      </w:r>
      <w:r w:rsidR="0029246B" w:rsidRPr="0029246B">
        <w:rPr>
          <w:rFonts w:ascii="Calibri" w:eastAsia="Times New Roman" w:hAnsi="Calibri" w:cs="Times New Roman"/>
          <w:sz w:val="24"/>
          <w:szCs w:val="24"/>
          <w:lang w:val="ru-RU" w:eastAsia="bg-BG"/>
        </w:rPr>
        <w:t xml:space="preserve">, </w:t>
      </w:r>
      <w:r w:rsidR="0029246B" w:rsidRPr="0029246B">
        <w:rPr>
          <w:rFonts w:ascii="Calibri" w:eastAsia="Times New Roman" w:hAnsi="Calibri" w:cs="Times New Roman"/>
          <w:sz w:val="24"/>
          <w:szCs w:val="24"/>
          <w:lang w:eastAsia="bg-BG"/>
        </w:rPr>
        <w:t xml:space="preserve">гр. Кнежа, 2011 г., </w:t>
      </w:r>
      <w:r w:rsidR="0029246B" w:rsidRPr="0029246B">
        <w:rPr>
          <w:rFonts w:ascii="Calibri" w:eastAsia="Times New Roman" w:hAnsi="Calibri" w:cs="Times New Roman"/>
          <w:sz w:val="24"/>
          <w:szCs w:val="24"/>
          <w:lang w:val="ru-RU" w:eastAsia="bg-BG"/>
        </w:rPr>
        <w:t xml:space="preserve">4 повторения. </w:t>
      </w:r>
      <w:r w:rsidR="0029246B" w:rsidRPr="0029246B">
        <w:rPr>
          <w:rFonts w:ascii="Calibri" w:eastAsia="Times New Roman" w:hAnsi="Calibri" w:cs="Times New Roman"/>
          <w:sz w:val="24"/>
          <w:szCs w:val="24"/>
          <w:lang w:eastAsia="bg-BG"/>
        </w:rPr>
        <w:t xml:space="preserve">Кривата отразява средната температура, °С. </w:t>
      </w:r>
      <w:r w:rsidR="0029246B" w:rsidRPr="0029246B">
        <w:rPr>
          <w:rFonts w:ascii="Calibri" w:eastAsia="Times New Roman" w:hAnsi="Calibri" w:cs="Times New Roman"/>
          <w:sz w:val="24"/>
          <w:szCs w:val="24"/>
          <w:lang w:val="ru-RU" w:eastAsia="bg-BG"/>
        </w:rPr>
        <w:t xml:space="preserve">Стрелките показват началото и края на периода на мониторинг, а </w:t>
      </w:r>
      <w:r w:rsidR="0029246B" w:rsidRPr="0029246B">
        <w:rPr>
          <w:rFonts w:ascii="Calibri" w:eastAsia="Times New Roman" w:hAnsi="Calibri" w:cs="Times New Roman"/>
          <w:sz w:val="24"/>
          <w:szCs w:val="24"/>
          <w:lang w:val="en-US" w:eastAsia="bg-BG"/>
        </w:rPr>
        <w:t xml:space="preserve">X – </w:t>
      </w:r>
      <w:r w:rsidR="0029246B" w:rsidRPr="0029246B">
        <w:rPr>
          <w:rFonts w:ascii="Calibri" w:eastAsia="Times New Roman" w:hAnsi="Calibri" w:cs="Times New Roman"/>
          <w:sz w:val="24"/>
          <w:szCs w:val="24"/>
          <w:lang w:eastAsia="bg-BG"/>
        </w:rPr>
        <w:t>дата, в която липсват улови поради разрушение на ловилките от</w:t>
      </w:r>
      <w:r w:rsidR="00C36FAB">
        <w:rPr>
          <w:rFonts w:ascii="Calibri" w:eastAsia="Times New Roman" w:hAnsi="Calibri" w:cs="Times New Roman"/>
          <w:sz w:val="24"/>
          <w:szCs w:val="24"/>
          <w:lang w:eastAsia="bg-BG"/>
        </w:rPr>
        <w:t>силен</w:t>
      </w:r>
      <w:r w:rsidR="0029246B" w:rsidRPr="0029246B">
        <w:rPr>
          <w:rFonts w:ascii="Calibri" w:eastAsia="Times New Roman" w:hAnsi="Calibri" w:cs="Times New Roman"/>
          <w:sz w:val="24"/>
          <w:szCs w:val="24"/>
          <w:lang w:eastAsia="bg-BG"/>
        </w:rPr>
        <w:t xml:space="preserve"> вятър.</w:t>
      </w:r>
    </w:p>
    <w:p w:rsidR="0029246B" w:rsidRPr="0029246B" w:rsidRDefault="0029246B" w:rsidP="0029246B">
      <w:pPr>
        <w:ind w:firstLine="0"/>
        <w:jc w:val="left"/>
        <w:rPr>
          <w:rFonts w:ascii="Times New Roman" w:eastAsia="Times New Roman" w:hAnsi="Times New Roman" w:cs="Times New Roman"/>
          <w:sz w:val="24"/>
          <w:szCs w:val="24"/>
          <w:lang w:val="en-US" w:eastAsia="bg-BG"/>
        </w:rPr>
      </w:pPr>
    </w:p>
    <w:p w:rsidR="00777B79" w:rsidRDefault="0029246B" w:rsidP="0029246B">
      <w:pPr>
        <w:ind w:firstLine="0"/>
        <w:rPr>
          <w:rFonts w:ascii="Calibri" w:eastAsia="Times New Roman" w:hAnsi="Calibri" w:cs="Times New Roman"/>
          <w:lang w:eastAsia="bg-BG"/>
        </w:rPr>
      </w:pPr>
      <w:r w:rsidRPr="0029246B">
        <w:rPr>
          <w:rFonts w:ascii="Times New Roman" w:eastAsia="Times New Roman" w:hAnsi="Times New Roman" w:cs="Times New Roman"/>
          <w:noProof/>
          <w:sz w:val="24"/>
          <w:szCs w:val="24"/>
          <w:lang w:eastAsia="bg-BG"/>
        </w:rPr>
        <w:lastRenderedPageBreak/>
        <w:drawing>
          <wp:inline distT="0" distB="0" distL="0" distR="0" wp14:anchorId="2EAE754C" wp14:editId="75D6BF45">
            <wp:extent cx="5757062" cy="2494483"/>
            <wp:effectExtent l="0" t="0" r="15240" b="20320"/>
            <wp:docPr id="32"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29246B">
        <w:rPr>
          <w:rFonts w:ascii="Calibri" w:eastAsia="Times New Roman" w:hAnsi="Calibri" w:cs="Times New Roman"/>
          <w:lang w:eastAsia="bg-BG"/>
        </w:rPr>
        <w:t xml:space="preserve"> </w:t>
      </w:r>
    </w:p>
    <w:p w:rsidR="0029246B" w:rsidRPr="0029246B" w:rsidRDefault="00777B79" w:rsidP="0029246B">
      <w:pPr>
        <w:ind w:firstLine="0"/>
        <w:rPr>
          <w:rFonts w:ascii="Calibri" w:eastAsia="Times New Roman" w:hAnsi="Calibri" w:cs="Times New Roman"/>
          <w:lang w:eastAsia="bg-BG"/>
        </w:rPr>
      </w:pPr>
      <w:r>
        <w:rPr>
          <w:rFonts w:ascii="Calibri" w:eastAsia="Times New Roman" w:hAnsi="Calibri" w:cs="Times New Roman"/>
          <w:b/>
          <w:sz w:val="24"/>
          <w:szCs w:val="24"/>
          <w:lang w:eastAsia="bg-BG"/>
        </w:rPr>
        <w:t xml:space="preserve">Фиг. </w:t>
      </w:r>
      <w:r w:rsidR="00A61AD6">
        <w:rPr>
          <w:rFonts w:ascii="Calibri" w:eastAsia="Times New Roman" w:hAnsi="Calibri" w:cs="Times New Roman"/>
          <w:b/>
          <w:sz w:val="24"/>
          <w:szCs w:val="24"/>
          <w:lang w:eastAsia="bg-BG"/>
        </w:rPr>
        <w:t>7</w:t>
      </w:r>
      <w:r w:rsidR="0029246B" w:rsidRPr="0029246B">
        <w:rPr>
          <w:rFonts w:ascii="Calibri" w:eastAsia="Times New Roman" w:hAnsi="Calibri" w:cs="Times New Roman"/>
          <w:sz w:val="24"/>
          <w:szCs w:val="24"/>
          <w:lang w:eastAsia="bg-BG"/>
        </w:rPr>
        <w:t xml:space="preserve">. Средни улови (± SE) на </w:t>
      </w:r>
      <w:r w:rsidR="0029246B" w:rsidRPr="0029246B">
        <w:rPr>
          <w:rFonts w:ascii="Calibri" w:eastAsia="Times New Roman" w:hAnsi="Calibri" w:cs="Times New Roman"/>
          <w:i/>
          <w:sz w:val="24"/>
          <w:szCs w:val="24"/>
          <w:lang w:eastAsia="bg-BG"/>
        </w:rPr>
        <w:t>T. dilaticollis</w:t>
      </w:r>
      <w:r w:rsidR="0029246B" w:rsidRPr="0029246B">
        <w:rPr>
          <w:rFonts w:ascii="Calibri" w:eastAsia="Times New Roman" w:hAnsi="Calibri" w:cs="Times New Roman"/>
          <w:sz w:val="24"/>
          <w:szCs w:val="24"/>
          <w:lang w:eastAsia="bg-BG"/>
        </w:rPr>
        <w:t xml:space="preserve"> в TAL лепливи ловилки с двукомпонентни примамки, гр. Кнежа, 2013 г., 4 повторения.</w:t>
      </w:r>
    </w:p>
    <w:p w:rsidR="005D4CE5" w:rsidRDefault="005D4CE5" w:rsidP="0029246B">
      <w:pPr>
        <w:keepNext/>
        <w:keepLines/>
        <w:spacing w:before="40"/>
        <w:ind w:firstLine="0"/>
        <w:outlineLvl w:val="2"/>
        <w:rPr>
          <w:rFonts w:ascii="Times New Roman" w:eastAsia="Times New Roman" w:hAnsi="Times New Roman" w:cs="Times New Roman"/>
          <w:b/>
          <w:sz w:val="24"/>
          <w:szCs w:val="24"/>
          <w:lang w:val="en-US" w:eastAsia="bg-BG"/>
        </w:rPr>
      </w:pPr>
      <w:bookmarkStart w:id="35" w:name="_Toc232877322"/>
    </w:p>
    <w:p w:rsidR="0029246B" w:rsidRPr="0029246B" w:rsidRDefault="0029246B" w:rsidP="0029246B">
      <w:pPr>
        <w:keepNext/>
        <w:keepLines/>
        <w:spacing w:before="40"/>
        <w:ind w:firstLine="0"/>
        <w:outlineLvl w:val="2"/>
        <w:rPr>
          <w:rFonts w:ascii="Times New Roman" w:eastAsia="Times New Roman" w:hAnsi="Times New Roman" w:cs="Times New Roman"/>
          <w:b/>
          <w:sz w:val="24"/>
          <w:szCs w:val="24"/>
          <w:lang w:val="ru-RU" w:eastAsia="bg-BG"/>
        </w:rPr>
      </w:pPr>
      <w:r w:rsidRPr="0029246B">
        <w:rPr>
          <w:rFonts w:ascii="Times New Roman" w:eastAsia="Times New Roman" w:hAnsi="Times New Roman" w:cs="Times New Roman"/>
          <w:b/>
          <w:sz w:val="24"/>
          <w:szCs w:val="24"/>
          <w:lang w:eastAsia="bg-BG"/>
        </w:rPr>
        <w:t>4.1.5. Изследване на атрактивността на живи насекоми на вида в полето</w:t>
      </w:r>
      <w:bookmarkEnd w:id="35"/>
    </w:p>
    <w:p w:rsidR="0029246B" w:rsidRPr="0029246B" w:rsidRDefault="0052066D" w:rsidP="00777B79">
      <w:pPr>
        <w:ind w:firstLine="709"/>
        <w:rPr>
          <w:rFonts w:ascii="Times New Roman" w:eastAsia="Times New Roman" w:hAnsi="Times New Roman" w:cs="Times New Roman"/>
          <w:sz w:val="24"/>
          <w:szCs w:val="24"/>
          <w:lang w:val="en-US" w:eastAsia="bg-BG"/>
        </w:rPr>
      </w:pPr>
      <w:r>
        <w:rPr>
          <w:rFonts w:ascii="Times New Roman" w:eastAsia="Times New Roman" w:hAnsi="Times New Roman" w:cs="Times New Roman"/>
          <w:sz w:val="24"/>
          <w:szCs w:val="24"/>
          <w:lang w:eastAsia="bg-BG"/>
        </w:rPr>
        <w:t xml:space="preserve">При изследване на атрактивността на живи мъжки и женски индивиди </w:t>
      </w:r>
      <w:r w:rsidR="00625D41">
        <w:rPr>
          <w:rFonts w:ascii="Times New Roman" w:eastAsia="Times New Roman" w:hAnsi="Times New Roman" w:cs="Times New Roman"/>
          <w:sz w:val="24"/>
          <w:szCs w:val="24"/>
          <w:lang w:eastAsia="bg-BG"/>
        </w:rPr>
        <w:t>(в метални кафезчета по 5 броя от всеки пол</w:t>
      </w:r>
      <w:r w:rsidR="00C36FAB">
        <w:rPr>
          <w:rFonts w:ascii="Times New Roman" w:eastAsia="Times New Roman" w:hAnsi="Times New Roman" w:cs="Times New Roman"/>
          <w:sz w:val="24"/>
          <w:szCs w:val="24"/>
          <w:lang w:eastAsia="bg-BG"/>
        </w:rPr>
        <w:t xml:space="preserve"> и с добавени листа от царевица</w:t>
      </w:r>
      <w:r w:rsidR="00625D41">
        <w:rPr>
          <w:rFonts w:ascii="Times New Roman" w:eastAsia="Times New Roman" w:hAnsi="Times New Roman" w:cs="Times New Roman"/>
          <w:sz w:val="24"/>
          <w:szCs w:val="24"/>
          <w:lang w:eastAsia="bg-BG"/>
        </w:rPr>
        <w:t xml:space="preserve">) </w:t>
      </w:r>
      <w:r w:rsidR="00C36FAB">
        <w:rPr>
          <w:rFonts w:ascii="Times New Roman" w:eastAsia="Times New Roman" w:hAnsi="Times New Roman" w:cs="Times New Roman"/>
          <w:sz w:val="24"/>
          <w:szCs w:val="24"/>
          <w:lang w:eastAsia="bg-BG"/>
        </w:rPr>
        <w:t>у</w:t>
      </w:r>
      <w:r w:rsidR="00C36FAB" w:rsidRPr="0029246B">
        <w:rPr>
          <w:rFonts w:ascii="Times New Roman" w:eastAsia="Times New Roman" w:hAnsi="Times New Roman" w:cs="Times New Roman"/>
          <w:sz w:val="24"/>
          <w:szCs w:val="24"/>
          <w:lang w:eastAsia="bg-BG"/>
        </w:rPr>
        <w:t xml:space="preserve">лови </w:t>
      </w:r>
      <w:r w:rsidR="0029246B" w:rsidRPr="0029246B">
        <w:rPr>
          <w:rFonts w:ascii="Times New Roman" w:eastAsia="Times New Roman" w:hAnsi="Times New Roman" w:cs="Times New Roman"/>
          <w:sz w:val="24"/>
          <w:szCs w:val="24"/>
          <w:lang w:eastAsia="bg-BG"/>
        </w:rPr>
        <w:t>на възрастни индивиди на сивия царевичен хоботник са установени във всички изпитани варианти ловилки. Най-висок среден улов на мъжки бръмбари е регистриран в ловилки с живи женски индивиди</w:t>
      </w:r>
      <w:r w:rsidR="00777B79">
        <w:rPr>
          <w:rFonts w:ascii="Times New Roman" w:eastAsia="Times New Roman" w:hAnsi="Times New Roman" w:cs="Times New Roman"/>
          <w:sz w:val="24"/>
          <w:szCs w:val="24"/>
          <w:lang w:eastAsia="bg-BG"/>
        </w:rPr>
        <w:t>.</w:t>
      </w:r>
      <w:r w:rsidR="0029246B" w:rsidRPr="0029246B">
        <w:rPr>
          <w:rFonts w:ascii="Calibri" w:eastAsia="Times New Roman" w:hAnsi="Calibri" w:cs="Times New Roman"/>
          <w:lang w:eastAsia="bg-BG"/>
        </w:rPr>
        <w:t xml:space="preserve"> </w:t>
      </w:r>
      <w:r w:rsidR="0029246B" w:rsidRPr="0029246B">
        <w:rPr>
          <w:rFonts w:ascii="Times New Roman" w:eastAsia="Times New Roman" w:hAnsi="Times New Roman" w:cs="Times New Roman"/>
          <w:sz w:val="24"/>
          <w:szCs w:val="24"/>
          <w:lang w:eastAsia="bg-BG"/>
        </w:rPr>
        <w:t>Установена е статистически достоверна разлика между средните улови на мъжките в ловилки с примамки живи женски и контролните ловилки (</w:t>
      </w:r>
      <w:r w:rsidR="0029246B" w:rsidRPr="0029246B">
        <w:rPr>
          <w:rFonts w:ascii="Times New Roman" w:eastAsia="Times New Roman" w:hAnsi="Times New Roman" w:cs="Times New Roman"/>
          <w:i/>
          <w:sz w:val="24"/>
          <w:szCs w:val="24"/>
          <w:lang w:val="en-US" w:eastAsia="bg-BG"/>
        </w:rPr>
        <w:t>P</w:t>
      </w:r>
      <w:r w:rsidR="0029246B" w:rsidRPr="0029246B">
        <w:rPr>
          <w:rFonts w:ascii="Times New Roman" w:eastAsia="Times New Roman" w:hAnsi="Times New Roman" w:cs="Times New Roman"/>
          <w:sz w:val="24"/>
          <w:szCs w:val="24"/>
          <w:lang w:eastAsia="bg-BG"/>
        </w:rPr>
        <w:t xml:space="preserve"> </w:t>
      </w:r>
      <w:r w:rsidR="0029246B" w:rsidRPr="0029246B">
        <w:rPr>
          <w:rFonts w:ascii="Times New Roman" w:eastAsia="Times New Roman" w:hAnsi="Times New Roman" w:cs="Times New Roman"/>
          <w:sz w:val="24"/>
          <w:szCs w:val="24"/>
          <w:lang w:val="ru-RU" w:eastAsia="bg-BG"/>
        </w:rPr>
        <w:t xml:space="preserve">≤ 0.05, </w:t>
      </w:r>
      <w:r w:rsidR="0029246B" w:rsidRPr="0029246B">
        <w:rPr>
          <w:rFonts w:ascii="Times New Roman" w:eastAsia="Times New Roman" w:hAnsi="Times New Roman" w:cs="Times New Roman"/>
          <w:sz w:val="24"/>
          <w:szCs w:val="24"/>
          <w:lang w:val="en-US" w:eastAsia="bg-BG"/>
        </w:rPr>
        <w:t>ANOVA</w:t>
      </w:r>
      <w:r w:rsidR="0029246B" w:rsidRPr="0029246B">
        <w:rPr>
          <w:rFonts w:ascii="Times New Roman" w:eastAsia="Times New Roman" w:hAnsi="Times New Roman" w:cs="Times New Roman"/>
          <w:sz w:val="24"/>
          <w:szCs w:val="24"/>
          <w:lang w:val="ru-RU" w:eastAsia="bg-BG"/>
        </w:rPr>
        <w:t xml:space="preserve">, </w:t>
      </w:r>
      <w:r w:rsidR="0029246B" w:rsidRPr="0029246B">
        <w:rPr>
          <w:rFonts w:ascii="Times New Roman" w:eastAsia="Times New Roman" w:hAnsi="Times New Roman" w:cs="Times New Roman"/>
          <w:sz w:val="24"/>
          <w:szCs w:val="24"/>
          <w:lang w:val="en-US" w:eastAsia="bg-BG"/>
        </w:rPr>
        <w:t>LSD test</w:t>
      </w:r>
      <w:r w:rsidR="0029246B" w:rsidRPr="0029246B">
        <w:rPr>
          <w:rFonts w:ascii="Times New Roman" w:eastAsia="Times New Roman" w:hAnsi="Times New Roman" w:cs="Times New Roman"/>
          <w:sz w:val="24"/>
          <w:szCs w:val="24"/>
          <w:lang w:eastAsia="bg-BG"/>
        </w:rPr>
        <w:t>).</w:t>
      </w:r>
    </w:p>
    <w:p w:rsidR="0029246B" w:rsidRPr="0029246B" w:rsidRDefault="0029246B" w:rsidP="0029246B">
      <w:pPr>
        <w:ind w:firstLine="709"/>
        <w:rPr>
          <w:rFonts w:ascii="Times New Roman" w:eastAsia="Times New Roman" w:hAnsi="Times New Roman" w:cs="Times New Roman"/>
          <w:sz w:val="20"/>
          <w:szCs w:val="20"/>
          <w:lang w:eastAsia="bg-BG"/>
        </w:rPr>
      </w:pPr>
      <w:r w:rsidRPr="0029246B">
        <w:rPr>
          <w:rFonts w:ascii="Times New Roman" w:eastAsia="Times New Roman" w:hAnsi="Times New Roman" w:cs="Times New Roman"/>
          <w:sz w:val="24"/>
          <w:szCs w:val="24"/>
          <w:lang w:eastAsia="bg-BG"/>
        </w:rPr>
        <w:t xml:space="preserve">От друга страна най-висок среден улов на женски индивиди на </w:t>
      </w:r>
      <w:r w:rsidRPr="0029246B">
        <w:rPr>
          <w:rFonts w:ascii="Times New Roman" w:eastAsia="Times New Roman" w:hAnsi="Times New Roman" w:cs="Times New Roman"/>
          <w:i/>
          <w:color w:val="000000"/>
          <w:sz w:val="24"/>
          <w:szCs w:val="24"/>
          <w:lang w:eastAsia="bg-BG"/>
        </w:rPr>
        <w:t>T</w:t>
      </w:r>
      <w:r w:rsidRPr="0029246B">
        <w:rPr>
          <w:rFonts w:ascii="Times New Roman" w:eastAsia="Times New Roman" w:hAnsi="Times New Roman" w:cs="Times New Roman"/>
          <w:i/>
          <w:color w:val="000000"/>
          <w:sz w:val="24"/>
          <w:szCs w:val="24"/>
          <w:lang w:val="ru-RU" w:eastAsia="bg-BG"/>
        </w:rPr>
        <w:t xml:space="preserve">. </w:t>
      </w:r>
      <w:r w:rsidRPr="0029246B">
        <w:rPr>
          <w:rFonts w:ascii="Times New Roman" w:eastAsia="Times New Roman" w:hAnsi="Times New Roman" w:cs="Times New Roman"/>
          <w:i/>
          <w:color w:val="000000"/>
          <w:sz w:val="24"/>
          <w:szCs w:val="24"/>
          <w:lang w:val="en-US" w:eastAsia="bg-BG"/>
        </w:rPr>
        <w:t>d</w:t>
      </w:r>
      <w:r w:rsidRPr="0029246B">
        <w:rPr>
          <w:rFonts w:ascii="Times New Roman" w:eastAsia="Times New Roman" w:hAnsi="Times New Roman" w:cs="Times New Roman"/>
          <w:i/>
          <w:color w:val="000000"/>
          <w:sz w:val="24"/>
          <w:szCs w:val="24"/>
          <w:lang w:eastAsia="bg-BG"/>
        </w:rPr>
        <w:t>ilaticollis</w:t>
      </w:r>
      <w:r w:rsidRPr="0029246B">
        <w:rPr>
          <w:rFonts w:ascii="Times New Roman" w:eastAsia="Times New Roman" w:hAnsi="Times New Roman" w:cs="Times New Roman"/>
          <w:color w:val="000000"/>
          <w:sz w:val="24"/>
          <w:szCs w:val="24"/>
          <w:lang w:eastAsia="bg-BG"/>
        </w:rPr>
        <w:t xml:space="preserve"> е регистриран в ловилки с примамка от живи мъжки, но статистически достоверна разлика в уловите в ловилки с тази примамка и останалите изпитани варианти – живи женски и контрола, не е </w:t>
      </w:r>
      <w:r w:rsidR="00777B79">
        <w:rPr>
          <w:rFonts w:ascii="Times New Roman" w:eastAsia="Times New Roman" w:hAnsi="Times New Roman" w:cs="Times New Roman"/>
          <w:sz w:val="24"/>
          <w:szCs w:val="24"/>
          <w:lang w:eastAsia="bg-BG"/>
        </w:rPr>
        <w:t>установена</w:t>
      </w:r>
      <w:r w:rsidRPr="0029246B">
        <w:rPr>
          <w:rFonts w:ascii="Times New Roman" w:eastAsia="Times New Roman" w:hAnsi="Times New Roman" w:cs="Times New Roman"/>
          <w:sz w:val="24"/>
          <w:szCs w:val="24"/>
          <w:lang w:eastAsia="bg-BG"/>
        </w:rPr>
        <w:t>.</w:t>
      </w:r>
    </w:p>
    <w:p w:rsidR="0029246B" w:rsidRPr="0029246B" w:rsidRDefault="0029246B" w:rsidP="0029246B">
      <w:pPr>
        <w:ind w:firstLine="0"/>
        <w:rPr>
          <w:rFonts w:ascii="Times New Roman" w:eastAsia="Times New Roman" w:hAnsi="Times New Roman" w:cs="Times New Roman"/>
          <w:sz w:val="20"/>
          <w:szCs w:val="20"/>
          <w:lang w:eastAsia="bg-BG"/>
        </w:rPr>
      </w:pPr>
    </w:p>
    <w:p w:rsidR="0029246B" w:rsidRPr="0029246B" w:rsidRDefault="0029246B" w:rsidP="0029246B">
      <w:pPr>
        <w:keepNext/>
        <w:keepLines/>
        <w:spacing w:before="40"/>
        <w:ind w:firstLine="0"/>
        <w:outlineLvl w:val="2"/>
        <w:rPr>
          <w:rFonts w:ascii="Times New Roman" w:eastAsia="Times New Roman" w:hAnsi="Times New Roman" w:cs="Times New Roman"/>
          <w:b/>
          <w:sz w:val="24"/>
          <w:szCs w:val="24"/>
        </w:rPr>
      </w:pPr>
      <w:bookmarkStart w:id="36" w:name="_Toc232877323"/>
      <w:r w:rsidRPr="0029246B">
        <w:rPr>
          <w:rFonts w:ascii="Times New Roman" w:eastAsia="Times New Roman" w:hAnsi="Times New Roman" w:cs="Times New Roman"/>
          <w:b/>
          <w:sz w:val="24"/>
          <w:szCs w:val="24"/>
        </w:rPr>
        <w:t xml:space="preserve">4.1.6. Изпитване на ефективността на биоинсектицида Натуралис спрямо </w:t>
      </w:r>
      <w:r w:rsidRPr="0029246B">
        <w:rPr>
          <w:rFonts w:ascii="Times New Roman" w:eastAsia="Times New Roman" w:hAnsi="Times New Roman" w:cs="Times New Roman"/>
          <w:b/>
          <w:i/>
          <w:sz w:val="24"/>
          <w:szCs w:val="24"/>
          <w:lang w:val="en-US"/>
        </w:rPr>
        <w:t>Tanymecus dilaticollis</w:t>
      </w:r>
      <w:r w:rsidRPr="0029246B">
        <w:rPr>
          <w:rFonts w:ascii="Times New Roman" w:eastAsia="Times New Roman" w:hAnsi="Times New Roman" w:cs="Times New Roman"/>
          <w:b/>
          <w:sz w:val="24"/>
          <w:szCs w:val="24"/>
          <w:lang w:val="en-US"/>
        </w:rPr>
        <w:t xml:space="preserve"> </w:t>
      </w:r>
      <w:r w:rsidRPr="0029246B">
        <w:rPr>
          <w:rFonts w:ascii="Times New Roman" w:eastAsia="Times New Roman" w:hAnsi="Times New Roman" w:cs="Times New Roman"/>
          <w:b/>
          <w:sz w:val="24"/>
          <w:szCs w:val="24"/>
        </w:rPr>
        <w:t>в полеви условия</w:t>
      </w:r>
      <w:bookmarkEnd w:id="36"/>
    </w:p>
    <w:p w:rsidR="0029246B" w:rsidRPr="00777B79" w:rsidRDefault="0029246B" w:rsidP="00777B79">
      <w:pPr>
        <w:ind w:firstLine="706"/>
        <w:contextualSpacing/>
        <w:rPr>
          <w:rFonts w:ascii="Times New Roman" w:eastAsia="Times New Roman" w:hAnsi="Times New Roman" w:cs="Times New Roman"/>
          <w:color w:val="0A0A0A"/>
          <w:sz w:val="24"/>
          <w:szCs w:val="24"/>
        </w:rPr>
      </w:pPr>
      <w:r w:rsidRPr="0029246B">
        <w:rPr>
          <w:rFonts w:ascii="Times New Roman" w:eastAsia="Times New Roman" w:hAnsi="Times New Roman" w:cs="Times New Roman"/>
          <w:color w:val="0A0A0A"/>
          <w:sz w:val="24"/>
          <w:szCs w:val="24"/>
        </w:rPr>
        <w:t xml:space="preserve">Резултатите от </w:t>
      </w:r>
      <w:r w:rsidR="00591CB3">
        <w:rPr>
          <w:rFonts w:ascii="Times New Roman" w:eastAsia="Times New Roman" w:hAnsi="Times New Roman" w:cs="Times New Roman"/>
          <w:color w:val="0A0A0A"/>
          <w:sz w:val="24"/>
          <w:szCs w:val="24"/>
        </w:rPr>
        <w:t xml:space="preserve">изпитване на ефекта на </w:t>
      </w:r>
      <w:r w:rsidR="00591CB3" w:rsidRPr="00591CB3">
        <w:rPr>
          <w:rFonts w:ascii="Times New Roman" w:eastAsia="Times New Roman" w:hAnsi="Times New Roman" w:cs="Times New Roman"/>
          <w:color w:val="0A0A0A"/>
          <w:sz w:val="24"/>
          <w:szCs w:val="24"/>
        </w:rPr>
        <w:t>Натуралис</w:t>
      </w:r>
      <w:r w:rsidR="00591CB3" w:rsidRPr="0029246B">
        <w:rPr>
          <w:rFonts w:ascii="Times New Roman" w:eastAsia="Times New Roman" w:hAnsi="Times New Roman" w:cs="Times New Roman"/>
          <w:color w:val="0A0A0A"/>
          <w:sz w:val="24"/>
          <w:szCs w:val="24"/>
        </w:rPr>
        <w:t xml:space="preserve"> </w:t>
      </w:r>
      <w:r w:rsidRPr="0029246B">
        <w:rPr>
          <w:rFonts w:ascii="Times New Roman" w:eastAsia="Times New Roman" w:hAnsi="Times New Roman" w:cs="Times New Roman"/>
          <w:color w:val="0A0A0A"/>
          <w:sz w:val="24"/>
          <w:szCs w:val="24"/>
        </w:rPr>
        <w:t xml:space="preserve">в полето показват ниска средна смъртност (0.12 ± 0.33) на възрастните на сивия царевичен хоботник в контролния вариант (третиране с чешмяна вода). Средният брой загинали бръмбари в парцелките, третирани с </w:t>
      </w:r>
      <w:r w:rsidRPr="0029246B">
        <w:rPr>
          <w:rFonts w:ascii="Times New Roman" w:eastAsia="Times New Roman" w:hAnsi="Times New Roman" w:cs="Times New Roman"/>
          <w:color w:val="0A0A0A"/>
          <w:sz w:val="24"/>
          <w:szCs w:val="24"/>
        </w:rPr>
        <w:lastRenderedPageBreak/>
        <w:t xml:space="preserve">двете дози на Натуралис е статистически доказано по-висок в сравнение с този в контролите. Потвърждение, че насекомите са умрели от микоза, е наличието на бял налеп върху умрелите насекоми няколко дни след поставянето им върху влажна филтърна хартия в чисти петриеви блюда при стайна температура. От друга страна е регистриран най-висок брой живи бръмбари в контролните варианти, но статистическият анализ на данните не показа значими различия в средния брой живи бръмбари в контролата и вариант Натуралис в доза 200 </w:t>
      </w:r>
      <w:r w:rsidRPr="0029246B">
        <w:rPr>
          <w:rFonts w:ascii="Times New Roman" w:eastAsia="Times New Roman" w:hAnsi="Times New Roman" w:cs="Times New Roman"/>
          <w:color w:val="0A0A0A"/>
          <w:sz w:val="24"/>
          <w:szCs w:val="24"/>
          <w:lang w:val="en-US"/>
        </w:rPr>
        <w:t>ml</w:t>
      </w:r>
      <w:r w:rsidRPr="0029246B">
        <w:rPr>
          <w:rFonts w:ascii="Times New Roman" w:eastAsia="Times New Roman" w:hAnsi="Times New Roman" w:cs="Times New Roman"/>
          <w:color w:val="0A0A0A"/>
          <w:sz w:val="24"/>
          <w:szCs w:val="24"/>
        </w:rPr>
        <w:t>/</w:t>
      </w:r>
      <w:r w:rsidRPr="0029246B">
        <w:rPr>
          <w:rFonts w:ascii="Times New Roman" w:eastAsia="Times New Roman" w:hAnsi="Times New Roman" w:cs="Times New Roman"/>
          <w:color w:val="0A0A0A"/>
          <w:sz w:val="24"/>
          <w:szCs w:val="24"/>
          <w:lang w:val="en-US"/>
        </w:rPr>
        <w:t>da</w:t>
      </w:r>
      <w:r w:rsidRPr="0029246B">
        <w:rPr>
          <w:rFonts w:ascii="Times New Roman" w:eastAsia="Times New Roman" w:hAnsi="Times New Roman" w:cs="Times New Roman"/>
          <w:color w:val="0A0A0A"/>
          <w:sz w:val="24"/>
          <w:szCs w:val="24"/>
        </w:rPr>
        <w:t xml:space="preserve">. </w:t>
      </w:r>
    </w:p>
    <w:p w:rsidR="0029246B" w:rsidRPr="0029246B" w:rsidRDefault="0029246B" w:rsidP="0029246B">
      <w:pPr>
        <w:ind w:firstLine="0"/>
        <w:rPr>
          <w:rFonts w:ascii="Times New Roman" w:eastAsia="Times New Roman" w:hAnsi="Times New Roman" w:cs="Times New Roman"/>
          <w:b/>
          <w:sz w:val="24"/>
          <w:szCs w:val="24"/>
          <w:lang w:eastAsia="bg-BG"/>
        </w:rPr>
      </w:pPr>
    </w:p>
    <w:p w:rsidR="0029246B" w:rsidRPr="0029246B" w:rsidRDefault="0029246B" w:rsidP="0029246B">
      <w:pPr>
        <w:spacing w:line="240" w:lineRule="auto"/>
        <w:ind w:firstLine="0"/>
        <w:jc w:val="left"/>
        <w:rPr>
          <w:rFonts w:ascii="Times New Roman" w:eastAsia="Times New Roman" w:hAnsi="Times New Roman" w:cs="Times New Roman"/>
          <w:sz w:val="24"/>
          <w:szCs w:val="24"/>
          <w:lang w:eastAsia="bg-BG"/>
        </w:rPr>
      </w:pPr>
    </w:p>
    <w:p w:rsidR="0029246B" w:rsidRPr="0029246B" w:rsidRDefault="0029246B" w:rsidP="0029246B">
      <w:pPr>
        <w:keepNext/>
        <w:keepLines/>
        <w:spacing w:before="40"/>
        <w:ind w:firstLine="0"/>
        <w:outlineLvl w:val="2"/>
        <w:rPr>
          <w:rFonts w:ascii="Times New Roman" w:eastAsia="Times New Roman" w:hAnsi="Times New Roman" w:cs="Times New Roman"/>
          <w:b/>
          <w:sz w:val="24"/>
          <w:szCs w:val="24"/>
          <w:lang w:eastAsia="bg-BG"/>
        </w:rPr>
      </w:pPr>
      <w:bookmarkStart w:id="37" w:name="_Toc232877326"/>
      <w:r w:rsidRPr="0029246B">
        <w:rPr>
          <w:rFonts w:ascii="Times New Roman" w:eastAsia="Times New Roman" w:hAnsi="Times New Roman" w:cs="Times New Roman"/>
          <w:b/>
          <w:sz w:val="24"/>
          <w:szCs w:val="24"/>
          <w:lang w:eastAsia="bg-BG"/>
        </w:rPr>
        <w:t xml:space="preserve">4.1.7. Ефект на ЕМ от бял риган върху възрастни индивиди на </w:t>
      </w:r>
      <w:r w:rsidRPr="0029246B">
        <w:rPr>
          <w:rFonts w:ascii="Times New Roman" w:eastAsia="Times New Roman" w:hAnsi="Times New Roman" w:cs="Times New Roman"/>
          <w:b/>
          <w:i/>
          <w:sz w:val="24"/>
          <w:szCs w:val="24"/>
          <w:lang w:eastAsia="bg-BG"/>
        </w:rPr>
        <w:t>T</w:t>
      </w:r>
      <w:r w:rsidRPr="0029246B">
        <w:rPr>
          <w:rFonts w:ascii="Times New Roman" w:eastAsia="Times New Roman" w:hAnsi="Times New Roman" w:cs="Times New Roman"/>
          <w:b/>
          <w:i/>
          <w:sz w:val="24"/>
          <w:szCs w:val="24"/>
          <w:lang w:val="en-US" w:eastAsia="bg-BG"/>
        </w:rPr>
        <w:t>anymecus</w:t>
      </w:r>
      <w:r w:rsidRPr="0029246B">
        <w:rPr>
          <w:rFonts w:ascii="Times New Roman" w:eastAsia="Times New Roman" w:hAnsi="Times New Roman" w:cs="Times New Roman"/>
          <w:b/>
          <w:i/>
          <w:sz w:val="24"/>
          <w:szCs w:val="24"/>
          <w:lang w:eastAsia="bg-BG"/>
        </w:rPr>
        <w:t xml:space="preserve"> dilaticollis </w:t>
      </w:r>
      <w:r w:rsidRPr="0029246B">
        <w:rPr>
          <w:rFonts w:ascii="Times New Roman" w:eastAsia="Times New Roman" w:hAnsi="Times New Roman" w:cs="Times New Roman"/>
          <w:b/>
          <w:sz w:val="24"/>
          <w:szCs w:val="24"/>
          <w:lang w:eastAsia="bg-BG"/>
        </w:rPr>
        <w:t>в лабораторни условия</w:t>
      </w:r>
      <w:bookmarkEnd w:id="37"/>
    </w:p>
    <w:p w:rsidR="0029246B" w:rsidRPr="0029246B" w:rsidRDefault="0029246B" w:rsidP="0029246B">
      <w:pPr>
        <w:ind w:firstLine="706"/>
        <w:rPr>
          <w:rFonts w:ascii="Times New Roman" w:eastAsia="Times New Roman" w:hAnsi="Times New Roman" w:cs="Times New Roman"/>
          <w:bCs/>
          <w:sz w:val="24"/>
          <w:szCs w:val="24"/>
          <w:lang w:eastAsia="bg-BG"/>
        </w:rPr>
      </w:pPr>
      <w:r w:rsidRPr="0029246B">
        <w:rPr>
          <w:rFonts w:ascii="Times New Roman" w:eastAsia="Times New Roman" w:hAnsi="Times New Roman" w:cs="Times New Roman"/>
          <w:bCs/>
          <w:sz w:val="24"/>
          <w:szCs w:val="24"/>
          <w:lang w:eastAsia="bg-BG"/>
        </w:rPr>
        <w:t>При опита с третиране на субстрата в петриевите блюда</w:t>
      </w:r>
      <w:r w:rsidR="00777B79">
        <w:rPr>
          <w:rFonts w:ascii="Times New Roman" w:eastAsia="Times New Roman" w:hAnsi="Times New Roman" w:cs="Times New Roman"/>
          <w:sz w:val="24"/>
          <w:szCs w:val="24"/>
          <w:lang w:eastAsia="bg-BG"/>
        </w:rPr>
        <w:t>,</w:t>
      </w:r>
      <w:r w:rsidRPr="0029246B">
        <w:rPr>
          <w:rFonts w:ascii="Times New Roman" w:eastAsia="Times New Roman" w:hAnsi="Times New Roman" w:cs="Times New Roman"/>
          <w:sz w:val="24"/>
          <w:szCs w:val="24"/>
          <w:lang w:eastAsia="bg-BG"/>
        </w:rPr>
        <w:t xml:space="preserve"> средната смъртност на опитните насекоми в контролния вариант</w:t>
      </w:r>
      <w:r w:rsidRPr="0029246B">
        <w:rPr>
          <w:rFonts w:ascii="Times New Roman" w:eastAsia="Times New Roman" w:hAnsi="Times New Roman" w:cs="Times New Roman"/>
          <w:bCs/>
          <w:sz w:val="24"/>
          <w:szCs w:val="24"/>
          <w:lang w:eastAsia="bg-BG"/>
        </w:rPr>
        <w:t xml:space="preserve"> е</w:t>
      </w:r>
      <w:r w:rsidRPr="0029246B">
        <w:rPr>
          <w:rFonts w:ascii="Times New Roman" w:eastAsia="Times New Roman" w:hAnsi="Times New Roman" w:cs="Times New Roman"/>
          <w:sz w:val="24"/>
          <w:szCs w:val="24"/>
          <w:lang w:eastAsia="bg-BG"/>
        </w:rPr>
        <w:t xml:space="preserve"> 8%.</w:t>
      </w:r>
      <w:r w:rsidRPr="0029246B">
        <w:rPr>
          <w:rFonts w:ascii="Times New Roman" w:eastAsia="Times New Roman" w:hAnsi="Times New Roman" w:cs="Times New Roman"/>
          <w:b/>
          <w:sz w:val="24"/>
          <w:szCs w:val="24"/>
          <w:lang w:eastAsia="bg-BG"/>
        </w:rPr>
        <w:t xml:space="preserve"> </w:t>
      </w:r>
      <w:r w:rsidRPr="0029246B">
        <w:rPr>
          <w:rFonts w:ascii="Times New Roman" w:eastAsia="Times New Roman" w:hAnsi="Times New Roman" w:cs="Times New Roman"/>
          <w:sz w:val="24"/>
          <w:szCs w:val="24"/>
          <w:lang w:eastAsia="bg-BG"/>
        </w:rPr>
        <w:t>При този опит установихме 100% коригирана смъртност на насекомите в първите минути след третиране с най-високата концентрация на ЕМ (10 µ</w:t>
      </w:r>
      <w:r w:rsidRPr="0029246B">
        <w:rPr>
          <w:rFonts w:ascii="Times New Roman" w:eastAsia="Times New Roman" w:hAnsi="Times New Roman" w:cs="Times New Roman"/>
          <w:sz w:val="24"/>
          <w:szCs w:val="24"/>
          <w:lang w:val="en-US" w:eastAsia="bg-BG"/>
        </w:rPr>
        <w:t>l/ml</w:t>
      </w:r>
      <w:r w:rsidRPr="0029246B">
        <w:rPr>
          <w:rFonts w:ascii="Times New Roman" w:eastAsia="Times New Roman" w:hAnsi="Times New Roman" w:cs="Times New Roman"/>
          <w:sz w:val="24"/>
          <w:szCs w:val="24"/>
          <w:lang w:eastAsia="bg-BG"/>
        </w:rPr>
        <w:t>) (</w:t>
      </w:r>
      <w:r w:rsidR="009E4865" w:rsidRPr="001C3CAD">
        <w:rPr>
          <w:rFonts w:ascii="Times New Roman" w:eastAsia="Times New Roman" w:hAnsi="Times New Roman" w:cs="Times New Roman"/>
          <w:sz w:val="24"/>
          <w:szCs w:val="24"/>
          <w:lang w:eastAsia="bg-BG"/>
        </w:rPr>
        <w:t xml:space="preserve">Фиг. </w:t>
      </w:r>
      <w:r w:rsidR="00A61AD6" w:rsidRPr="001C3CAD">
        <w:rPr>
          <w:rFonts w:ascii="Times New Roman" w:eastAsia="Times New Roman" w:hAnsi="Times New Roman" w:cs="Times New Roman"/>
          <w:sz w:val="24"/>
          <w:szCs w:val="24"/>
          <w:lang w:eastAsia="bg-BG"/>
        </w:rPr>
        <w:t>8</w:t>
      </w:r>
      <w:r w:rsidRPr="0029246B">
        <w:rPr>
          <w:rFonts w:ascii="Times New Roman" w:eastAsia="Times New Roman" w:hAnsi="Times New Roman" w:cs="Times New Roman"/>
          <w:sz w:val="24"/>
          <w:szCs w:val="24"/>
          <w:lang w:eastAsia="bg-BG"/>
        </w:rPr>
        <w:t>). Ефективна е и концентрацията от 1 µ</w:t>
      </w:r>
      <w:r w:rsidRPr="0029246B">
        <w:rPr>
          <w:rFonts w:ascii="Times New Roman" w:eastAsia="Times New Roman" w:hAnsi="Times New Roman" w:cs="Times New Roman"/>
          <w:sz w:val="24"/>
          <w:szCs w:val="24"/>
          <w:lang w:val="en-US" w:eastAsia="bg-BG"/>
        </w:rPr>
        <w:t>l/ml</w:t>
      </w:r>
      <w:r w:rsidRPr="0029246B">
        <w:rPr>
          <w:rFonts w:ascii="Times New Roman" w:eastAsia="Times New Roman" w:hAnsi="Times New Roman" w:cs="Times New Roman"/>
          <w:sz w:val="24"/>
          <w:szCs w:val="24"/>
          <w:lang w:eastAsia="bg-BG"/>
        </w:rPr>
        <w:t xml:space="preserve"> -</w:t>
      </w:r>
      <w:r w:rsidRPr="0029246B">
        <w:rPr>
          <w:rFonts w:ascii="Times New Roman" w:eastAsia="Times New Roman" w:hAnsi="Times New Roman" w:cs="Times New Roman"/>
          <w:sz w:val="24"/>
          <w:szCs w:val="24"/>
          <w:lang w:val="en-US" w:eastAsia="bg-BG"/>
        </w:rPr>
        <w:t xml:space="preserve"> </w:t>
      </w:r>
      <w:r w:rsidRPr="0029246B">
        <w:rPr>
          <w:rFonts w:ascii="Times New Roman" w:eastAsia="Times New Roman" w:hAnsi="Times New Roman" w:cs="Times New Roman"/>
          <w:sz w:val="24"/>
          <w:szCs w:val="24"/>
          <w:lang w:eastAsia="bg-BG"/>
        </w:rPr>
        <w:t>средната коригирана смъртност е 82% от първия ден на изследването до 91% в последните дни. При най-ниските изпитани концентрации ефектът на ЕМ е относително слаб –</w:t>
      </w:r>
      <w:r w:rsidRPr="0029246B">
        <w:rPr>
          <w:rFonts w:ascii="Times New Roman" w:eastAsia="Times New Roman" w:hAnsi="Times New Roman" w:cs="Times New Roman"/>
          <w:sz w:val="24"/>
          <w:szCs w:val="24"/>
          <w:lang w:val="en-US" w:eastAsia="bg-BG"/>
        </w:rPr>
        <w:t xml:space="preserve"> </w:t>
      </w:r>
      <w:r w:rsidRPr="0029246B">
        <w:rPr>
          <w:rFonts w:ascii="Times New Roman" w:eastAsia="Times New Roman" w:hAnsi="Times New Roman" w:cs="Times New Roman"/>
          <w:sz w:val="24"/>
          <w:szCs w:val="24"/>
          <w:lang w:eastAsia="bg-BG"/>
        </w:rPr>
        <w:t>средната коригираната смъртност 15-16% в края на наблюдението.</w:t>
      </w:r>
      <w:r w:rsidRPr="0029246B">
        <w:rPr>
          <w:rFonts w:ascii="Times New Roman" w:eastAsia="Times New Roman" w:hAnsi="Times New Roman" w:cs="Times New Roman"/>
          <w:bCs/>
          <w:sz w:val="24"/>
          <w:szCs w:val="24"/>
          <w:lang w:eastAsia="bg-BG"/>
        </w:rPr>
        <w:t xml:space="preserve"> След края на наблюденията </w:t>
      </w:r>
      <w:r w:rsidRPr="0029246B">
        <w:rPr>
          <w:rFonts w:ascii="Times New Roman" w:eastAsia="Times New Roman" w:hAnsi="Times New Roman" w:cs="Times New Roman"/>
          <w:bCs/>
          <w:sz w:val="24"/>
          <w:szCs w:val="24"/>
          <w:lang w:val="en-US" w:eastAsia="bg-BG"/>
        </w:rPr>
        <w:t>LC</w:t>
      </w:r>
      <w:r w:rsidRPr="0029246B">
        <w:rPr>
          <w:rFonts w:ascii="Times New Roman" w:eastAsia="Times New Roman" w:hAnsi="Times New Roman" w:cs="Times New Roman"/>
          <w:bCs/>
          <w:sz w:val="24"/>
          <w:szCs w:val="24"/>
          <w:vertAlign w:val="subscript"/>
          <w:lang w:val="en-US" w:eastAsia="bg-BG"/>
        </w:rPr>
        <w:t xml:space="preserve">50 </w:t>
      </w:r>
      <w:r w:rsidRPr="0029246B">
        <w:rPr>
          <w:rFonts w:ascii="Times New Roman" w:eastAsia="Times New Roman" w:hAnsi="Times New Roman" w:cs="Times New Roman"/>
          <w:bCs/>
          <w:sz w:val="24"/>
          <w:szCs w:val="24"/>
          <w:lang w:eastAsia="bg-BG"/>
        </w:rPr>
        <w:t>е 0.14 µ</w:t>
      </w:r>
      <w:r w:rsidRPr="0029246B">
        <w:rPr>
          <w:rFonts w:ascii="Times New Roman" w:eastAsia="Times New Roman" w:hAnsi="Times New Roman" w:cs="Times New Roman"/>
          <w:bCs/>
          <w:sz w:val="24"/>
          <w:szCs w:val="24"/>
          <w:lang w:val="en-US" w:eastAsia="bg-BG"/>
        </w:rPr>
        <w:t>l/ml (</w:t>
      </w:r>
      <w:r w:rsidRPr="0029246B">
        <w:rPr>
          <w:rFonts w:ascii="Times New Roman" w:eastAsia="Times New Roman" w:hAnsi="Times New Roman" w:cs="Times New Roman"/>
          <w:bCs/>
          <w:sz w:val="24"/>
          <w:szCs w:val="24"/>
          <w:lang w:eastAsia="bg-BG"/>
        </w:rPr>
        <w:t>ДИ: 0.013 - 1.21 µ</w:t>
      </w:r>
      <w:r w:rsidRPr="0029246B">
        <w:rPr>
          <w:rFonts w:ascii="Times New Roman" w:eastAsia="Times New Roman" w:hAnsi="Times New Roman" w:cs="Times New Roman"/>
          <w:bCs/>
          <w:sz w:val="24"/>
          <w:szCs w:val="24"/>
          <w:lang w:val="en-US" w:eastAsia="bg-BG"/>
        </w:rPr>
        <w:t>l/ml</w:t>
      </w:r>
      <w:r w:rsidRPr="0029246B">
        <w:rPr>
          <w:rFonts w:ascii="Times New Roman" w:eastAsia="Times New Roman" w:hAnsi="Times New Roman" w:cs="Times New Roman"/>
          <w:bCs/>
          <w:sz w:val="24"/>
          <w:szCs w:val="24"/>
          <w:lang w:eastAsia="bg-BG"/>
        </w:rPr>
        <w:t xml:space="preserve">), докато стойността на </w:t>
      </w:r>
      <w:r w:rsidRPr="0029246B">
        <w:rPr>
          <w:rFonts w:ascii="Times New Roman" w:eastAsia="Times New Roman" w:hAnsi="Times New Roman" w:cs="Times New Roman"/>
          <w:bCs/>
          <w:sz w:val="24"/>
          <w:szCs w:val="24"/>
          <w:lang w:val="en-US" w:eastAsia="bg-BG"/>
        </w:rPr>
        <w:t>LC</w:t>
      </w:r>
      <w:r w:rsidRPr="0029246B">
        <w:rPr>
          <w:rFonts w:ascii="Times New Roman" w:eastAsia="Times New Roman" w:hAnsi="Times New Roman" w:cs="Times New Roman"/>
          <w:bCs/>
          <w:sz w:val="24"/>
          <w:szCs w:val="24"/>
          <w:vertAlign w:val="subscript"/>
          <w:lang w:eastAsia="bg-BG"/>
        </w:rPr>
        <w:t>9</w:t>
      </w:r>
      <w:r w:rsidRPr="0029246B">
        <w:rPr>
          <w:rFonts w:ascii="Times New Roman" w:eastAsia="Times New Roman" w:hAnsi="Times New Roman" w:cs="Times New Roman"/>
          <w:bCs/>
          <w:sz w:val="24"/>
          <w:szCs w:val="24"/>
          <w:vertAlign w:val="subscript"/>
          <w:lang w:val="en-US" w:eastAsia="bg-BG"/>
        </w:rPr>
        <w:t>0</w:t>
      </w:r>
      <w:r w:rsidRPr="0029246B">
        <w:rPr>
          <w:rFonts w:ascii="Times New Roman" w:eastAsia="Times New Roman" w:hAnsi="Times New Roman" w:cs="Times New Roman"/>
          <w:bCs/>
          <w:sz w:val="24"/>
          <w:szCs w:val="24"/>
          <w:vertAlign w:val="subscript"/>
          <w:lang w:eastAsia="bg-BG"/>
        </w:rPr>
        <w:t xml:space="preserve"> </w:t>
      </w:r>
      <w:r w:rsidRPr="0029246B">
        <w:rPr>
          <w:rFonts w:ascii="Times New Roman" w:eastAsia="Times New Roman" w:hAnsi="Times New Roman" w:cs="Times New Roman"/>
          <w:bCs/>
          <w:sz w:val="24"/>
          <w:szCs w:val="24"/>
          <w:lang w:eastAsia="bg-BG"/>
        </w:rPr>
        <w:t>е 0.83 µ</w:t>
      </w:r>
      <w:r w:rsidRPr="0029246B">
        <w:rPr>
          <w:rFonts w:ascii="Times New Roman" w:eastAsia="Times New Roman" w:hAnsi="Times New Roman" w:cs="Times New Roman"/>
          <w:bCs/>
          <w:sz w:val="24"/>
          <w:szCs w:val="24"/>
          <w:lang w:val="en-US" w:eastAsia="bg-BG"/>
        </w:rPr>
        <w:t>l/ml</w:t>
      </w:r>
      <w:r w:rsidRPr="0029246B">
        <w:rPr>
          <w:rFonts w:ascii="Times New Roman" w:eastAsia="Times New Roman" w:hAnsi="Times New Roman" w:cs="Times New Roman"/>
          <w:bCs/>
          <w:sz w:val="24"/>
          <w:szCs w:val="24"/>
          <w:lang w:eastAsia="bg-BG"/>
        </w:rPr>
        <w:t xml:space="preserve"> (ДИ: 0.09 – 7.43 µ</w:t>
      </w:r>
      <w:r w:rsidRPr="0029246B">
        <w:rPr>
          <w:rFonts w:ascii="Times New Roman" w:eastAsia="Times New Roman" w:hAnsi="Times New Roman" w:cs="Times New Roman"/>
          <w:bCs/>
          <w:sz w:val="24"/>
          <w:szCs w:val="24"/>
          <w:lang w:val="en-US" w:eastAsia="bg-BG"/>
        </w:rPr>
        <w:t>l/l ml</w:t>
      </w:r>
      <w:r w:rsidRPr="0029246B">
        <w:rPr>
          <w:rFonts w:ascii="Times New Roman" w:eastAsia="Times New Roman" w:hAnsi="Times New Roman" w:cs="Times New Roman"/>
          <w:bCs/>
          <w:sz w:val="24"/>
          <w:szCs w:val="24"/>
          <w:lang w:eastAsia="bg-BG"/>
        </w:rPr>
        <w:t>).</w:t>
      </w:r>
    </w:p>
    <w:p w:rsidR="0029246B" w:rsidRPr="0029246B" w:rsidRDefault="0029246B" w:rsidP="0029246B">
      <w:pPr>
        <w:ind w:firstLine="0"/>
        <w:jc w:val="center"/>
        <w:rPr>
          <w:rFonts w:ascii="Times New Roman" w:eastAsia="Times New Roman" w:hAnsi="Times New Roman" w:cs="Times New Roman"/>
          <w:b/>
          <w:sz w:val="24"/>
          <w:szCs w:val="24"/>
          <w:lang w:eastAsia="bg-BG"/>
        </w:rPr>
      </w:pPr>
      <w:r w:rsidRPr="0029246B">
        <w:rPr>
          <w:rFonts w:ascii="Times New Roman" w:eastAsia="Calibri" w:hAnsi="Times New Roman" w:cs="Times New Roman"/>
          <w:noProof/>
          <w:sz w:val="24"/>
          <w:szCs w:val="24"/>
          <w:lang w:eastAsia="bg-BG"/>
        </w:rPr>
        <w:drawing>
          <wp:inline distT="0" distB="0" distL="0" distR="0" wp14:anchorId="4A74B207" wp14:editId="79DE8909">
            <wp:extent cx="5171704" cy="2470067"/>
            <wp:effectExtent l="0" t="0" r="10160" b="26035"/>
            <wp:docPr id="40" name="Диаграма 14">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9246B" w:rsidRDefault="00E8582B" w:rsidP="0029246B">
      <w:pPr>
        <w:ind w:firstLine="0"/>
        <w:rPr>
          <w:rFonts w:ascii="Calibri" w:eastAsia="Times New Roman" w:hAnsi="Calibri" w:cs="Times New Roman"/>
          <w:sz w:val="24"/>
          <w:szCs w:val="24"/>
          <w:lang w:val="en-US" w:eastAsia="bg-BG"/>
        </w:rPr>
      </w:pPr>
      <w:r>
        <w:rPr>
          <w:rFonts w:ascii="Calibri" w:eastAsia="Times New Roman" w:hAnsi="Calibri" w:cs="Times New Roman"/>
          <w:b/>
          <w:sz w:val="24"/>
          <w:szCs w:val="24"/>
          <w:lang w:eastAsia="bg-BG"/>
        </w:rPr>
        <w:t xml:space="preserve">Фиг. </w:t>
      </w:r>
      <w:r w:rsidR="00A61AD6">
        <w:rPr>
          <w:rFonts w:ascii="Calibri" w:eastAsia="Times New Roman" w:hAnsi="Calibri" w:cs="Times New Roman"/>
          <w:b/>
          <w:sz w:val="24"/>
          <w:szCs w:val="24"/>
          <w:lang w:eastAsia="bg-BG"/>
        </w:rPr>
        <w:t>8</w:t>
      </w:r>
      <w:r w:rsidR="0029246B" w:rsidRPr="0029246B">
        <w:rPr>
          <w:rFonts w:ascii="Calibri" w:eastAsia="Times New Roman" w:hAnsi="Calibri" w:cs="Times New Roman"/>
          <w:sz w:val="24"/>
          <w:szCs w:val="24"/>
          <w:lang w:eastAsia="bg-BG"/>
        </w:rPr>
        <w:t xml:space="preserve">. Летален ефект на ЕМ от бял риган върху възрастни на </w:t>
      </w:r>
      <w:r w:rsidR="0029246B" w:rsidRPr="0029246B">
        <w:rPr>
          <w:rFonts w:ascii="Calibri" w:eastAsia="Times New Roman" w:hAnsi="Calibri" w:cs="Times New Roman"/>
          <w:i/>
          <w:sz w:val="24"/>
          <w:szCs w:val="24"/>
          <w:lang w:eastAsia="bg-BG"/>
        </w:rPr>
        <w:t>T. dilaticollis</w:t>
      </w:r>
      <w:r w:rsidR="0029246B" w:rsidRPr="0029246B">
        <w:rPr>
          <w:rFonts w:ascii="Calibri" w:eastAsia="Times New Roman" w:hAnsi="Calibri" w:cs="Times New Roman"/>
          <w:sz w:val="24"/>
          <w:szCs w:val="24"/>
          <w:lang w:eastAsia="bg-BG"/>
        </w:rPr>
        <w:t>, изпитано в различни концентрации при експеримент в Петриеви блюда.</w:t>
      </w:r>
    </w:p>
    <w:p w:rsidR="0029246B" w:rsidRDefault="0029246B" w:rsidP="0029246B">
      <w:pPr>
        <w:ind w:firstLine="567"/>
        <w:rPr>
          <w:rFonts w:ascii="Times New Roman" w:eastAsia="Times New Roman" w:hAnsi="Times New Roman" w:cs="Times New Roman"/>
          <w:bCs/>
          <w:sz w:val="24"/>
          <w:szCs w:val="24"/>
          <w:lang w:val="en-US" w:eastAsia="bg-BG"/>
        </w:rPr>
      </w:pPr>
      <w:r w:rsidRPr="0029246B">
        <w:rPr>
          <w:rFonts w:ascii="Times New Roman" w:eastAsia="Times New Roman" w:hAnsi="Times New Roman" w:cs="Times New Roman"/>
          <w:bCs/>
          <w:sz w:val="24"/>
          <w:szCs w:val="24"/>
          <w:lang w:eastAsia="bg-BG"/>
        </w:rPr>
        <w:lastRenderedPageBreak/>
        <w:t>При опита с индивидуално третиране на насекомите</w:t>
      </w:r>
      <w:r w:rsidRPr="0029246B">
        <w:rPr>
          <w:rFonts w:ascii="Times New Roman" w:eastAsia="Times New Roman" w:hAnsi="Times New Roman" w:cs="Times New Roman"/>
          <w:sz w:val="24"/>
          <w:szCs w:val="24"/>
          <w:lang w:eastAsia="bg-BG"/>
        </w:rPr>
        <w:t xml:space="preserve"> средната смъртност в контролния вариант</w:t>
      </w:r>
      <w:r w:rsidRPr="0029246B">
        <w:rPr>
          <w:rFonts w:ascii="Times New Roman" w:eastAsia="Times New Roman" w:hAnsi="Times New Roman" w:cs="Times New Roman"/>
          <w:bCs/>
          <w:sz w:val="24"/>
          <w:szCs w:val="24"/>
          <w:lang w:eastAsia="bg-BG"/>
        </w:rPr>
        <w:t xml:space="preserve"> е</w:t>
      </w:r>
      <w:r w:rsidRPr="0029246B">
        <w:rPr>
          <w:rFonts w:ascii="Times New Roman" w:eastAsia="Times New Roman" w:hAnsi="Times New Roman" w:cs="Times New Roman"/>
          <w:sz w:val="24"/>
          <w:szCs w:val="24"/>
          <w:lang w:eastAsia="bg-BG"/>
        </w:rPr>
        <w:t xml:space="preserve"> 5%. Висока инсектицидна активност показа само най-високата изпитана концентрация с 88% смъртност в края на изследването</w:t>
      </w:r>
      <w:r w:rsidRPr="0029246B">
        <w:rPr>
          <w:rFonts w:ascii="Times New Roman" w:eastAsia="Times New Roman" w:hAnsi="Times New Roman" w:cs="Times New Roman"/>
          <w:sz w:val="24"/>
          <w:szCs w:val="24"/>
          <w:lang w:val="en-US" w:eastAsia="bg-BG"/>
        </w:rPr>
        <w:t xml:space="preserve"> (</w:t>
      </w:r>
      <w:r w:rsidR="00E8582B" w:rsidRPr="003C0E7B">
        <w:rPr>
          <w:rFonts w:ascii="Times New Roman" w:eastAsia="Times New Roman" w:hAnsi="Times New Roman" w:cs="Times New Roman"/>
          <w:sz w:val="24"/>
          <w:szCs w:val="24"/>
          <w:lang w:eastAsia="bg-BG"/>
        </w:rPr>
        <w:t xml:space="preserve">Фиг. </w:t>
      </w:r>
      <w:r w:rsidR="00A61AD6" w:rsidRPr="003C0E7B">
        <w:rPr>
          <w:rFonts w:ascii="Times New Roman" w:eastAsia="Times New Roman" w:hAnsi="Times New Roman" w:cs="Times New Roman"/>
          <w:sz w:val="24"/>
          <w:szCs w:val="24"/>
          <w:lang w:eastAsia="bg-BG"/>
        </w:rPr>
        <w:t>9</w:t>
      </w:r>
      <w:r w:rsidRPr="0029246B">
        <w:rPr>
          <w:rFonts w:ascii="Times New Roman" w:eastAsia="Times New Roman" w:hAnsi="Times New Roman" w:cs="Times New Roman"/>
          <w:sz w:val="24"/>
          <w:szCs w:val="24"/>
          <w:lang w:eastAsia="bg-BG"/>
        </w:rPr>
        <w:t>). Важно е да се отбележи, че смъртността на по-голямата част от насекомите в този вариант настъпва в рамките на половин час след третирането. При другите концентрации на десетия ден от третирането смъртността е ниска – съответно 17 % и 9 % при концентрацията от 1 µl/</w:t>
      </w:r>
      <w:r w:rsidRPr="0029246B">
        <w:rPr>
          <w:rFonts w:ascii="Times New Roman" w:eastAsia="Times New Roman" w:hAnsi="Times New Roman" w:cs="Times New Roman"/>
          <w:bCs/>
          <w:sz w:val="24"/>
          <w:szCs w:val="24"/>
          <w:lang w:val="en-US" w:eastAsia="bg-BG"/>
        </w:rPr>
        <w:t xml:space="preserve"> ml</w:t>
      </w:r>
      <w:r w:rsidRPr="0029246B">
        <w:rPr>
          <w:rFonts w:ascii="Times New Roman" w:eastAsia="Times New Roman" w:hAnsi="Times New Roman" w:cs="Times New Roman"/>
          <w:sz w:val="24"/>
          <w:szCs w:val="24"/>
          <w:lang w:eastAsia="bg-BG"/>
        </w:rPr>
        <w:t xml:space="preserve"> и при другите два варианта. На десетия ден </w:t>
      </w:r>
      <w:r w:rsidRPr="0029246B">
        <w:rPr>
          <w:rFonts w:ascii="Times New Roman" w:eastAsia="Times New Roman" w:hAnsi="Times New Roman" w:cs="Times New Roman"/>
          <w:bCs/>
          <w:sz w:val="24"/>
          <w:szCs w:val="24"/>
          <w:lang w:val="en-US" w:eastAsia="bg-BG"/>
        </w:rPr>
        <w:t>LC</w:t>
      </w:r>
      <w:r w:rsidRPr="0029246B">
        <w:rPr>
          <w:rFonts w:ascii="Times New Roman" w:eastAsia="Times New Roman" w:hAnsi="Times New Roman" w:cs="Times New Roman"/>
          <w:bCs/>
          <w:sz w:val="24"/>
          <w:szCs w:val="24"/>
          <w:vertAlign w:val="subscript"/>
          <w:lang w:val="en-US" w:eastAsia="bg-BG"/>
        </w:rPr>
        <w:t xml:space="preserve">50 </w:t>
      </w:r>
      <w:r w:rsidRPr="0029246B">
        <w:rPr>
          <w:rFonts w:ascii="Times New Roman" w:eastAsia="Times New Roman" w:hAnsi="Times New Roman" w:cs="Times New Roman"/>
          <w:bCs/>
          <w:sz w:val="24"/>
          <w:szCs w:val="24"/>
          <w:lang w:eastAsia="bg-BG"/>
        </w:rPr>
        <w:t xml:space="preserve">и </w:t>
      </w:r>
      <w:r w:rsidRPr="0029246B">
        <w:rPr>
          <w:rFonts w:ascii="Times New Roman" w:eastAsia="Times New Roman" w:hAnsi="Times New Roman" w:cs="Times New Roman"/>
          <w:bCs/>
          <w:sz w:val="24"/>
          <w:szCs w:val="24"/>
          <w:lang w:val="en-US" w:eastAsia="bg-BG"/>
        </w:rPr>
        <w:t>LC</w:t>
      </w:r>
      <w:r w:rsidRPr="0029246B">
        <w:rPr>
          <w:rFonts w:ascii="Times New Roman" w:eastAsia="Times New Roman" w:hAnsi="Times New Roman" w:cs="Times New Roman"/>
          <w:bCs/>
          <w:sz w:val="24"/>
          <w:szCs w:val="24"/>
          <w:vertAlign w:val="subscript"/>
          <w:lang w:eastAsia="bg-BG"/>
        </w:rPr>
        <w:t>9</w:t>
      </w:r>
      <w:r w:rsidRPr="0029246B">
        <w:rPr>
          <w:rFonts w:ascii="Times New Roman" w:eastAsia="Times New Roman" w:hAnsi="Times New Roman" w:cs="Times New Roman"/>
          <w:bCs/>
          <w:sz w:val="24"/>
          <w:szCs w:val="24"/>
          <w:vertAlign w:val="subscript"/>
          <w:lang w:val="en-US" w:eastAsia="bg-BG"/>
        </w:rPr>
        <w:t>0</w:t>
      </w:r>
      <w:r w:rsidRPr="0029246B">
        <w:rPr>
          <w:rFonts w:ascii="Times New Roman" w:eastAsia="Times New Roman" w:hAnsi="Times New Roman" w:cs="Times New Roman"/>
          <w:bCs/>
          <w:sz w:val="24"/>
          <w:szCs w:val="24"/>
          <w:vertAlign w:val="subscript"/>
          <w:lang w:eastAsia="bg-BG"/>
        </w:rPr>
        <w:t xml:space="preserve"> </w:t>
      </w:r>
      <w:r w:rsidRPr="0029246B">
        <w:rPr>
          <w:rFonts w:ascii="Times New Roman" w:eastAsia="Times New Roman" w:hAnsi="Times New Roman" w:cs="Times New Roman"/>
          <w:bCs/>
          <w:sz w:val="24"/>
          <w:szCs w:val="24"/>
          <w:lang w:eastAsia="bg-BG"/>
        </w:rPr>
        <w:t>са съответно 1.14 µ</w:t>
      </w:r>
      <w:r w:rsidRPr="0029246B">
        <w:rPr>
          <w:rFonts w:ascii="Times New Roman" w:eastAsia="Times New Roman" w:hAnsi="Times New Roman" w:cs="Times New Roman"/>
          <w:bCs/>
          <w:sz w:val="24"/>
          <w:szCs w:val="24"/>
          <w:lang w:val="en-US" w:eastAsia="bg-BG"/>
        </w:rPr>
        <w:t xml:space="preserve">l/ ml </w:t>
      </w:r>
      <w:r w:rsidRPr="0029246B">
        <w:rPr>
          <w:rFonts w:ascii="Times New Roman" w:eastAsia="Times New Roman" w:hAnsi="Times New Roman" w:cs="Times New Roman"/>
          <w:bCs/>
          <w:sz w:val="24"/>
          <w:szCs w:val="24"/>
          <w:lang w:eastAsia="bg-BG"/>
        </w:rPr>
        <w:t>(ДИ: 0.022 – 49.35 µ</w:t>
      </w:r>
      <w:r w:rsidRPr="0029246B">
        <w:rPr>
          <w:rFonts w:ascii="Times New Roman" w:eastAsia="Times New Roman" w:hAnsi="Times New Roman" w:cs="Times New Roman"/>
          <w:bCs/>
          <w:sz w:val="24"/>
          <w:szCs w:val="24"/>
          <w:lang w:val="en-US" w:eastAsia="bg-BG"/>
        </w:rPr>
        <w:t>l/ ml</w:t>
      </w:r>
      <w:r w:rsidRPr="0029246B">
        <w:rPr>
          <w:rFonts w:ascii="Times New Roman" w:eastAsia="Times New Roman" w:hAnsi="Times New Roman" w:cs="Times New Roman"/>
          <w:bCs/>
          <w:sz w:val="24"/>
          <w:szCs w:val="24"/>
          <w:lang w:eastAsia="bg-BG"/>
        </w:rPr>
        <w:t>) и 16.42 µ</w:t>
      </w:r>
      <w:r w:rsidRPr="0029246B">
        <w:rPr>
          <w:rFonts w:ascii="Times New Roman" w:eastAsia="Times New Roman" w:hAnsi="Times New Roman" w:cs="Times New Roman"/>
          <w:bCs/>
          <w:sz w:val="24"/>
          <w:szCs w:val="24"/>
          <w:lang w:val="en-US" w:eastAsia="bg-BG"/>
        </w:rPr>
        <w:t>l/ ml</w:t>
      </w:r>
      <w:r w:rsidRPr="0029246B">
        <w:rPr>
          <w:rFonts w:ascii="Times New Roman" w:eastAsia="Times New Roman" w:hAnsi="Times New Roman" w:cs="Times New Roman"/>
          <w:bCs/>
          <w:sz w:val="24"/>
          <w:szCs w:val="24"/>
          <w:lang w:eastAsia="bg-BG"/>
        </w:rPr>
        <w:t xml:space="preserve"> (ДИ: 0.38 – 713.71 µ</w:t>
      </w:r>
      <w:r w:rsidRPr="0029246B">
        <w:rPr>
          <w:rFonts w:ascii="Times New Roman" w:eastAsia="Times New Roman" w:hAnsi="Times New Roman" w:cs="Times New Roman"/>
          <w:bCs/>
          <w:sz w:val="24"/>
          <w:szCs w:val="24"/>
          <w:lang w:val="en-US" w:eastAsia="bg-BG"/>
        </w:rPr>
        <w:t>l/ ml</w:t>
      </w:r>
      <w:r w:rsidRPr="0029246B">
        <w:rPr>
          <w:rFonts w:ascii="Times New Roman" w:eastAsia="Times New Roman" w:hAnsi="Times New Roman" w:cs="Times New Roman"/>
          <w:bCs/>
          <w:sz w:val="24"/>
          <w:szCs w:val="24"/>
          <w:lang w:eastAsia="bg-BG"/>
        </w:rPr>
        <w:t>).</w:t>
      </w:r>
    </w:p>
    <w:p w:rsidR="0029246B" w:rsidRPr="0029246B" w:rsidRDefault="0029246B" w:rsidP="0029246B">
      <w:pPr>
        <w:spacing w:line="240" w:lineRule="auto"/>
        <w:ind w:firstLine="567"/>
        <w:jc w:val="left"/>
        <w:rPr>
          <w:rFonts w:ascii="Calibri" w:eastAsia="Times New Roman" w:hAnsi="Calibri" w:cs="Times New Roman"/>
          <w:b/>
          <w:sz w:val="24"/>
          <w:szCs w:val="24"/>
          <w:lang w:val="en-US" w:eastAsia="bg-BG"/>
        </w:rPr>
      </w:pPr>
      <w:r w:rsidRPr="0029246B">
        <w:rPr>
          <w:rFonts w:ascii="Times New Roman" w:eastAsia="Calibri" w:hAnsi="Times New Roman" w:cs="Times New Roman"/>
          <w:noProof/>
          <w:sz w:val="24"/>
          <w:szCs w:val="24"/>
          <w:lang w:eastAsia="bg-BG"/>
        </w:rPr>
        <w:drawing>
          <wp:inline distT="0" distB="0" distL="0" distR="0" wp14:anchorId="693C1DF2" wp14:editId="4255BA89">
            <wp:extent cx="5171704" cy="2582883"/>
            <wp:effectExtent l="0" t="0" r="10160" b="27305"/>
            <wp:docPr id="41" name="Диаграма 26">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29246B">
        <w:rPr>
          <w:rFonts w:ascii="Calibri" w:eastAsia="Times New Roman" w:hAnsi="Calibri" w:cs="Times New Roman"/>
          <w:b/>
          <w:sz w:val="24"/>
          <w:szCs w:val="24"/>
          <w:lang w:eastAsia="bg-BG"/>
        </w:rPr>
        <w:t xml:space="preserve"> </w:t>
      </w:r>
    </w:p>
    <w:p w:rsidR="0029246B" w:rsidRPr="0029246B" w:rsidRDefault="00E8582B" w:rsidP="0029246B">
      <w:pPr>
        <w:ind w:firstLine="0"/>
        <w:rPr>
          <w:rFonts w:ascii="Calibri" w:eastAsia="Times New Roman" w:hAnsi="Calibri" w:cs="Times New Roman"/>
          <w:sz w:val="24"/>
          <w:szCs w:val="24"/>
          <w:lang w:eastAsia="bg-BG"/>
        </w:rPr>
      </w:pPr>
      <w:r>
        <w:rPr>
          <w:rFonts w:ascii="Calibri" w:eastAsia="Times New Roman" w:hAnsi="Calibri" w:cs="Times New Roman"/>
          <w:b/>
          <w:sz w:val="24"/>
          <w:szCs w:val="24"/>
          <w:lang w:eastAsia="bg-BG"/>
        </w:rPr>
        <w:t xml:space="preserve">Фиг. </w:t>
      </w:r>
      <w:r w:rsidR="00A61AD6">
        <w:rPr>
          <w:rFonts w:ascii="Calibri" w:eastAsia="Times New Roman" w:hAnsi="Calibri" w:cs="Times New Roman"/>
          <w:b/>
          <w:sz w:val="24"/>
          <w:szCs w:val="24"/>
          <w:lang w:eastAsia="bg-BG"/>
        </w:rPr>
        <w:t>9</w:t>
      </w:r>
      <w:r w:rsidR="0029246B" w:rsidRPr="0029246B">
        <w:rPr>
          <w:rFonts w:ascii="Calibri" w:eastAsia="Times New Roman" w:hAnsi="Calibri" w:cs="Times New Roman"/>
          <w:b/>
          <w:sz w:val="24"/>
          <w:szCs w:val="24"/>
          <w:lang w:eastAsia="bg-BG"/>
        </w:rPr>
        <w:t>.</w:t>
      </w:r>
      <w:r w:rsidR="0029246B" w:rsidRPr="0029246B">
        <w:rPr>
          <w:rFonts w:ascii="Calibri" w:eastAsia="Times New Roman" w:hAnsi="Calibri" w:cs="Times New Roman"/>
          <w:sz w:val="24"/>
          <w:szCs w:val="24"/>
          <w:lang w:eastAsia="bg-BG"/>
        </w:rPr>
        <w:t xml:space="preserve"> Летален ефект на ЕМ от бял риган, изпитано в различни концентрации при експеримент с индивидуално третиране на насекомите и наблюдавани в контейнери с мрежи.</w:t>
      </w:r>
    </w:p>
    <w:p w:rsidR="003C0E7B" w:rsidRDefault="003C0E7B" w:rsidP="0029246B">
      <w:pPr>
        <w:ind w:firstLine="567"/>
        <w:rPr>
          <w:rFonts w:ascii="Times New Roman" w:eastAsia="Times New Roman" w:hAnsi="Times New Roman" w:cs="Times New Roman"/>
          <w:bCs/>
          <w:sz w:val="24"/>
          <w:szCs w:val="24"/>
          <w:lang w:eastAsia="bg-BG"/>
        </w:rPr>
      </w:pPr>
    </w:p>
    <w:p w:rsidR="0029246B" w:rsidRPr="0029246B" w:rsidRDefault="0029246B" w:rsidP="0029246B">
      <w:pPr>
        <w:ind w:firstLine="567"/>
        <w:rPr>
          <w:rFonts w:ascii="Times New Roman" w:eastAsia="Times New Roman" w:hAnsi="Times New Roman" w:cs="Times New Roman"/>
          <w:sz w:val="24"/>
          <w:szCs w:val="24"/>
          <w:lang w:val="en-US" w:eastAsia="bg-BG"/>
        </w:rPr>
      </w:pPr>
      <w:r w:rsidRPr="0029246B">
        <w:rPr>
          <w:rFonts w:ascii="Times New Roman" w:eastAsia="Times New Roman" w:hAnsi="Times New Roman" w:cs="Times New Roman"/>
          <w:bCs/>
          <w:sz w:val="24"/>
          <w:szCs w:val="24"/>
          <w:lang w:eastAsia="bg-BG"/>
        </w:rPr>
        <w:t xml:space="preserve">При двата опита най-ниско средно летално време </w:t>
      </w:r>
      <w:r w:rsidRPr="0029246B">
        <w:rPr>
          <w:rFonts w:ascii="Times New Roman" w:eastAsia="Times New Roman" w:hAnsi="Times New Roman" w:cs="Times New Roman"/>
          <w:bCs/>
          <w:sz w:val="24"/>
          <w:szCs w:val="24"/>
          <w:lang w:val="en-US" w:eastAsia="bg-BG"/>
        </w:rPr>
        <w:t>LT</w:t>
      </w:r>
      <w:r w:rsidRPr="0029246B">
        <w:rPr>
          <w:rFonts w:ascii="Times New Roman" w:eastAsia="Times New Roman" w:hAnsi="Times New Roman" w:cs="Times New Roman"/>
          <w:bCs/>
          <w:sz w:val="24"/>
          <w:szCs w:val="24"/>
          <w:vertAlign w:val="subscript"/>
          <w:lang w:val="en-US" w:eastAsia="bg-BG"/>
        </w:rPr>
        <w:t>50</w:t>
      </w:r>
      <w:r w:rsidRPr="0029246B">
        <w:rPr>
          <w:rFonts w:ascii="Times New Roman" w:eastAsia="Times New Roman" w:hAnsi="Times New Roman" w:cs="Times New Roman"/>
          <w:bCs/>
          <w:sz w:val="24"/>
          <w:szCs w:val="24"/>
          <w:vertAlign w:val="subscript"/>
          <w:lang w:eastAsia="bg-BG"/>
        </w:rPr>
        <w:t xml:space="preserve"> </w:t>
      </w:r>
      <w:r w:rsidRPr="0029246B">
        <w:rPr>
          <w:rFonts w:ascii="Times New Roman" w:eastAsia="Times New Roman" w:hAnsi="Times New Roman" w:cs="Times New Roman"/>
          <w:bCs/>
          <w:sz w:val="24"/>
          <w:szCs w:val="24"/>
          <w:lang w:eastAsia="bg-BG"/>
        </w:rPr>
        <w:t>е постигнато при двете най-високи изпитани концентрации на ЕМ.</w:t>
      </w:r>
      <w:r w:rsidRPr="0029246B">
        <w:rPr>
          <w:rFonts w:ascii="Times New Roman" w:eastAsia="Times New Roman" w:hAnsi="Times New Roman" w:cs="Times New Roman"/>
          <w:bCs/>
          <w:sz w:val="24"/>
          <w:szCs w:val="24"/>
          <w:lang w:val="en-US" w:eastAsia="bg-BG"/>
        </w:rPr>
        <w:t xml:space="preserve"> </w:t>
      </w:r>
      <w:r w:rsidRPr="0029246B">
        <w:rPr>
          <w:rFonts w:ascii="Times New Roman" w:eastAsia="Times New Roman" w:hAnsi="Times New Roman" w:cs="Times New Roman"/>
          <w:bCs/>
          <w:sz w:val="24"/>
          <w:szCs w:val="24"/>
          <w:lang w:eastAsia="bg-BG"/>
        </w:rPr>
        <w:t xml:space="preserve">При опита с третирания върху филтърната хартия в Петриеви блюда още при концентрация </w:t>
      </w:r>
      <w:r w:rsidRPr="0029246B">
        <w:rPr>
          <w:rFonts w:ascii="Times New Roman" w:eastAsia="Times New Roman" w:hAnsi="Times New Roman" w:cs="Times New Roman"/>
          <w:sz w:val="24"/>
          <w:szCs w:val="24"/>
          <w:lang w:eastAsia="bg-BG"/>
        </w:rPr>
        <w:t>1 µl/m</w:t>
      </w:r>
      <w:r w:rsidRPr="0029246B">
        <w:rPr>
          <w:rFonts w:ascii="Times New Roman" w:eastAsia="Times New Roman" w:hAnsi="Times New Roman" w:cs="Times New Roman"/>
          <w:sz w:val="24"/>
          <w:szCs w:val="24"/>
          <w:lang w:val="en-US" w:eastAsia="bg-BG"/>
        </w:rPr>
        <w:t>l LT</w:t>
      </w:r>
      <w:r w:rsidRPr="0029246B">
        <w:rPr>
          <w:rFonts w:ascii="Times New Roman" w:eastAsia="Times New Roman" w:hAnsi="Times New Roman" w:cs="Times New Roman"/>
          <w:sz w:val="24"/>
          <w:szCs w:val="24"/>
          <w:vertAlign w:val="subscript"/>
          <w:lang w:val="en-US" w:eastAsia="bg-BG"/>
        </w:rPr>
        <w:t>50</w:t>
      </w:r>
      <w:r w:rsidRPr="0029246B">
        <w:rPr>
          <w:rFonts w:ascii="Times New Roman" w:eastAsia="Times New Roman" w:hAnsi="Times New Roman" w:cs="Times New Roman"/>
          <w:sz w:val="24"/>
          <w:szCs w:val="24"/>
          <w:lang w:val="en-US" w:eastAsia="bg-BG"/>
        </w:rPr>
        <w:t xml:space="preserve"> </w:t>
      </w:r>
      <w:r w:rsidRPr="0029246B">
        <w:rPr>
          <w:rFonts w:ascii="Times New Roman" w:eastAsia="Times New Roman" w:hAnsi="Times New Roman" w:cs="Times New Roman"/>
          <w:sz w:val="24"/>
          <w:szCs w:val="24"/>
          <w:lang w:eastAsia="bg-BG"/>
        </w:rPr>
        <w:t xml:space="preserve">е 28 </w:t>
      </w:r>
      <w:r w:rsidRPr="0029246B">
        <w:rPr>
          <w:rFonts w:ascii="Times New Roman" w:eastAsia="Times New Roman" w:hAnsi="Times New Roman" w:cs="Times New Roman"/>
          <w:sz w:val="24"/>
          <w:szCs w:val="24"/>
          <w:lang w:val="en-US" w:eastAsia="bg-BG"/>
        </w:rPr>
        <w:t>min</w:t>
      </w:r>
      <w:r w:rsidRPr="0029246B">
        <w:rPr>
          <w:rFonts w:ascii="Times New Roman" w:eastAsia="Times New Roman" w:hAnsi="Times New Roman" w:cs="Times New Roman"/>
          <w:sz w:val="24"/>
          <w:szCs w:val="24"/>
          <w:lang w:eastAsia="bg-BG"/>
        </w:rPr>
        <w:t xml:space="preserve">, докато при опита с директно третиране върху насекомите </w:t>
      </w:r>
      <w:r w:rsidRPr="0029246B">
        <w:rPr>
          <w:rFonts w:ascii="Times New Roman" w:eastAsia="Times New Roman" w:hAnsi="Times New Roman" w:cs="Times New Roman"/>
          <w:sz w:val="24"/>
          <w:szCs w:val="24"/>
          <w:lang w:val="en-US" w:eastAsia="bg-BG"/>
        </w:rPr>
        <w:t>LT</w:t>
      </w:r>
      <w:r w:rsidRPr="0029246B">
        <w:rPr>
          <w:rFonts w:ascii="Times New Roman" w:eastAsia="Times New Roman" w:hAnsi="Times New Roman" w:cs="Times New Roman"/>
          <w:sz w:val="24"/>
          <w:szCs w:val="24"/>
          <w:vertAlign w:val="subscript"/>
          <w:lang w:val="en-US" w:eastAsia="bg-BG"/>
        </w:rPr>
        <w:t>50</w:t>
      </w:r>
      <w:r w:rsidRPr="0029246B">
        <w:rPr>
          <w:rFonts w:ascii="Times New Roman" w:eastAsia="Times New Roman" w:hAnsi="Times New Roman" w:cs="Times New Roman"/>
          <w:sz w:val="24"/>
          <w:szCs w:val="24"/>
          <w:lang w:val="en-US" w:eastAsia="bg-BG"/>
        </w:rPr>
        <w:t xml:space="preserve"> </w:t>
      </w:r>
      <w:r w:rsidRPr="0029246B">
        <w:rPr>
          <w:rFonts w:ascii="Times New Roman" w:eastAsia="Times New Roman" w:hAnsi="Times New Roman" w:cs="Times New Roman"/>
          <w:sz w:val="24"/>
          <w:szCs w:val="24"/>
          <w:lang w:eastAsia="bg-BG"/>
        </w:rPr>
        <w:t>при най-високата концентрация (10 µl/m</w:t>
      </w:r>
      <w:r w:rsidRPr="0029246B">
        <w:rPr>
          <w:rFonts w:ascii="Times New Roman" w:eastAsia="Times New Roman" w:hAnsi="Times New Roman" w:cs="Times New Roman"/>
          <w:sz w:val="24"/>
          <w:szCs w:val="24"/>
          <w:lang w:val="en-US" w:eastAsia="bg-BG"/>
        </w:rPr>
        <w:t>l</w:t>
      </w:r>
      <w:r w:rsidRPr="0029246B">
        <w:rPr>
          <w:rFonts w:ascii="Times New Roman" w:eastAsia="Times New Roman" w:hAnsi="Times New Roman" w:cs="Times New Roman"/>
          <w:sz w:val="24"/>
          <w:szCs w:val="24"/>
          <w:lang w:eastAsia="bg-BG"/>
        </w:rPr>
        <w:t>) е 173</w:t>
      </w:r>
      <w:r w:rsidRPr="0029246B">
        <w:rPr>
          <w:rFonts w:ascii="Times New Roman" w:eastAsia="Times New Roman" w:hAnsi="Times New Roman" w:cs="Times New Roman"/>
          <w:sz w:val="24"/>
          <w:szCs w:val="24"/>
          <w:lang w:val="en-US" w:eastAsia="bg-BG"/>
        </w:rPr>
        <w:t xml:space="preserve"> min</w:t>
      </w:r>
      <w:r w:rsidRPr="0029246B">
        <w:rPr>
          <w:rFonts w:ascii="Times New Roman" w:eastAsia="Times New Roman" w:hAnsi="Times New Roman" w:cs="Times New Roman"/>
          <w:sz w:val="24"/>
          <w:szCs w:val="24"/>
          <w:lang w:eastAsia="bg-BG"/>
        </w:rPr>
        <w:t>.</w:t>
      </w:r>
    </w:p>
    <w:p w:rsidR="0029246B" w:rsidRPr="0029246B" w:rsidRDefault="0029246B" w:rsidP="0029246B">
      <w:pPr>
        <w:ind w:firstLine="567"/>
        <w:rPr>
          <w:rFonts w:ascii="Times New Roman" w:eastAsia="Calibri" w:hAnsi="Times New Roman" w:cs="Times New Roman"/>
          <w:b/>
          <w:lang w:val="en-US"/>
        </w:rPr>
      </w:pPr>
    </w:p>
    <w:p w:rsidR="0029246B" w:rsidRPr="0029246B" w:rsidRDefault="0029246B" w:rsidP="0029246B">
      <w:pPr>
        <w:keepNext/>
        <w:keepLines/>
        <w:spacing w:before="40"/>
        <w:ind w:firstLine="0"/>
        <w:outlineLvl w:val="2"/>
        <w:rPr>
          <w:rFonts w:ascii="Times New Roman" w:eastAsia="Times New Roman" w:hAnsi="Times New Roman" w:cs="Times New Roman"/>
          <w:b/>
          <w:sz w:val="24"/>
          <w:szCs w:val="24"/>
          <w:lang w:eastAsia="bg-BG"/>
        </w:rPr>
      </w:pPr>
      <w:bookmarkStart w:id="38" w:name="_Toc232877327"/>
      <w:r w:rsidRPr="0029246B">
        <w:rPr>
          <w:rFonts w:ascii="Times New Roman" w:eastAsia="Times New Roman" w:hAnsi="Times New Roman" w:cs="Times New Roman"/>
          <w:b/>
          <w:sz w:val="24"/>
          <w:szCs w:val="24"/>
          <w:lang w:val="en-US" w:eastAsia="bg-BG"/>
        </w:rPr>
        <w:t>4</w:t>
      </w:r>
      <w:r w:rsidRPr="0029246B">
        <w:rPr>
          <w:rFonts w:ascii="Times New Roman" w:eastAsia="Times New Roman" w:hAnsi="Times New Roman" w:cs="Times New Roman"/>
          <w:b/>
          <w:sz w:val="24"/>
          <w:szCs w:val="24"/>
          <w:lang w:eastAsia="bg-BG"/>
        </w:rPr>
        <w:t>.1.8. Ефект на ЕМ от бял риган върху царевица в лабораторни условия</w:t>
      </w:r>
      <w:bookmarkEnd w:id="38"/>
      <w:r w:rsidRPr="0029246B">
        <w:rPr>
          <w:rFonts w:ascii="Times New Roman" w:eastAsia="Times New Roman" w:hAnsi="Times New Roman" w:cs="Times New Roman"/>
          <w:b/>
          <w:sz w:val="24"/>
          <w:szCs w:val="24"/>
          <w:lang w:eastAsia="bg-BG"/>
        </w:rPr>
        <w:t xml:space="preserve"> </w:t>
      </w:r>
    </w:p>
    <w:p w:rsidR="0029246B" w:rsidRPr="0029246B" w:rsidRDefault="0029246B" w:rsidP="0029246B">
      <w:pPr>
        <w:ind w:firstLine="567"/>
        <w:rPr>
          <w:rFonts w:ascii="Times New Roman" w:eastAsia="Times New Roman" w:hAnsi="Times New Roman" w:cs="Times New Roman"/>
          <w:sz w:val="24"/>
          <w:szCs w:val="24"/>
          <w:lang w:eastAsia="bg-BG"/>
        </w:rPr>
      </w:pPr>
      <w:r w:rsidRPr="0029246B">
        <w:rPr>
          <w:rFonts w:ascii="Times New Roman" w:eastAsia="Times New Roman" w:hAnsi="Times New Roman" w:cs="Times New Roman"/>
          <w:sz w:val="24"/>
          <w:szCs w:val="24"/>
          <w:lang w:eastAsia="bg-BG"/>
        </w:rPr>
        <w:t xml:space="preserve">Царевичните растения, третирани с най-високата концентрация на </w:t>
      </w:r>
      <w:r w:rsidRPr="0029246B">
        <w:rPr>
          <w:rFonts w:ascii="Times New Roman" w:eastAsia="Times New Roman" w:hAnsi="Times New Roman" w:cs="Times New Roman"/>
          <w:sz w:val="24"/>
          <w:szCs w:val="24"/>
          <w:lang w:val="en-US" w:eastAsia="bg-BG"/>
        </w:rPr>
        <w:t>EM</w:t>
      </w:r>
      <w:r w:rsidRPr="0029246B">
        <w:rPr>
          <w:rFonts w:ascii="Times New Roman" w:eastAsia="Times New Roman" w:hAnsi="Times New Roman" w:cs="Times New Roman"/>
          <w:sz w:val="24"/>
          <w:szCs w:val="24"/>
          <w:lang w:eastAsia="bg-BG"/>
        </w:rPr>
        <w:t xml:space="preserve"> от бял риган (100 μ</w:t>
      </w:r>
      <w:r w:rsidRPr="0029246B">
        <w:rPr>
          <w:rFonts w:ascii="Times New Roman" w:eastAsia="Times New Roman" w:hAnsi="Times New Roman" w:cs="Times New Roman"/>
          <w:sz w:val="24"/>
          <w:szCs w:val="24"/>
          <w:lang w:val="en-US" w:eastAsia="bg-BG"/>
        </w:rPr>
        <w:t>l</w:t>
      </w:r>
      <w:r w:rsidRPr="0029246B">
        <w:rPr>
          <w:rFonts w:ascii="Times New Roman" w:eastAsia="Times New Roman" w:hAnsi="Times New Roman" w:cs="Times New Roman"/>
          <w:sz w:val="24"/>
          <w:szCs w:val="24"/>
          <w:lang w:eastAsia="bg-BG"/>
        </w:rPr>
        <w:t>/m</w:t>
      </w:r>
      <w:r w:rsidRPr="0029246B">
        <w:rPr>
          <w:rFonts w:ascii="Times New Roman" w:eastAsia="Times New Roman" w:hAnsi="Times New Roman" w:cs="Times New Roman"/>
          <w:sz w:val="24"/>
          <w:szCs w:val="24"/>
          <w:lang w:val="en-US" w:eastAsia="bg-BG"/>
        </w:rPr>
        <w:t>l</w:t>
      </w:r>
      <w:r w:rsidRPr="0029246B">
        <w:rPr>
          <w:rFonts w:ascii="Times New Roman" w:eastAsia="Times New Roman" w:hAnsi="Times New Roman" w:cs="Times New Roman"/>
          <w:sz w:val="24"/>
          <w:szCs w:val="24"/>
          <w:lang w:eastAsia="bg-BG"/>
        </w:rPr>
        <w:t xml:space="preserve">), показаха ясно изразени фитотоксични симптоми - около 3 часа след </w:t>
      </w:r>
      <w:r w:rsidRPr="0029246B">
        <w:rPr>
          <w:rFonts w:ascii="Times New Roman" w:eastAsia="Times New Roman" w:hAnsi="Times New Roman" w:cs="Times New Roman"/>
          <w:sz w:val="24"/>
          <w:szCs w:val="24"/>
          <w:lang w:eastAsia="bg-BG"/>
        </w:rPr>
        <w:lastRenderedPageBreak/>
        <w:t xml:space="preserve">третирането </w:t>
      </w:r>
      <w:r w:rsidRPr="0029246B">
        <w:rPr>
          <w:rFonts w:ascii="Times New Roman" w:eastAsia="Times New Roman" w:hAnsi="Times New Roman" w:cs="Times New Roman"/>
          <w:sz w:val="24"/>
          <w:szCs w:val="24"/>
          <w:lang w:val="en-US" w:eastAsia="bg-BG"/>
        </w:rPr>
        <w:t xml:space="preserve">e </w:t>
      </w:r>
      <w:r w:rsidRPr="0029246B">
        <w:rPr>
          <w:rFonts w:ascii="Times New Roman" w:eastAsia="Times New Roman" w:hAnsi="Times New Roman" w:cs="Times New Roman"/>
          <w:sz w:val="24"/>
          <w:szCs w:val="24"/>
          <w:lang w:eastAsia="bg-BG"/>
        </w:rPr>
        <w:t>наблюдавано покафеняване на листата, а до четвъртия ден от наблюденията всички растения напълно загиват.</w:t>
      </w:r>
    </w:p>
    <w:p w:rsidR="0029246B" w:rsidRPr="0029246B" w:rsidRDefault="0029246B" w:rsidP="0029246B">
      <w:pPr>
        <w:ind w:firstLine="567"/>
        <w:rPr>
          <w:rFonts w:ascii="Times New Roman" w:eastAsia="Times New Roman" w:hAnsi="Times New Roman" w:cs="Times New Roman"/>
          <w:sz w:val="24"/>
          <w:szCs w:val="24"/>
          <w:lang w:eastAsia="bg-BG"/>
        </w:rPr>
      </w:pPr>
      <w:r w:rsidRPr="0029246B">
        <w:rPr>
          <w:rFonts w:ascii="Times New Roman" w:eastAsia="Times New Roman" w:hAnsi="Times New Roman" w:cs="Times New Roman"/>
          <w:sz w:val="24"/>
          <w:szCs w:val="24"/>
          <w:lang w:eastAsia="bg-BG"/>
        </w:rPr>
        <w:t>При третиране на опитните растения с концентрация 10 μ</w:t>
      </w:r>
      <w:r w:rsidRPr="0029246B">
        <w:rPr>
          <w:rFonts w:ascii="Times New Roman" w:eastAsia="Times New Roman" w:hAnsi="Times New Roman" w:cs="Times New Roman"/>
          <w:sz w:val="24"/>
          <w:szCs w:val="24"/>
          <w:lang w:val="en-US" w:eastAsia="bg-BG"/>
        </w:rPr>
        <w:t>l</w:t>
      </w:r>
      <w:r w:rsidRPr="0029246B">
        <w:rPr>
          <w:rFonts w:ascii="Times New Roman" w:eastAsia="Times New Roman" w:hAnsi="Times New Roman" w:cs="Times New Roman"/>
          <w:sz w:val="24"/>
          <w:szCs w:val="24"/>
          <w:lang w:eastAsia="bg-BG"/>
        </w:rPr>
        <w:t>/m</w:t>
      </w:r>
      <w:r w:rsidRPr="0029246B">
        <w:rPr>
          <w:rFonts w:ascii="Times New Roman" w:eastAsia="Times New Roman" w:hAnsi="Times New Roman" w:cs="Times New Roman"/>
          <w:sz w:val="24"/>
          <w:szCs w:val="24"/>
          <w:lang w:val="en-US" w:eastAsia="bg-BG"/>
        </w:rPr>
        <w:t>l</w:t>
      </w:r>
      <w:r w:rsidRPr="0029246B">
        <w:rPr>
          <w:rFonts w:ascii="Times New Roman" w:eastAsia="Times New Roman" w:hAnsi="Times New Roman" w:cs="Times New Roman"/>
          <w:sz w:val="24"/>
          <w:szCs w:val="24"/>
          <w:lang w:eastAsia="bg-BG"/>
        </w:rPr>
        <w:t xml:space="preserve"> на ЕМ са наблюдавани леки симптоми на увреждане при 66% от растенията, през първите три дни (оценка 1), но на четвъртия ден растенията се възстановиха напълно и не показваха допълнителни признаци на фитотоксичност и развитието им протича нормално, подобно на растенията, третирани с дестилирана вода.</w:t>
      </w:r>
    </w:p>
    <w:p w:rsidR="0029246B" w:rsidRPr="0029246B" w:rsidRDefault="0029246B" w:rsidP="0029246B">
      <w:pPr>
        <w:ind w:firstLine="567"/>
        <w:rPr>
          <w:rFonts w:ascii="Times New Roman" w:eastAsia="Times New Roman" w:hAnsi="Times New Roman" w:cs="Times New Roman"/>
          <w:sz w:val="24"/>
          <w:szCs w:val="24"/>
          <w:lang w:eastAsia="bg-BG"/>
        </w:rPr>
      </w:pPr>
      <w:r w:rsidRPr="0029246B">
        <w:rPr>
          <w:rFonts w:ascii="Times New Roman" w:eastAsia="Times New Roman" w:hAnsi="Times New Roman" w:cs="Times New Roman"/>
          <w:sz w:val="24"/>
          <w:szCs w:val="24"/>
          <w:lang w:eastAsia="bg-BG"/>
        </w:rPr>
        <w:t>През десетдневния период на наблюдения не са установени симптоми на фитотоксичност при царевични растения, третирани с концентрации 0.1 μ</w:t>
      </w:r>
      <w:r w:rsidRPr="0029246B">
        <w:rPr>
          <w:rFonts w:ascii="Times New Roman" w:eastAsia="Times New Roman" w:hAnsi="Times New Roman" w:cs="Times New Roman"/>
          <w:sz w:val="24"/>
          <w:szCs w:val="24"/>
          <w:lang w:val="en-US" w:eastAsia="bg-BG"/>
        </w:rPr>
        <w:t>l</w:t>
      </w:r>
      <w:r w:rsidRPr="0029246B">
        <w:rPr>
          <w:rFonts w:ascii="Times New Roman" w:eastAsia="Times New Roman" w:hAnsi="Times New Roman" w:cs="Times New Roman"/>
          <w:sz w:val="24"/>
          <w:szCs w:val="24"/>
          <w:lang w:eastAsia="bg-BG"/>
        </w:rPr>
        <w:t>/m</w:t>
      </w:r>
      <w:r w:rsidRPr="0029246B">
        <w:rPr>
          <w:rFonts w:ascii="Times New Roman" w:eastAsia="Times New Roman" w:hAnsi="Times New Roman" w:cs="Times New Roman"/>
          <w:sz w:val="24"/>
          <w:szCs w:val="24"/>
          <w:lang w:val="en-US" w:eastAsia="bg-BG"/>
        </w:rPr>
        <w:t>l</w:t>
      </w:r>
      <w:r w:rsidRPr="0029246B">
        <w:rPr>
          <w:rFonts w:ascii="Times New Roman" w:eastAsia="Times New Roman" w:hAnsi="Times New Roman" w:cs="Times New Roman"/>
          <w:sz w:val="24"/>
          <w:szCs w:val="24"/>
          <w:lang w:eastAsia="bg-BG"/>
        </w:rPr>
        <w:t xml:space="preserve"> и 1 μ</w:t>
      </w:r>
      <w:r w:rsidRPr="0029246B">
        <w:rPr>
          <w:rFonts w:ascii="Times New Roman" w:eastAsia="Times New Roman" w:hAnsi="Times New Roman" w:cs="Times New Roman"/>
          <w:sz w:val="24"/>
          <w:szCs w:val="24"/>
          <w:lang w:val="en-US" w:eastAsia="bg-BG"/>
        </w:rPr>
        <w:t>l</w:t>
      </w:r>
      <w:r w:rsidRPr="0029246B">
        <w:rPr>
          <w:rFonts w:ascii="Times New Roman" w:eastAsia="Times New Roman" w:hAnsi="Times New Roman" w:cs="Times New Roman"/>
          <w:sz w:val="24"/>
          <w:szCs w:val="24"/>
          <w:lang w:eastAsia="bg-BG"/>
        </w:rPr>
        <w:t>/m</w:t>
      </w:r>
      <w:r w:rsidRPr="0029246B">
        <w:rPr>
          <w:rFonts w:ascii="Times New Roman" w:eastAsia="Times New Roman" w:hAnsi="Times New Roman" w:cs="Times New Roman"/>
          <w:sz w:val="24"/>
          <w:szCs w:val="24"/>
          <w:lang w:val="en-US" w:eastAsia="bg-BG"/>
        </w:rPr>
        <w:t>l</w:t>
      </w:r>
      <w:r w:rsidRPr="0029246B">
        <w:rPr>
          <w:rFonts w:ascii="Times New Roman" w:eastAsia="Times New Roman" w:hAnsi="Times New Roman" w:cs="Times New Roman"/>
          <w:sz w:val="24"/>
          <w:szCs w:val="24"/>
          <w:lang w:eastAsia="bg-BG"/>
        </w:rPr>
        <w:t xml:space="preserve"> на етерично масло, както и при контролните варианти (дестилирана вода, дестилирана вода с Tween) и при Моспилан 20 СП.</w:t>
      </w:r>
    </w:p>
    <w:p w:rsidR="0029246B" w:rsidRPr="0029246B" w:rsidRDefault="0029246B" w:rsidP="00777B79">
      <w:pPr>
        <w:shd w:val="clear" w:color="auto" w:fill="FFFFFF"/>
        <w:ind w:firstLine="0"/>
        <w:rPr>
          <w:rFonts w:ascii="Calibri" w:eastAsia="Times New Roman" w:hAnsi="Calibri" w:cs="Times New Roman"/>
          <w:b/>
          <w:bCs/>
          <w:sz w:val="24"/>
          <w:szCs w:val="24"/>
          <w:lang w:val="en-US" w:eastAsia="bg-BG"/>
        </w:rPr>
      </w:pPr>
    </w:p>
    <w:p w:rsidR="0029246B" w:rsidRPr="0029246B" w:rsidRDefault="0029246B" w:rsidP="0029246B">
      <w:pPr>
        <w:keepNext/>
        <w:keepLines/>
        <w:spacing w:before="40"/>
        <w:ind w:firstLine="0"/>
        <w:outlineLvl w:val="2"/>
        <w:rPr>
          <w:rFonts w:ascii="Times New Roman" w:eastAsia="Times New Roman" w:hAnsi="Times New Roman" w:cs="Times New Roman"/>
          <w:b/>
          <w:sz w:val="24"/>
          <w:szCs w:val="24"/>
          <w:lang w:eastAsia="bg-BG"/>
        </w:rPr>
      </w:pPr>
      <w:bookmarkStart w:id="39" w:name="_Toc232877328"/>
      <w:r w:rsidRPr="0029246B">
        <w:rPr>
          <w:rFonts w:ascii="Times New Roman" w:eastAsia="Times New Roman" w:hAnsi="Times New Roman" w:cs="Times New Roman"/>
          <w:b/>
          <w:sz w:val="24"/>
          <w:szCs w:val="24"/>
          <w:lang w:eastAsia="bg-BG"/>
        </w:rPr>
        <w:t>4.1.9. Ефект на ЕМ от бял риган върху царевица в полеви условия</w:t>
      </w:r>
      <w:bookmarkEnd w:id="39"/>
    </w:p>
    <w:p w:rsidR="0029246B" w:rsidRPr="0029246B" w:rsidRDefault="0029246B" w:rsidP="00273488">
      <w:pPr>
        <w:shd w:val="clear" w:color="auto" w:fill="FFFFFF"/>
        <w:ind w:firstLine="567"/>
        <w:rPr>
          <w:rFonts w:ascii="Times New Roman" w:eastAsia="Times New Roman" w:hAnsi="Times New Roman" w:cs="Times New Roman"/>
          <w:sz w:val="24"/>
          <w:szCs w:val="24"/>
          <w:lang w:eastAsia="bg-BG"/>
        </w:rPr>
      </w:pPr>
      <w:r w:rsidRPr="0029246B">
        <w:rPr>
          <w:rFonts w:ascii="Times New Roman" w:eastAsia="Times New Roman" w:hAnsi="Times New Roman" w:cs="Times New Roman"/>
          <w:sz w:val="24"/>
          <w:szCs w:val="24"/>
          <w:lang w:eastAsia="bg-BG"/>
        </w:rPr>
        <w:t xml:space="preserve">В полеви условия царевичните растения в контролните варианти не проявяват никакви симптоми за фитотоксичен ефект през десетте дни на наблюдение. </w:t>
      </w:r>
      <w:r w:rsidR="00C075EC">
        <w:rPr>
          <w:rFonts w:ascii="Times New Roman" w:eastAsia="Times New Roman" w:hAnsi="Times New Roman" w:cs="Times New Roman"/>
          <w:sz w:val="24"/>
          <w:szCs w:val="24"/>
          <w:lang w:eastAsia="bg-BG"/>
        </w:rPr>
        <w:t>Листата на р</w:t>
      </w:r>
      <w:r w:rsidRPr="0029246B">
        <w:rPr>
          <w:rFonts w:ascii="Times New Roman" w:eastAsia="Times New Roman" w:hAnsi="Times New Roman" w:cs="Times New Roman"/>
          <w:sz w:val="24"/>
          <w:szCs w:val="24"/>
          <w:lang w:eastAsia="bg-BG"/>
        </w:rPr>
        <w:t xml:space="preserve">астенията, третирани </w:t>
      </w:r>
      <w:r w:rsidR="00C075EC">
        <w:rPr>
          <w:rFonts w:ascii="Times New Roman" w:eastAsia="Times New Roman" w:hAnsi="Times New Roman" w:cs="Times New Roman"/>
          <w:sz w:val="24"/>
          <w:szCs w:val="24"/>
          <w:lang w:eastAsia="bg-BG"/>
        </w:rPr>
        <w:t xml:space="preserve">с </w:t>
      </w:r>
      <w:r w:rsidRPr="0029246B">
        <w:rPr>
          <w:rFonts w:ascii="Times New Roman" w:eastAsia="Times New Roman" w:hAnsi="Times New Roman" w:cs="Times New Roman"/>
          <w:sz w:val="24"/>
          <w:szCs w:val="24"/>
          <w:lang w:eastAsia="bg-BG"/>
        </w:rPr>
        <w:t>концентрация 100 μ</w:t>
      </w:r>
      <w:r w:rsidRPr="0029246B">
        <w:rPr>
          <w:rFonts w:ascii="Times New Roman" w:eastAsia="Times New Roman" w:hAnsi="Times New Roman" w:cs="Times New Roman"/>
          <w:sz w:val="24"/>
          <w:szCs w:val="24"/>
          <w:lang w:val="en-US" w:eastAsia="bg-BG"/>
        </w:rPr>
        <w:t>l</w:t>
      </w:r>
      <w:r w:rsidRPr="0029246B">
        <w:rPr>
          <w:rFonts w:ascii="Times New Roman" w:eastAsia="Times New Roman" w:hAnsi="Times New Roman" w:cs="Times New Roman"/>
          <w:sz w:val="24"/>
          <w:szCs w:val="24"/>
          <w:lang w:eastAsia="bg-BG"/>
        </w:rPr>
        <w:t>/m</w:t>
      </w:r>
      <w:r w:rsidRPr="0029246B">
        <w:rPr>
          <w:rFonts w:ascii="Times New Roman" w:eastAsia="Times New Roman" w:hAnsi="Times New Roman" w:cs="Times New Roman"/>
          <w:sz w:val="24"/>
          <w:szCs w:val="24"/>
          <w:lang w:val="en-US" w:eastAsia="bg-BG"/>
        </w:rPr>
        <w:t>l</w:t>
      </w:r>
      <w:r w:rsidRPr="0029246B">
        <w:rPr>
          <w:rFonts w:ascii="Times New Roman" w:eastAsia="Times New Roman" w:hAnsi="Times New Roman" w:cs="Times New Roman"/>
          <w:sz w:val="24"/>
          <w:szCs w:val="24"/>
          <w:lang w:eastAsia="bg-BG"/>
        </w:rPr>
        <w:t>, покафеняват приблизително 6 часа след приложението на ЕМ, но постепенно се възстановяват и до осмия ден от наблюденията не показва</w:t>
      </w:r>
      <w:r w:rsidR="00777B79">
        <w:rPr>
          <w:rFonts w:ascii="Times New Roman" w:eastAsia="Times New Roman" w:hAnsi="Times New Roman" w:cs="Times New Roman"/>
          <w:sz w:val="24"/>
          <w:szCs w:val="24"/>
          <w:lang w:eastAsia="bg-BG"/>
        </w:rPr>
        <w:t xml:space="preserve">т видими симптоми на увреждане </w:t>
      </w:r>
      <w:r w:rsidRPr="0029246B">
        <w:rPr>
          <w:rFonts w:ascii="Times New Roman" w:eastAsia="Times New Roman" w:hAnsi="Times New Roman" w:cs="Times New Roman"/>
          <w:sz w:val="24"/>
          <w:szCs w:val="24"/>
          <w:lang w:eastAsia="bg-BG"/>
        </w:rPr>
        <w:t>и се развиват подобно на царе</w:t>
      </w:r>
      <w:r w:rsidR="00777B79">
        <w:rPr>
          <w:rFonts w:ascii="Times New Roman" w:eastAsia="Times New Roman" w:hAnsi="Times New Roman" w:cs="Times New Roman"/>
          <w:sz w:val="24"/>
          <w:szCs w:val="24"/>
          <w:lang w:eastAsia="bg-BG"/>
        </w:rPr>
        <w:t xml:space="preserve">вицата в контролните варианти. </w:t>
      </w:r>
      <w:r w:rsidRPr="0029246B">
        <w:rPr>
          <w:rFonts w:ascii="Times New Roman" w:eastAsia="Times New Roman" w:hAnsi="Times New Roman" w:cs="Times New Roman"/>
          <w:sz w:val="24"/>
          <w:szCs w:val="24"/>
          <w:lang w:eastAsia="bg-BG"/>
        </w:rPr>
        <w:t>Слаби фитотоксични симптоми са регистрирани и при концентрация 10 μ</w:t>
      </w:r>
      <w:r w:rsidRPr="0029246B">
        <w:rPr>
          <w:rFonts w:ascii="Times New Roman" w:eastAsia="Times New Roman" w:hAnsi="Times New Roman" w:cs="Times New Roman"/>
          <w:sz w:val="24"/>
          <w:szCs w:val="24"/>
          <w:lang w:val="en-US" w:eastAsia="bg-BG"/>
        </w:rPr>
        <w:t>l</w:t>
      </w:r>
      <w:r w:rsidRPr="0029246B">
        <w:rPr>
          <w:rFonts w:ascii="Times New Roman" w:eastAsia="Times New Roman" w:hAnsi="Times New Roman" w:cs="Times New Roman"/>
          <w:sz w:val="24"/>
          <w:szCs w:val="24"/>
          <w:lang w:eastAsia="bg-BG"/>
        </w:rPr>
        <w:t>/m</w:t>
      </w:r>
      <w:r w:rsidRPr="0029246B">
        <w:rPr>
          <w:rFonts w:ascii="Times New Roman" w:eastAsia="Times New Roman" w:hAnsi="Times New Roman" w:cs="Times New Roman"/>
          <w:sz w:val="24"/>
          <w:szCs w:val="24"/>
          <w:lang w:val="en-US" w:eastAsia="bg-BG"/>
        </w:rPr>
        <w:t>l</w:t>
      </w:r>
      <w:r w:rsidRPr="0029246B">
        <w:rPr>
          <w:rFonts w:ascii="Times New Roman" w:eastAsia="Times New Roman" w:hAnsi="Times New Roman" w:cs="Times New Roman"/>
          <w:sz w:val="24"/>
          <w:szCs w:val="24"/>
          <w:lang w:eastAsia="bg-BG"/>
        </w:rPr>
        <w:t>, но растенията се възстановяват напълно до третия ден. При останалите варианти растенията са здрави и се развиват нормално.</w:t>
      </w:r>
    </w:p>
    <w:p w:rsidR="0029246B" w:rsidRPr="0029246B" w:rsidRDefault="0029246B" w:rsidP="0029246B">
      <w:pPr>
        <w:ind w:firstLine="0"/>
        <w:jc w:val="left"/>
        <w:rPr>
          <w:rFonts w:ascii="Calibri" w:eastAsia="Times New Roman" w:hAnsi="Calibri" w:cs="Times New Roman"/>
          <w:b/>
          <w:bCs/>
          <w:sz w:val="24"/>
          <w:szCs w:val="24"/>
        </w:rPr>
      </w:pPr>
    </w:p>
    <w:p w:rsidR="0029246B" w:rsidRPr="0029246B" w:rsidRDefault="0029246B" w:rsidP="0029246B">
      <w:pPr>
        <w:ind w:firstLine="0"/>
        <w:jc w:val="left"/>
        <w:rPr>
          <w:rFonts w:ascii="Calibri" w:eastAsia="Times New Roman" w:hAnsi="Calibri" w:cs="Times New Roman"/>
          <w:b/>
          <w:bCs/>
          <w:sz w:val="24"/>
          <w:szCs w:val="24"/>
        </w:rPr>
      </w:pPr>
      <w:r w:rsidRPr="00A57AE0">
        <w:rPr>
          <w:rFonts w:ascii="Times New Roman" w:eastAsia="Times New Roman" w:hAnsi="Times New Roman" w:cs="Times New Roman"/>
          <w:b/>
          <w:bCs/>
          <w:sz w:val="24"/>
          <w:szCs w:val="24"/>
        </w:rPr>
        <w:t xml:space="preserve">4.1.10. </w:t>
      </w:r>
      <w:r w:rsidRPr="00DA4550">
        <w:rPr>
          <w:rFonts w:ascii="Times New Roman" w:eastAsia="Times New Roman" w:hAnsi="Times New Roman" w:cs="Times New Roman"/>
          <w:b/>
          <w:bCs/>
          <w:sz w:val="24"/>
          <w:szCs w:val="24"/>
        </w:rPr>
        <w:t>Ефект на продукти с ентомопатогенни нематоди в полето</w:t>
      </w:r>
    </w:p>
    <w:p w:rsidR="0029246B" w:rsidRPr="0029246B" w:rsidRDefault="0029246B" w:rsidP="00C075EC">
      <w:pPr>
        <w:ind w:firstLine="562"/>
        <w:rPr>
          <w:rFonts w:ascii="Times New Roman" w:eastAsia="Times New Roman" w:hAnsi="Times New Roman" w:cs="Times New Roman"/>
          <w:sz w:val="24"/>
          <w:szCs w:val="24"/>
          <w:lang w:val="en-US"/>
        </w:rPr>
      </w:pPr>
      <w:r w:rsidRPr="0029246B">
        <w:rPr>
          <w:rFonts w:ascii="Times New Roman" w:eastAsia="Times New Roman" w:hAnsi="Times New Roman" w:cs="Times New Roman"/>
          <w:b/>
          <w:bCs/>
          <w:sz w:val="24"/>
          <w:szCs w:val="24"/>
        </w:rPr>
        <w:t>Опити в о</w:t>
      </w:r>
      <w:r w:rsidRPr="0029246B">
        <w:rPr>
          <w:rFonts w:ascii="Times New Roman" w:eastAsia="Times New Roman" w:hAnsi="Times New Roman" w:cs="Times New Roman"/>
          <w:b/>
          <w:bCs/>
          <w:sz w:val="24"/>
          <w:szCs w:val="24"/>
          <w:lang w:val="en-US"/>
        </w:rPr>
        <w:t>ткрити площи</w:t>
      </w:r>
      <w:r w:rsidR="004A7D5F">
        <w:rPr>
          <w:rFonts w:ascii="Times New Roman" w:eastAsia="Times New Roman" w:hAnsi="Times New Roman" w:cs="Times New Roman"/>
          <w:b/>
          <w:bCs/>
          <w:sz w:val="24"/>
          <w:szCs w:val="24"/>
        </w:rPr>
        <w:t xml:space="preserve">: </w:t>
      </w:r>
      <w:r w:rsidRPr="0029246B">
        <w:rPr>
          <w:rFonts w:ascii="Times New Roman" w:eastAsia="Times New Roman" w:hAnsi="Times New Roman" w:cs="Times New Roman"/>
          <w:sz w:val="24"/>
          <w:szCs w:val="24"/>
          <w:lang w:val="en-US"/>
        </w:rPr>
        <w:t>Установена е значителна разлика между средния брой хоботници в парцелите с</w:t>
      </w:r>
      <w:r w:rsidR="001A43CC">
        <w:rPr>
          <w:rFonts w:ascii="Times New Roman" w:eastAsia="Times New Roman" w:hAnsi="Times New Roman" w:cs="Times New Roman"/>
          <w:sz w:val="24"/>
          <w:szCs w:val="24"/>
        </w:rPr>
        <w:t>ъс семена, третирани с</w:t>
      </w:r>
      <w:r w:rsidRPr="0029246B">
        <w:rPr>
          <w:rFonts w:ascii="Times New Roman" w:eastAsia="Times New Roman" w:hAnsi="Times New Roman" w:cs="Times New Roman"/>
          <w:sz w:val="24"/>
          <w:szCs w:val="24"/>
          <w:lang w:val="en-US"/>
        </w:rPr>
        <w:t xml:space="preserve"> Гаучо</w:t>
      </w:r>
      <w:r w:rsidRPr="0029246B">
        <w:rPr>
          <w:rFonts w:ascii="Times New Roman" w:eastAsia="Times New Roman" w:hAnsi="Times New Roman" w:cs="Times New Roman"/>
          <w:sz w:val="24"/>
          <w:szCs w:val="24"/>
        </w:rPr>
        <w:t xml:space="preserve"> </w:t>
      </w:r>
      <w:r w:rsidRPr="0029246B">
        <w:rPr>
          <w:rFonts w:ascii="Times New Roman" w:eastAsia="Times New Roman" w:hAnsi="Times New Roman" w:cs="Times New Roman"/>
          <w:sz w:val="24"/>
          <w:szCs w:val="24"/>
          <w:lang w:val="en-US"/>
        </w:rPr>
        <w:t xml:space="preserve">600 </w:t>
      </w:r>
      <w:r w:rsidRPr="0029246B">
        <w:rPr>
          <w:rFonts w:ascii="Times New Roman" w:eastAsia="Times New Roman" w:hAnsi="Times New Roman" w:cs="Times New Roman"/>
          <w:sz w:val="24"/>
          <w:szCs w:val="24"/>
        </w:rPr>
        <w:t>ФС</w:t>
      </w:r>
      <w:r w:rsidRPr="0029246B">
        <w:rPr>
          <w:rFonts w:ascii="Times New Roman" w:eastAsia="Times New Roman" w:hAnsi="Times New Roman" w:cs="Times New Roman"/>
          <w:sz w:val="24"/>
          <w:szCs w:val="24"/>
          <w:lang w:val="en-US"/>
        </w:rPr>
        <w:t xml:space="preserve">/Nemastar® и тези с биологично третиране на семената със или без </w:t>
      </w:r>
      <w:r w:rsidRPr="0029246B">
        <w:rPr>
          <w:rFonts w:ascii="Times New Roman" w:eastAsia="Times New Roman" w:hAnsi="Times New Roman" w:cs="Times New Roman"/>
          <w:sz w:val="24"/>
          <w:szCs w:val="24"/>
        </w:rPr>
        <w:t xml:space="preserve">ентомопатогенни </w:t>
      </w:r>
      <w:r w:rsidRPr="0029246B">
        <w:rPr>
          <w:rFonts w:ascii="Times New Roman" w:eastAsia="Times New Roman" w:hAnsi="Times New Roman" w:cs="Times New Roman"/>
          <w:sz w:val="24"/>
          <w:szCs w:val="24"/>
          <w:lang w:val="en-US"/>
        </w:rPr>
        <w:t xml:space="preserve">нематоди. След второто третиране с нематоди анализът не показа съществени различия в числеността на възрастните (Kruskal-Wallis тест, </w:t>
      </w:r>
      <w:r w:rsidRPr="0029246B">
        <w:rPr>
          <w:rFonts w:ascii="Times New Roman" w:eastAsia="Times New Roman" w:hAnsi="Times New Roman" w:cs="Times New Roman"/>
          <w:i/>
          <w:sz w:val="24"/>
          <w:szCs w:val="24"/>
          <w:lang w:val="en-US"/>
        </w:rPr>
        <w:t>P</w:t>
      </w:r>
      <w:r w:rsidRPr="0029246B">
        <w:rPr>
          <w:rFonts w:ascii="Times New Roman" w:eastAsia="Times New Roman" w:hAnsi="Times New Roman" w:cs="Times New Roman"/>
          <w:sz w:val="24"/>
          <w:szCs w:val="24"/>
          <w:lang w:val="en-US"/>
        </w:rPr>
        <w:t xml:space="preserve"> = 0.07).</w:t>
      </w:r>
    </w:p>
    <w:p w:rsidR="0029246B" w:rsidRPr="0029246B" w:rsidRDefault="0029246B" w:rsidP="00C075EC">
      <w:pPr>
        <w:ind w:firstLine="567"/>
        <w:rPr>
          <w:rFonts w:ascii="Times New Roman" w:eastAsia="Times New Roman" w:hAnsi="Times New Roman" w:cs="Times New Roman"/>
          <w:sz w:val="24"/>
          <w:szCs w:val="24"/>
          <w:lang w:val="en-US"/>
        </w:rPr>
      </w:pPr>
      <w:r w:rsidRPr="0029246B">
        <w:rPr>
          <w:rFonts w:ascii="Times New Roman" w:eastAsia="Times New Roman" w:hAnsi="Times New Roman" w:cs="Times New Roman"/>
          <w:sz w:val="24"/>
          <w:szCs w:val="24"/>
          <w:lang w:val="en-US"/>
        </w:rPr>
        <w:t>Общият брой мъртви възрастни</w:t>
      </w:r>
      <w:r w:rsidRPr="0029246B">
        <w:rPr>
          <w:rFonts w:ascii="Times New Roman" w:eastAsia="Times New Roman" w:hAnsi="Times New Roman" w:cs="Times New Roman"/>
          <w:sz w:val="24"/>
          <w:szCs w:val="24"/>
        </w:rPr>
        <w:t xml:space="preserve"> индивиди на</w:t>
      </w:r>
      <w:r w:rsidRPr="0029246B">
        <w:rPr>
          <w:rFonts w:ascii="Times New Roman" w:eastAsia="Times New Roman" w:hAnsi="Times New Roman" w:cs="Times New Roman"/>
          <w:sz w:val="24"/>
          <w:szCs w:val="24"/>
          <w:lang w:val="en-US"/>
        </w:rPr>
        <w:t xml:space="preserve"> </w:t>
      </w:r>
      <w:r w:rsidRPr="0029246B">
        <w:rPr>
          <w:rFonts w:ascii="Times New Roman" w:eastAsia="Times New Roman" w:hAnsi="Times New Roman" w:cs="Times New Roman"/>
          <w:i/>
          <w:iCs/>
          <w:sz w:val="24"/>
          <w:szCs w:val="24"/>
          <w:lang w:val="en-US"/>
        </w:rPr>
        <w:t>T. dilaticollis</w:t>
      </w:r>
      <w:r w:rsidRPr="0029246B">
        <w:rPr>
          <w:rFonts w:ascii="Times New Roman" w:eastAsia="Times New Roman" w:hAnsi="Times New Roman" w:cs="Times New Roman"/>
          <w:sz w:val="24"/>
          <w:szCs w:val="24"/>
          <w:lang w:val="en-US"/>
        </w:rPr>
        <w:t xml:space="preserve"> е 34, като 62% от тях </w:t>
      </w:r>
      <w:r w:rsidRPr="0029246B">
        <w:rPr>
          <w:rFonts w:ascii="Times New Roman" w:eastAsia="Times New Roman" w:hAnsi="Times New Roman" w:cs="Times New Roman"/>
          <w:sz w:val="24"/>
          <w:szCs w:val="24"/>
        </w:rPr>
        <w:t>с</w:t>
      </w:r>
      <w:r w:rsidRPr="0029246B">
        <w:rPr>
          <w:rFonts w:ascii="Times New Roman" w:eastAsia="Times New Roman" w:hAnsi="Times New Roman" w:cs="Times New Roman"/>
          <w:sz w:val="24"/>
          <w:szCs w:val="24"/>
          <w:lang w:val="en-US"/>
        </w:rPr>
        <w:t>а открити в парцелите със семена, третирани с Гаучо</w:t>
      </w:r>
      <w:r w:rsidRPr="0029246B">
        <w:rPr>
          <w:rFonts w:ascii="Times New Roman" w:eastAsia="Times New Roman" w:hAnsi="Times New Roman" w:cs="Times New Roman"/>
          <w:sz w:val="24"/>
          <w:szCs w:val="24"/>
        </w:rPr>
        <w:t xml:space="preserve"> </w:t>
      </w:r>
      <w:r w:rsidRPr="0029246B">
        <w:rPr>
          <w:rFonts w:ascii="Times New Roman" w:eastAsia="Times New Roman" w:hAnsi="Times New Roman" w:cs="Times New Roman"/>
          <w:sz w:val="24"/>
          <w:szCs w:val="24"/>
          <w:lang w:val="en-US"/>
        </w:rPr>
        <w:t xml:space="preserve">600 </w:t>
      </w:r>
      <w:r w:rsidRPr="0029246B">
        <w:rPr>
          <w:rFonts w:ascii="Times New Roman" w:eastAsia="Times New Roman" w:hAnsi="Times New Roman" w:cs="Times New Roman"/>
          <w:sz w:val="24"/>
          <w:szCs w:val="24"/>
        </w:rPr>
        <w:t>ФС</w:t>
      </w:r>
      <w:r w:rsidRPr="0029246B">
        <w:rPr>
          <w:rFonts w:ascii="Times New Roman" w:eastAsia="Times New Roman" w:hAnsi="Times New Roman" w:cs="Times New Roman"/>
          <w:sz w:val="24"/>
          <w:szCs w:val="24"/>
          <w:lang w:val="en-US"/>
        </w:rPr>
        <w:t xml:space="preserve"> и напръскани с Nemastar®, </w:t>
      </w:r>
      <w:r w:rsidRPr="0029246B">
        <w:rPr>
          <w:rFonts w:ascii="Times New Roman" w:eastAsia="Times New Roman" w:hAnsi="Times New Roman" w:cs="Times New Roman"/>
          <w:sz w:val="24"/>
          <w:szCs w:val="24"/>
          <w:lang w:val="en-US"/>
        </w:rPr>
        <w:lastRenderedPageBreak/>
        <w:t xml:space="preserve">следвани от 26% в парцелите със семена, третирани с </w:t>
      </w:r>
      <w:r w:rsidR="00F50886">
        <w:rPr>
          <w:rFonts w:ascii="Times New Roman" w:eastAsia="Times New Roman" w:hAnsi="Times New Roman" w:cs="Times New Roman"/>
          <w:sz w:val="24"/>
          <w:szCs w:val="24"/>
        </w:rPr>
        <w:t>Н</w:t>
      </w:r>
      <w:r w:rsidR="00F50886" w:rsidRPr="0029246B">
        <w:rPr>
          <w:rFonts w:ascii="Times New Roman" w:eastAsia="Times New Roman" w:hAnsi="Times New Roman" w:cs="Times New Roman"/>
          <w:sz w:val="24"/>
          <w:szCs w:val="24"/>
        </w:rPr>
        <w:t xml:space="preserve">атуралис </w:t>
      </w:r>
      <w:r w:rsidRPr="0029246B">
        <w:rPr>
          <w:rFonts w:ascii="Times New Roman" w:eastAsia="Times New Roman" w:hAnsi="Times New Roman" w:cs="Times New Roman"/>
          <w:sz w:val="24"/>
          <w:szCs w:val="24"/>
          <w:lang w:val="en-US"/>
        </w:rPr>
        <w:t xml:space="preserve">и напръскани с Nemastar®. Само по два мъртви екземпляра </w:t>
      </w:r>
      <w:r w:rsidRPr="0029246B">
        <w:rPr>
          <w:rFonts w:ascii="Times New Roman" w:eastAsia="Times New Roman" w:hAnsi="Times New Roman" w:cs="Times New Roman"/>
          <w:sz w:val="24"/>
          <w:szCs w:val="24"/>
        </w:rPr>
        <w:t>с</w:t>
      </w:r>
      <w:r w:rsidRPr="0029246B">
        <w:rPr>
          <w:rFonts w:ascii="Times New Roman" w:eastAsia="Times New Roman" w:hAnsi="Times New Roman" w:cs="Times New Roman"/>
          <w:sz w:val="24"/>
          <w:szCs w:val="24"/>
          <w:lang w:val="en-US"/>
        </w:rPr>
        <w:t>а открити във всеки контролен парцел.</w:t>
      </w:r>
    </w:p>
    <w:p w:rsidR="0029246B" w:rsidRPr="0029246B" w:rsidRDefault="0029246B" w:rsidP="00C075EC">
      <w:pPr>
        <w:ind w:firstLine="567"/>
        <w:rPr>
          <w:rFonts w:ascii="Times New Roman" w:eastAsia="Times New Roman" w:hAnsi="Times New Roman" w:cs="Times New Roman"/>
          <w:sz w:val="24"/>
          <w:szCs w:val="24"/>
          <w:lang w:val="en-US"/>
        </w:rPr>
      </w:pPr>
      <w:r w:rsidRPr="0029246B">
        <w:rPr>
          <w:rFonts w:ascii="Times New Roman" w:eastAsia="Times New Roman" w:hAnsi="Times New Roman" w:cs="Times New Roman"/>
          <w:sz w:val="24"/>
          <w:szCs w:val="24"/>
          <w:lang w:val="en-US"/>
        </w:rPr>
        <w:t xml:space="preserve">След второто пръскане с нематоди </w:t>
      </w:r>
      <w:r w:rsidRPr="0029246B">
        <w:rPr>
          <w:rFonts w:ascii="Times New Roman" w:eastAsia="Times New Roman" w:hAnsi="Times New Roman" w:cs="Times New Roman"/>
          <w:sz w:val="24"/>
          <w:szCs w:val="24"/>
        </w:rPr>
        <w:t xml:space="preserve">в периода </w:t>
      </w:r>
      <w:r w:rsidRPr="0029246B">
        <w:rPr>
          <w:rFonts w:ascii="Times New Roman" w:eastAsia="Times New Roman" w:hAnsi="Times New Roman" w:cs="Times New Roman"/>
          <w:sz w:val="24"/>
          <w:szCs w:val="24"/>
          <w:lang w:val="en-US"/>
        </w:rPr>
        <w:t xml:space="preserve">19 май – 3 юни 2022 г. </w:t>
      </w:r>
      <w:r w:rsidRPr="0029246B">
        <w:rPr>
          <w:rFonts w:ascii="Times New Roman" w:eastAsia="Times New Roman" w:hAnsi="Times New Roman" w:cs="Times New Roman"/>
          <w:sz w:val="24"/>
          <w:szCs w:val="24"/>
        </w:rPr>
        <w:t>с</w:t>
      </w:r>
      <w:r w:rsidRPr="0029246B">
        <w:rPr>
          <w:rFonts w:ascii="Times New Roman" w:eastAsia="Times New Roman" w:hAnsi="Times New Roman" w:cs="Times New Roman"/>
          <w:sz w:val="24"/>
          <w:szCs w:val="24"/>
          <w:lang w:val="en-US"/>
        </w:rPr>
        <w:t xml:space="preserve">а наблюдавани общо 69 живи и 10 мъртви възрастни на сивия царевичен хоботник. Числеността на живите </w:t>
      </w:r>
      <w:r w:rsidRPr="0029246B">
        <w:rPr>
          <w:rFonts w:ascii="Times New Roman" w:eastAsia="Times New Roman" w:hAnsi="Times New Roman" w:cs="Times New Roman"/>
          <w:sz w:val="24"/>
          <w:szCs w:val="24"/>
        </w:rPr>
        <w:t xml:space="preserve">хоботници </w:t>
      </w:r>
      <w:r w:rsidRPr="0029246B">
        <w:rPr>
          <w:rFonts w:ascii="Times New Roman" w:eastAsia="Times New Roman" w:hAnsi="Times New Roman" w:cs="Times New Roman"/>
          <w:sz w:val="24"/>
          <w:szCs w:val="24"/>
          <w:lang w:val="en-US"/>
        </w:rPr>
        <w:t>е сходна (11–12 индивида; 0.4–0.5 хоботника/m²), независимо от типа третиране</w:t>
      </w:r>
      <w:r w:rsidR="009658B7">
        <w:rPr>
          <w:rFonts w:ascii="Times New Roman" w:eastAsia="Times New Roman" w:hAnsi="Times New Roman" w:cs="Times New Roman"/>
          <w:sz w:val="24"/>
          <w:szCs w:val="24"/>
        </w:rPr>
        <w:t xml:space="preserve"> на семената</w:t>
      </w:r>
      <w:r w:rsidRPr="0029246B">
        <w:rPr>
          <w:rFonts w:ascii="Times New Roman" w:eastAsia="Times New Roman" w:hAnsi="Times New Roman" w:cs="Times New Roman"/>
          <w:sz w:val="24"/>
          <w:szCs w:val="24"/>
          <w:lang w:val="en-US"/>
        </w:rPr>
        <w:t xml:space="preserve">. Мъртви хоботници </w:t>
      </w:r>
      <w:r w:rsidRPr="0029246B">
        <w:rPr>
          <w:rFonts w:ascii="Times New Roman" w:eastAsia="Times New Roman" w:hAnsi="Times New Roman" w:cs="Times New Roman"/>
          <w:sz w:val="24"/>
          <w:szCs w:val="24"/>
        </w:rPr>
        <w:t>с</w:t>
      </w:r>
      <w:r w:rsidRPr="0029246B">
        <w:rPr>
          <w:rFonts w:ascii="Times New Roman" w:eastAsia="Times New Roman" w:hAnsi="Times New Roman" w:cs="Times New Roman"/>
          <w:sz w:val="24"/>
          <w:szCs w:val="24"/>
          <w:lang w:val="en-US"/>
        </w:rPr>
        <w:t xml:space="preserve">а регистрирани само в парцелите със </w:t>
      </w:r>
      <w:r w:rsidRPr="0029246B">
        <w:rPr>
          <w:rFonts w:ascii="Times New Roman" w:eastAsia="Times New Roman" w:hAnsi="Times New Roman" w:cs="Times New Roman"/>
          <w:i/>
          <w:iCs/>
          <w:sz w:val="24"/>
          <w:szCs w:val="24"/>
          <w:lang w:val="en-US"/>
        </w:rPr>
        <w:t>S. carpocapsae</w:t>
      </w:r>
      <w:r w:rsidRPr="0029246B">
        <w:rPr>
          <w:rFonts w:ascii="Times New Roman" w:eastAsia="Times New Roman" w:hAnsi="Times New Roman" w:cs="Times New Roman"/>
          <w:sz w:val="24"/>
          <w:szCs w:val="24"/>
          <w:lang w:val="en-US"/>
        </w:rPr>
        <w:t xml:space="preserve"> – 40% при биологично и 60% при химично третиране на семената.</w:t>
      </w:r>
    </w:p>
    <w:p w:rsidR="0029246B" w:rsidRPr="0029246B" w:rsidRDefault="0029246B" w:rsidP="0029246B">
      <w:pPr>
        <w:ind w:firstLine="567"/>
        <w:rPr>
          <w:rFonts w:ascii="Times New Roman" w:eastAsia="Times New Roman" w:hAnsi="Times New Roman" w:cs="Times New Roman"/>
          <w:sz w:val="24"/>
          <w:szCs w:val="24"/>
          <w:lang w:val="en-US"/>
        </w:rPr>
      </w:pPr>
      <w:r w:rsidRPr="0029246B">
        <w:rPr>
          <w:rFonts w:ascii="Times New Roman" w:eastAsia="Times New Roman" w:hAnsi="Times New Roman" w:cs="Times New Roman"/>
          <w:sz w:val="24"/>
          <w:szCs w:val="24"/>
          <w:lang w:val="en-US"/>
        </w:rPr>
        <w:t xml:space="preserve">Ентомопатогенни нематоди </w:t>
      </w:r>
      <w:r w:rsidRPr="0029246B">
        <w:rPr>
          <w:rFonts w:ascii="Times New Roman" w:eastAsia="Times New Roman" w:hAnsi="Times New Roman" w:cs="Times New Roman"/>
          <w:sz w:val="24"/>
          <w:szCs w:val="24"/>
        </w:rPr>
        <w:t>с</w:t>
      </w:r>
      <w:r w:rsidRPr="0029246B">
        <w:rPr>
          <w:rFonts w:ascii="Times New Roman" w:eastAsia="Times New Roman" w:hAnsi="Times New Roman" w:cs="Times New Roman"/>
          <w:sz w:val="24"/>
          <w:szCs w:val="24"/>
          <w:lang w:val="en-US"/>
        </w:rPr>
        <w:t>а открити само в единични мъртви екземпляри от парцелите, третирани с нематоди, събрани на 16, 20 и 23 май 2022 г.</w:t>
      </w:r>
    </w:p>
    <w:p w:rsidR="005D4CE5" w:rsidRDefault="005D4CE5" w:rsidP="00C075EC">
      <w:pPr>
        <w:ind w:firstLine="562"/>
        <w:rPr>
          <w:rFonts w:ascii="Times New Roman" w:eastAsia="Times New Roman" w:hAnsi="Times New Roman" w:cs="Times New Roman"/>
          <w:b/>
          <w:sz w:val="24"/>
          <w:szCs w:val="24"/>
          <w:lang w:val="en-US" w:eastAsia="bg-BG"/>
        </w:rPr>
      </w:pPr>
      <w:bookmarkStart w:id="40" w:name="_Toc229405794"/>
    </w:p>
    <w:p w:rsidR="0029246B" w:rsidRDefault="0029246B" w:rsidP="00C075EC">
      <w:pPr>
        <w:ind w:firstLine="562"/>
        <w:rPr>
          <w:rFonts w:ascii="Times New Roman" w:eastAsia="Times New Roman" w:hAnsi="Times New Roman" w:cs="Times New Roman"/>
          <w:sz w:val="24"/>
          <w:szCs w:val="24"/>
          <w:lang w:val="en-US"/>
        </w:rPr>
      </w:pPr>
      <w:r w:rsidRPr="0029246B">
        <w:rPr>
          <w:rFonts w:ascii="Times New Roman" w:eastAsia="Times New Roman" w:hAnsi="Times New Roman" w:cs="Times New Roman"/>
          <w:b/>
          <w:sz w:val="24"/>
          <w:szCs w:val="24"/>
          <w:lang w:eastAsia="bg-BG"/>
        </w:rPr>
        <w:t>Полуполеви опити в кафези (изолатори)</w:t>
      </w:r>
      <w:bookmarkEnd w:id="40"/>
      <w:r w:rsidR="004A7D5F">
        <w:rPr>
          <w:rFonts w:ascii="Times New Roman" w:eastAsia="Times New Roman" w:hAnsi="Times New Roman" w:cs="Times New Roman"/>
          <w:b/>
          <w:sz w:val="24"/>
          <w:szCs w:val="24"/>
          <w:lang w:eastAsia="bg-BG"/>
        </w:rPr>
        <w:t xml:space="preserve">: </w:t>
      </w:r>
      <w:r w:rsidRPr="0029246B">
        <w:rPr>
          <w:rFonts w:ascii="Times New Roman" w:eastAsia="Times New Roman" w:hAnsi="Times New Roman" w:cs="Times New Roman"/>
          <w:sz w:val="24"/>
          <w:szCs w:val="24"/>
          <w:lang w:val="en-US"/>
        </w:rPr>
        <w:t xml:space="preserve">В полуполевите тестове броят на живите </w:t>
      </w:r>
      <w:r w:rsidRPr="0029246B">
        <w:rPr>
          <w:rFonts w:ascii="Times New Roman" w:eastAsia="Times New Roman" w:hAnsi="Times New Roman" w:cs="Times New Roman"/>
          <w:sz w:val="24"/>
          <w:szCs w:val="24"/>
        </w:rPr>
        <w:t xml:space="preserve">хоботници </w:t>
      </w:r>
      <w:r w:rsidRPr="0029246B">
        <w:rPr>
          <w:rFonts w:ascii="Times New Roman" w:eastAsia="Times New Roman" w:hAnsi="Times New Roman" w:cs="Times New Roman"/>
          <w:sz w:val="24"/>
          <w:szCs w:val="24"/>
          <w:lang w:val="en-US"/>
        </w:rPr>
        <w:t>варира, но средният брой е сх</w:t>
      </w:r>
      <w:r w:rsidR="00DA4550">
        <w:rPr>
          <w:rFonts w:ascii="Times New Roman" w:eastAsia="Times New Roman" w:hAnsi="Times New Roman" w:cs="Times New Roman"/>
          <w:sz w:val="24"/>
          <w:szCs w:val="24"/>
          <w:lang w:val="en-US"/>
        </w:rPr>
        <w:t>оден независимо от третирането</w:t>
      </w:r>
      <w:r w:rsidRPr="0029246B">
        <w:rPr>
          <w:rFonts w:ascii="Times New Roman" w:eastAsia="Times New Roman" w:hAnsi="Times New Roman" w:cs="Times New Roman"/>
          <w:sz w:val="24"/>
          <w:szCs w:val="24"/>
          <w:lang w:val="en-US"/>
        </w:rPr>
        <w:t xml:space="preserve">. След първото пръскане </w:t>
      </w:r>
      <w:r w:rsidRPr="0029246B">
        <w:rPr>
          <w:rFonts w:ascii="Times New Roman" w:eastAsia="Times New Roman" w:hAnsi="Times New Roman" w:cs="Times New Roman"/>
          <w:sz w:val="24"/>
          <w:szCs w:val="24"/>
        </w:rPr>
        <w:t>с</w:t>
      </w:r>
      <w:r w:rsidRPr="0029246B">
        <w:rPr>
          <w:rFonts w:ascii="Times New Roman" w:eastAsia="Times New Roman" w:hAnsi="Times New Roman" w:cs="Times New Roman"/>
          <w:sz w:val="24"/>
          <w:szCs w:val="24"/>
          <w:lang w:val="en-US"/>
        </w:rPr>
        <w:t xml:space="preserve">а наблюдавани единични мъртви екземпляри. В </w:t>
      </w:r>
      <w:r w:rsidRPr="0029246B">
        <w:rPr>
          <w:rFonts w:ascii="Times New Roman" w:eastAsia="Times New Roman" w:hAnsi="Times New Roman" w:cs="Times New Roman"/>
          <w:sz w:val="24"/>
          <w:szCs w:val="24"/>
        </w:rPr>
        <w:t>кафезите</w:t>
      </w:r>
      <w:r w:rsidRPr="0029246B">
        <w:rPr>
          <w:rFonts w:ascii="Times New Roman" w:eastAsia="Times New Roman" w:hAnsi="Times New Roman" w:cs="Times New Roman"/>
          <w:sz w:val="24"/>
          <w:szCs w:val="24"/>
          <w:lang w:val="en-US"/>
        </w:rPr>
        <w:t xml:space="preserve"> с Nemastar® мъртви възрастни се появ</w:t>
      </w:r>
      <w:r w:rsidRPr="0029246B">
        <w:rPr>
          <w:rFonts w:ascii="Times New Roman" w:eastAsia="Times New Roman" w:hAnsi="Times New Roman" w:cs="Times New Roman"/>
          <w:sz w:val="24"/>
          <w:szCs w:val="24"/>
        </w:rPr>
        <w:t>яват</w:t>
      </w:r>
      <w:r w:rsidRPr="0029246B">
        <w:rPr>
          <w:rFonts w:ascii="Times New Roman" w:eastAsia="Times New Roman" w:hAnsi="Times New Roman" w:cs="Times New Roman"/>
          <w:sz w:val="24"/>
          <w:szCs w:val="24"/>
          <w:lang w:val="en-US"/>
        </w:rPr>
        <w:t xml:space="preserve"> още от първия ден, докато в контролните кафези </w:t>
      </w:r>
      <w:r w:rsidRPr="0029246B">
        <w:rPr>
          <w:rFonts w:ascii="Times New Roman" w:eastAsia="Times New Roman" w:hAnsi="Times New Roman" w:cs="Times New Roman"/>
          <w:sz w:val="24"/>
          <w:szCs w:val="24"/>
        </w:rPr>
        <w:t>са</w:t>
      </w:r>
      <w:r w:rsidRPr="0029246B">
        <w:rPr>
          <w:rFonts w:ascii="Times New Roman" w:eastAsia="Times New Roman" w:hAnsi="Times New Roman" w:cs="Times New Roman"/>
          <w:sz w:val="24"/>
          <w:szCs w:val="24"/>
          <w:lang w:val="en-US"/>
        </w:rPr>
        <w:t xml:space="preserve"> регистрирани само два мъртви екземпляра </w:t>
      </w:r>
      <w:r w:rsidRPr="0029246B">
        <w:rPr>
          <w:rFonts w:ascii="Times New Roman" w:eastAsia="Times New Roman" w:hAnsi="Times New Roman" w:cs="Times New Roman"/>
          <w:sz w:val="24"/>
          <w:szCs w:val="24"/>
        </w:rPr>
        <w:t xml:space="preserve">съответно на </w:t>
      </w:r>
      <w:r w:rsidRPr="0029246B">
        <w:rPr>
          <w:rFonts w:ascii="Times New Roman" w:eastAsia="Times New Roman" w:hAnsi="Times New Roman" w:cs="Times New Roman"/>
          <w:sz w:val="24"/>
          <w:szCs w:val="24"/>
          <w:lang w:val="en-US"/>
        </w:rPr>
        <w:t>12</w:t>
      </w:r>
      <w:r w:rsidRPr="0029246B">
        <w:rPr>
          <w:rFonts w:ascii="Times New Roman" w:eastAsia="Times New Roman" w:hAnsi="Times New Roman" w:cs="Times New Roman"/>
          <w:sz w:val="24"/>
          <w:szCs w:val="24"/>
        </w:rPr>
        <w:t xml:space="preserve"> май</w:t>
      </w:r>
      <w:r w:rsidRPr="0029246B">
        <w:rPr>
          <w:rFonts w:ascii="Times New Roman" w:eastAsia="Times New Roman" w:hAnsi="Times New Roman" w:cs="Times New Roman"/>
          <w:sz w:val="24"/>
          <w:szCs w:val="24"/>
          <w:lang w:val="en-US"/>
        </w:rPr>
        <w:t xml:space="preserve"> и 16 май 2022 г. Във втория </w:t>
      </w:r>
      <w:r w:rsidRPr="0029246B">
        <w:rPr>
          <w:rFonts w:ascii="Times New Roman" w:eastAsia="Times New Roman" w:hAnsi="Times New Roman" w:cs="Times New Roman"/>
          <w:sz w:val="24"/>
          <w:szCs w:val="24"/>
        </w:rPr>
        <w:t>опит</w:t>
      </w:r>
      <w:r w:rsidRPr="0029246B">
        <w:rPr>
          <w:rFonts w:ascii="Times New Roman" w:eastAsia="Times New Roman" w:hAnsi="Times New Roman" w:cs="Times New Roman"/>
          <w:sz w:val="24"/>
          <w:szCs w:val="24"/>
          <w:lang w:val="en-US"/>
        </w:rPr>
        <w:t xml:space="preserve"> броят на живите </w:t>
      </w:r>
      <w:r w:rsidRPr="0029246B">
        <w:rPr>
          <w:rFonts w:ascii="Times New Roman" w:eastAsia="Times New Roman" w:hAnsi="Times New Roman" w:cs="Times New Roman"/>
          <w:i/>
          <w:iCs/>
          <w:sz w:val="24"/>
          <w:szCs w:val="24"/>
          <w:lang w:val="en-US"/>
        </w:rPr>
        <w:t>T. dilaticollis</w:t>
      </w:r>
      <w:r w:rsidRPr="0029246B">
        <w:rPr>
          <w:rFonts w:ascii="Times New Roman" w:eastAsia="Times New Roman" w:hAnsi="Times New Roman" w:cs="Times New Roman"/>
          <w:sz w:val="24"/>
          <w:szCs w:val="24"/>
          <w:lang w:val="en-US"/>
        </w:rPr>
        <w:t xml:space="preserve"> намалява с времето – от 14–18 </w:t>
      </w:r>
      <w:r w:rsidRPr="0029246B">
        <w:rPr>
          <w:rFonts w:ascii="Times New Roman" w:eastAsia="Times New Roman" w:hAnsi="Times New Roman" w:cs="Times New Roman"/>
          <w:sz w:val="24"/>
          <w:szCs w:val="24"/>
        </w:rPr>
        <w:t xml:space="preserve">броя </w:t>
      </w:r>
      <w:r w:rsidRPr="0029246B">
        <w:rPr>
          <w:rFonts w:ascii="Times New Roman" w:eastAsia="Times New Roman" w:hAnsi="Times New Roman" w:cs="Times New Roman"/>
          <w:sz w:val="24"/>
          <w:szCs w:val="24"/>
          <w:lang w:val="en-US"/>
        </w:rPr>
        <w:t xml:space="preserve">в началото (20 май 2022 г.) до 1–6 </w:t>
      </w:r>
      <w:r w:rsidRPr="0029246B">
        <w:rPr>
          <w:rFonts w:ascii="Times New Roman" w:eastAsia="Times New Roman" w:hAnsi="Times New Roman" w:cs="Times New Roman"/>
          <w:sz w:val="24"/>
          <w:szCs w:val="24"/>
        </w:rPr>
        <w:t>хоботника</w:t>
      </w:r>
      <w:r w:rsidRPr="0029246B">
        <w:rPr>
          <w:rFonts w:ascii="Times New Roman" w:eastAsia="Times New Roman" w:hAnsi="Times New Roman" w:cs="Times New Roman"/>
          <w:sz w:val="24"/>
          <w:szCs w:val="24"/>
          <w:lang w:val="en-US"/>
        </w:rPr>
        <w:t xml:space="preserve"> в края </w:t>
      </w:r>
      <w:r w:rsidRPr="0029246B">
        <w:rPr>
          <w:rFonts w:ascii="Times New Roman" w:eastAsia="Times New Roman" w:hAnsi="Times New Roman" w:cs="Times New Roman"/>
          <w:sz w:val="24"/>
          <w:szCs w:val="24"/>
        </w:rPr>
        <w:t xml:space="preserve">на наблюдението </w:t>
      </w:r>
      <w:r w:rsidRPr="0029246B">
        <w:rPr>
          <w:rFonts w:ascii="Times New Roman" w:eastAsia="Times New Roman" w:hAnsi="Times New Roman" w:cs="Times New Roman"/>
          <w:sz w:val="24"/>
          <w:szCs w:val="24"/>
          <w:lang w:val="en-US"/>
        </w:rPr>
        <w:t>(10 юни 2022 г.).</w:t>
      </w:r>
      <w:r w:rsidR="00DA4550">
        <w:rPr>
          <w:rFonts w:ascii="Times New Roman" w:eastAsia="Times New Roman" w:hAnsi="Times New Roman" w:cs="Times New Roman"/>
          <w:sz w:val="24"/>
          <w:szCs w:val="24"/>
        </w:rPr>
        <w:t xml:space="preserve"> </w:t>
      </w:r>
      <w:r w:rsidRPr="0029246B">
        <w:rPr>
          <w:rFonts w:ascii="Times New Roman" w:eastAsia="Times New Roman" w:hAnsi="Times New Roman" w:cs="Times New Roman"/>
          <w:sz w:val="24"/>
          <w:szCs w:val="24"/>
          <w:lang w:val="en-US"/>
        </w:rPr>
        <w:t xml:space="preserve">Смъртността </w:t>
      </w:r>
      <w:r w:rsidRPr="0029246B">
        <w:rPr>
          <w:rFonts w:ascii="Times New Roman" w:eastAsia="Times New Roman" w:hAnsi="Times New Roman" w:cs="Times New Roman"/>
          <w:sz w:val="24"/>
          <w:szCs w:val="24"/>
        </w:rPr>
        <w:t>на опитните индивиди в кафезите, напръскани с</w:t>
      </w:r>
      <w:r w:rsidRPr="0029246B">
        <w:rPr>
          <w:rFonts w:ascii="Times New Roman" w:eastAsia="Times New Roman" w:hAnsi="Times New Roman" w:cs="Times New Roman"/>
          <w:sz w:val="24"/>
          <w:szCs w:val="24"/>
          <w:lang w:val="en-US"/>
        </w:rPr>
        <w:t xml:space="preserve"> Nemastar® е ниска – 14% в </w:t>
      </w:r>
      <w:r w:rsidRPr="0029246B">
        <w:rPr>
          <w:rFonts w:ascii="Times New Roman" w:eastAsia="Times New Roman" w:hAnsi="Times New Roman" w:cs="Times New Roman"/>
          <w:sz w:val="24"/>
          <w:szCs w:val="24"/>
        </w:rPr>
        <w:t>Експеримент</w:t>
      </w:r>
      <w:r w:rsidRPr="0029246B">
        <w:rPr>
          <w:rFonts w:ascii="Times New Roman" w:eastAsia="Times New Roman" w:hAnsi="Times New Roman" w:cs="Times New Roman"/>
          <w:sz w:val="24"/>
          <w:szCs w:val="24"/>
          <w:lang w:val="en-US"/>
        </w:rPr>
        <w:t xml:space="preserve"> 1 и 18% в </w:t>
      </w:r>
      <w:r w:rsidRPr="0029246B">
        <w:rPr>
          <w:rFonts w:ascii="Times New Roman" w:eastAsia="Times New Roman" w:hAnsi="Times New Roman" w:cs="Times New Roman"/>
          <w:sz w:val="24"/>
          <w:szCs w:val="24"/>
        </w:rPr>
        <w:t>Експеримент</w:t>
      </w:r>
      <w:r w:rsidRPr="0029246B">
        <w:rPr>
          <w:rFonts w:ascii="Times New Roman" w:eastAsia="Times New Roman" w:hAnsi="Times New Roman" w:cs="Times New Roman"/>
          <w:sz w:val="24"/>
          <w:szCs w:val="24"/>
          <w:lang w:val="en-US"/>
        </w:rPr>
        <w:t xml:space="preserve"> 2, но по-висока от </w:t>
      </w:r>
      <w:r w:rsidRPr="0029246B">
        <w:rPr>
          <w:rFonts w:ascii="Times New Roman" w:eastAsia="Times New Roman" w:hAnsi="Times New Roman" w:cs="Times New Roman"/>
          <w:sz w:val="24"/>
          <w:szCs w:val="24"/>
        </w:rPr>
        <w:t xml:space="preserve">тази в </w:t>
      </w:r>
      <w:r w:rsidRPr="0029246B">
        <w:rPr>
          <w:rFonts w:ascii="Times New Roman" w:eastAsia="Times New Roman" w:hAnsi="Times New Roman" w:cs="Times New Roman"/>
          <w:sz w:val="24"/>
          <w:szCs w:val="24"/>
          <w:lang w:val="en-US"/>
        </w:rPr>
        <w:t xml:space="preserve">контролните </w:t>
      </w:r>
      <w:r w:rsidRPr="0029246B">
        <w:rPr>
          <w:rFonts w:ascii="Times New Roman" w:eastAsia="Times New Roman" w:hAnsi="Times New Roman" w:cs="Times New Roman"/>
          <w:sz w:val="24"/>
          <w:szCs w:val="24"/>
        </w:rPr>
        <w:t xml:space="preserve">кафези </w:t>
      </w:r>
      <w:r w:rsidRPr="0029246B">
        <w:rPr>
          <w:rFonts w:ascii="Times New Roman" w:eastAsia="Times New Roman" w:hAnsi="Times New Roman" w:cs="Times New Roman"/>
          <w:sz w:val="24"/>
          <w:szCs w:val="24"/>
          <w:lang w:val="en-US"/>
        </w:rPr>
        <w:t>(2% и 1%). Смъртността е малко по-висока при химично третиране на семената</w:t>
      </w:r>
      <w:r w:rsidR="00DA4550">
        <w:rPr>
          <w:rFonts w:ascii="Times New Roman" w:eastAsia="Times New Roman" w:hAnsi="Times New Roman" w:cs="Times New Roman"/>
          <w:sz w:val="24"/>
          <w:szCs w:val="24"/>
        </w:rPr>
        <w:t>.</w:t>
      </w:r>
    </w:p>
    <w:p w:rsidR="00273488" w:rsidRPr="00273488" w:rsidRDefault="00273488" w:rsidP="00DA4550">
      <w:pPr>
        <w:ind w:firstLine="567"/>
        <w:rPr>
          <w:rFonts w:ascii="Times New Roman" w:eastAsia="Times New Roman" w:hAnsi="Times New Roman" w:cs="Times New Roman"/>
          <w:sz w:val="24"/>
          <w:szCs w:val="24"/>
          <w:lang w:val="en-US"/>
        </w:rPr>
      </w:pPr>
      <w:r w:rsidRPr="00273488">
        <w:rPr>
          <w:rFonts w:ascii="Times New Roman" w:eastAsia="Times New Roman" w:hAnsi="Times New Roman" w:cs="Times New Roman"/>
          <w:sz w:val="24"/>
          <w:szCs w:val="24"/>
          <w:lang w:val="en-US"/>
        </w:rPr>
        <w:t>Ентомопатогенни нематоди са открити само в мъртвите екземпляри от третираните кафези. В Експеримент 2 броят на загиналите хоботници е над 4 пъти по-висок в сравнение с загиналите бръмбари при Експеримент 1, вероятно поради по-голямата влажност и по-високата плътност на насекомите.</w:t>
      </w:r>
    </w:p>
    <w:p w:rsidR="005D4CE5" w:rsidRDefault="005D4CE5" w:rsidP="00C075EC">
      <w:pPr>
        <w:ind w:firstLine="562"/>
        <w:rPr>
          <w:rFonts w:ascii="Times New Roman" w:eastAsia="Times New Roman" w:hAnsi="Times New Roman" w:cs="Times New Roman"/>
          <w:b/>
          <w:sz w:val="24"/>
          <w:szCs w:val="24"/>
          <w:lang w:val="en-US" w:eastAsia="bg-BG"/>
        </w:rPr>
      </w:pPr>
      <w:bookmarkStart w:id="41" w:name="_Toc229405795"/>
    </w:p>
    <w:p w:rsidR="0029246B" w:rsidRPr="0029246B" w:rsidRDefault="0029246B" w:rsidP="00C075EC">
      <w:pPr>
        <w:ind w:firstLine="562"/>
        <w:rPr>
          <w:rFonts w:ascii="Times New Roman" w:eastAsia="Times New Roman" w:hAnsi="Times New Roman" w:cs="Times New Roman"/>
          <w:sz w:val="24"/>
          <w:szCs w:val="24"/>
          <w:lang w:val="en-US"/>
        </w:rPr>
      </w:pPr>
      <w:r w:rsidRPr="0029246B">
        <w:rPr>
          <w:rFonts w:ascii="Times New Roman" w:eastAsia="Times New Roman" w:hAnsi="Times New Roman" w:cs="Times New Roman"/>
          <w:b/>
          <w:sz w:val="24"/>
          <w:szCs w:val="24"/>
          <w:lang w:eastAsia="bg-BG"/>
        </w:rPr>
        <w:t>Опит с капани Nematop® Käfer-Stopp</w:t>
      </w:r>
      <w:bookmarkEnd w:id="41"/>
      <w:r w:rsidR="004A7D5F">
        <w:rPr>
          <w:rFonts w:ascii="Times New Roman" w:eastAsia="Times New Roman" w:hAnsi="Times New Roman" w:cs="Times New Roman"/>
          <w:b/>
          <w:sz w:val="24"/>
          <w:szCs w:val="24"/>
          <w:lang w:eastAsia="bg-BG"/>
        </w:rPr>
        <w:t xml:space="preserve">: </w:t>
      </w:r>
      <w:r w:rsidRPr="0029246B">
        <w:rPr>
          <w:rFonts w:ascii="Times New Roman" w:eastAsia="Times New Roman" w:hAnsi="Times New Roman" w:cs="Times New Roman"/>
          <w:sz w:val="24"/>
          <w:szCs w:val="24"/>
          <w:lang w:val="en-US"/>
        </w:rPr>
        <w:t xml:space="preserve">Средният брой живи и мъртви </w:t>
      </w:r>
      <w:r w:rsidRPr="0029246B">
        <w:rPr>
          <w:rFonts w:ascii="Times New Roman" w:eastAsia="Times New Roman" w:hAnsi="Times New Roman" w:cs="Times New Roman"/>
          <w:i/>
          <w:iCs/>
          <w:sz w:val="24"/>
          <w:szCs w:val="24"/>
          <w:lang w:val="en-US"/>
        </w:rPr>
        <w:t>T. dilaticollis</w:t>
      </w:r>
      <w:r w:rsidRPr="0029246B">
        <w:rPr>
          <w:rFonts w:ascii="Times New Roman" w:eastAsia="Times New Roman" w:hAnsi="Times New Roman" w:cs="Times New Roman"/>
          <w:sz w:val="24"/>
          <w:szCs w:val="24"/>
          <w:lang w:val="en-US"/>
        </w:rPr>
        <w:t xml:space="preserve"> в радиус от 5 м около капаните </w:t>
      </w:r>
      <w:r w:rsidRPr="0029246B">
        <w:rPr>
          <w:rFonts w:ascii="Times New Roman" w:eastAsia="Times New Roman" w:hAnsi="Times New Roman" w:cs="Times New Roman"/>
          <w:sz w:val="24"/>
          <w:szCs w:val="24"/>
        </w:rPr>
        <w:t xml:space="preserve">с гел с инвазионни ларви на </w:t>
      </w:r>
      <w:r w:rsidRPr="0029246B">
        <w:rPr>
          <w:rFonts w:ascii="Times New Roman" w:eastAsia="Times New Roman" w:hAnsi="Times New Roman" w:cs="Times New Roman"/>
          <w:i/>
          <w:sz w:val="24"/>
          <w:szCs w:val="24"/>
          <w:lang w:val="en-US"/>
        </w:rPr>
        <w:t>S</w:t>
      </w:r>
      <w:r w:rsidRPr="0029246B">
        <w:rPr>
          <w:rFonts w:ascii="Times New Roman" w:eastAsia="Times New Roman" w:hAnsi="Times New Roman" w:cs="Times New Roman"/>
          <w:sz w:val="24"/>
          <w:szCs w:val="24"/>
          <w:lang w:val="en-US"/>
        </w:rPr>
        <w:t xml:space="preserve">. </w:t>
      </w:r>
      <w:r w:rsidRPr="0029246B">
        <w:rPr>
          <w:rFonts w:ascii="Times New Roman" w:eastAsia="Times New Roman" w:hAnsi="Times New Roman" w:cs="Times New Roman"/>
          <w:i/>
          <w:iCs/>
          <w:sz w:val="24"/>
          <w:szCs w:val="24"/>
          <w:lang w:val="en-US"/>
        </w:rPr>
        <w:t>carpocapsae</w:t>
      </w:r>
      <w:r w:rsidRPr="0029246B">
        <w:rPr>
          <w:rFonts w:ascii="Times New Roman" w:eastAsia="Times New Roman" w:hAnsi="Times New Roman" w:cs="Times New Roman"/>
          <w:sz w:val="24"/>
          <w:szCs w:val="24"/>
          <w:lang w:val="en-US"/>
        </w:rPr>
        <w:t xml:space="preserve"> е </w:t>
      </w:r>
      <w:r w:rsidRPr="0029246B">
        <w:rPr>
          <w:rFonts w:ascii="Times New Roman" w:eastAsia="Times New Roman" w:hAnsi="Times New Roman" w:cs="Times New Roman"/>
          <w:sz w:val="24"/>
          <w:szCs w:val="24"/>
        </w:rPr>
        <w:t xml:space="preserve">относително </w:t>
      </w:r>
      <w:r w:rsidRPr="0029246B">
        <w:rPr>
          <w:rFonts w:ascii="Times New Roman" w:eastAsia="Times New Roman" w:hAnsi="Times New Roman" w:cs="Times New Roman"/>
          <w:sz w:val="24"/>
          <w:szCs w:val="24"/>
          <w:lang w:val="en-US"/>
        </w:rPr>
        <w:t xml:space="preserve">нисък и без съществени различия между вариантите </w:t>
      </w:r>
      <w:r w:rsidRPr="0029246B">
        <w:rPr>
          <w:rFonts w:ascii="Times New Roman" w:eastAsia="Times New Roman" w:hAnsi="Times New Roman" w:cs="Times New Roman"/>
          <w:sz w:val="24"/>
          <w:szCs w:val="24"/>
        </w:rPr>
        <w:t xml:space="preserve">на площите с различен тип на третиране на семената </w:t>
      </w:r>
      <w:r w:rsidRPr="0029246B">
        <w:rPr>
          <w:rFonts w:ascii="Times New Roman" w:eastAsia="Times New Roman" w:hAnsi="Times New Roman" w:cs="Times New Roman"/>
          <w:sz w:val="24"/>
          <w:szCs w:val="24"/>
          <w:lang w:val="en-US"/>
        </w:rPr>
        <w:t>(</w:t>
      </w:r>
      <w:r w:rsidRPr="0029246B">
        <w:rPr>
          <w:rFonts w:ascii="Times New Roman" w:eastAsia="Times New Roman" w:hAnsi="Times New Roman" w:cs="Times New Roman"/>
          <w:i/>
          <w:sz w:val="24"/>
          <w:szCs w:val="24"/>
          <w:lang w:val="en-US"/>
        </w:rPr>
        <w:t>P</w:t>
      </w:r>
      <w:r w:rsidRPr="0029246B">
        <w:rPr>
          <w:rFonts w:ascii="Times New Roman" w:eastAsia="Times New Roman" w:hAnsi="Times New Roman" w:cs="Times New Roman"/>
          <w:sz w:val="24"/>
          <w:szCs w:val="24"/>
          <w:lang w:val="en-US"/>
        </w:rPr>
        <w:t xml:space="preserve"> = 0.764 за живи; </w:t>
      </w:r>
      <w:r w:rsidRPr="0029246B">
        <w:rPr>
          <w:rFonts w:ascii="Times New Roman" w:eastAsia="Times New Roman" w:hAnsi="Times New Roman" w:cs="Times New Roman"/>
          <w:i/>
          <w:sz w:val="24"/>
          <w:szCs w:val="24"/>
          <w:lang w:val="en-US"/>
        </w:rPr>
        <w:t>P</w:t>
      </w:r>
      <w:r w:rsidRPr="0029246B">
        <w:rPr>
          <w:rFonts w:ascii="Times New Roman" w:eastAsia="Times New Roman" w:hAnsi="Times New Roman" w:cs="Times New Roman"/>
          <w:sz w:val="24"/>
          <w:szCs w:val="24"/>
          <w:lang w:val="en-US"/>
        </w:rPr>
        <w:t xml:space="preserve"> = 0.321 за мъртви</w:t>
      </w:r>
      <w:r w:rsidRPr="0029246B">
        <w:rPr>
          <w:rFonts w:ascii="Times New Roman" w:eastAsia="Times New Roman" w:hAnsi="Times New Roman" w:cs="Times New Roman"/>
          <w:sz w:val="24"/>
          <w:szCs w:val="24"/>
        </w:rPr>
        <w:t xml:space="preserve"> индивиди</w:t>
      </w:r>
      <w:r w:rsidRPr="0029246B">
        <w:rPr>
          <w:rFonts w:ascii="Times New Roman" w:eastAsia="Times New Roman" w:hAnsi="Times New Roman" w:cs="Times New Roman"/>
          <w:sz w:val="24"/>
          <w:szCs w:val="24"/>
          <w:lang w:val="en-US"/>
        </w:rPr>
        <w:t xml:space="preserve">). </w:t>
      </w:r>
      <w:r w:rsidR="00273488">
        <w:rPr>
          <w:rFonts w:ascii="Times New Roman" w:eastAsia="Times New Roman" w:hAnsi="Times New Roman" w:cs="Times New Roman"/>
          <w:sz w:val="24"/>
          <w:szCs w:val="24"/>
        </w:rPr>
        <w:t>С</w:t>
      </w:r>
      <w:r w:rsidR="00273488" w:rsidRPr="0029246B">
        <w:rPr>
          <w:rFonts w:ascii="Times New Roman" w:eastAsia="Times New Roman" w:hAnsi="Times New Roman" w:cs="Times New Roman"/>
          <w:sz w:val="24"/>
          <w:szCs w:val="24"/>
        </w:rPr>
        <w:t>лед дисекции</w:t>
      </w:r>
      <w:r w:rsidR="00273488">
        <w:rPr>
          <w:rFonts w:ascii="Times New Roman" w:eastAsia="Times New Roman" w:hAnsi="Times New Roman" w:cs="Times New Roman"/>
          <w:sz w:val="24"/>
          <w:szCs w:val="24"/>
        </w:rPr>
        <w:t xml:space="preserve"> на намерените умрели хоботници</w:t>
      </w:r>
      <w:r w:rsidR="00273488" w:rsidRPr="00273488">
        <w:rPr>
          <w:rFonts w:ascii="Times New Roman" w:eastAsia="Times New Roman" w:hAnsi="Times New Roman" w:cs="Times New Roman"/>
          <w:sz w:val="24"/>
          <w:szCs w:val="24"/>
          <w:lang w:val="en-US"/>
        </w:rPr>
        <w:t xml:space="preserve"> </w:t>
      </w:r>
      <w:r w:rsidR="00273488" w:rsidRPr="0029246B">
        <w:rPr>
          <w:rFonts w:ascii="Times New Roman" w:eastAsia="Times New Roman" w:hAnsi="Times New Roman" w:cs="Times New Roman"/>
          <w:sz w:val="24"/>
          <w:szCs w:val="24"/>
          <w:lang w:val="en-US"/>
        </w:rPr>
        <w:t>нематоди</w:t>
      </w:r>
      <w:r w:rsidR="00273488" w:rsidRPr="00273488">
        <w:rPr>
          <w:rFonts w:ascii="Times New Roman" w:eastAsia="Times New Roman" w:hAnsi="Times New Roman" w:cs="Times New Roman"/>
          <w:sz w:val="24"/>
          <w:szCs w:val="24"/>
          <w:lang w:val="en-US"/>
        </w:rPr>
        <w:t xml:space="preserve"> </w:t>
      </w:r>
      <w:r w:rsidR="00273488">
        <w:rPr>
          <w:rFonts w:ascii="Times New Roman" w:eastAsia="Times New Roman" w:hAnsi="Times New Roman" w:cs="Times New Roman"/>
          <w:sz w:val="24"/>
          <w:szCs w:val="24"/>
        </w:rPr>
        <w:t xml:space="preserve">са </w:t>
      </w:r>
      <w:r w:rsidR="00273488" w:rsidRPr="0029246B">
        <w:rPr>
          <w:rFonts w:ascii="Times New Roman" w:eastAsia="Times New Roman" w:hAnsi="Times New Roman" w:cs="Times New Roman"/>
          <w:sz w:val="24"/>
          <w:szCs w:val="24"/>
          <w:lang w:val="en-US"/>
        </w:rPr>
        <w:t>установен</w:t>
      </w:r>
      <w:r w:rsidR="00273488">
        <w:rPr>
          <w:rFonts w:ascii="Times New Roman" w:eastAsia="Times New Roman" w:hAnsi="Times New Roman" w:cs="Times New Roman"/>
          <w:sz w:val="24"/>
          <w:szCs w:val="24"/>
        </w:rPr>
        <w:t>и с</w:t>
      </w:r>
      <w:r w:rsidRPr="0029246B">
        <w:rPr>
          <w:rFonts w:ascii="Times New Roman" w:eastAsia="Times New Roman" w:hAnsi="Times New Roman" w:cs="Times New Roman"/>
          <w:sz w:val="24"/>
          <w:szCs w:val="24"/>
          <w:lang w:val="en-US"/>
        </w:rPr>
        <w:t xml:space="preserve">амо </w:t>
      </w:r>
      <w:r w:rsidR="00273488">
        <w:rPr>
          <w:rFonts w:ascii="Times New Roman" w:eastAsia="Times New Roman" w:hAnsi="Times New Roman" w:cs="Times New Roman"/>
          <w:sz w:val="24"/>
          <w:szCs w:val="24"/>
        </w:rPr>
        <w:t xml:space="preserve">в </w:t>
      </w:r>
      <w:r w:rsidRPr="0029246B">
        <w:rPr>
          <w:rFonts w:ascii="Times New Roman" w:eastAsia="Times New Roman" w:hAnsi="Times New Roman" w:cs="Times New Roman"/>
          <w:sz w:val="24"/>
          <w:szCs w:val="24"/>
          <w:lang w:val="en-US"/>
        </w:rPr>
        <w:t>един мъртъв екземпляр</w:t>
      </w:r>
      <w:r w:rsidR="00273488">
        <w:rPr>
          <w:rFonts w:ascii="Times New Roman" w:eastAsia="Times New Roman" w:hAnsi="Times New Roman" w:cs="Times New Roman"/>
          <w:sz w:val="24"/>
          <w:szCs w:val="24"/>
        </w:rPr>
        <w:t>.</w:t>
      </w:r>
      <w:r w:rsidRPr="0029246B">
        <w:rPr>
          <w:rFonts w:ascii="Times New Roman" w:eastAsia="Times New Roman" w:hAnsi="Times New Roman" w:cs="Times New Roman"/>
          <w:sz w:val="24"/>
          <w:szCs w:val="24"/>
          <w:lang w:val="en-US"/>
        </w:rPr>
        <w:t xml:space="preserve"> </w:t>
      </w:r>
    </w:p>
    <w:p w:rsidR="0029246B" w:rsidRPr="0029246B" w:rsidRDefault="0029246B" w:rsidP="0029246B">
      <w:pPr>
        <w:autoSpaceDE w:val="0"/>
        <w:autoSpaceDN w:val="0"/>
        <w:adjustRightInd w:val="0"/>
        <w:ind w:firstLine="0"/>
        <w:jc w:val="left"/>
        <w:rPr>
          <w:rFonts w:ascii="Calibri" w:eastAsia="Calibri" w:hAnsi="Calibri" w:cs="Times New Roman"/>
          <w:b/>
        </w:rPr>
      </w:pPr>
    </w:p>
    <w:p w:rsidR="0029246B" w:rsidRPr="0029246B" w:rsidRDefault="0029246B" w:rsidP="0029246B">
      <w:pPr>
        <w:keepNext/>
        <w:keepLines/>
        <w:spacing w:before="40"/>
        <w:ind w:firstLine="0"/>
        <w:outlineLvl w:val="2"/>
        <w:rPr>
          <w:rFonts w:ascii="Times New Roman" w:eastAsia="Times New Roman" w:hAnsi="Times New Roman" w:cs="Times New Roman"/>
          <w:b/>
          <w:color w:val="FF0000"/>
          <w:sz w:val="24"/>
          <w:szCs w:val="24"/>
          <w:lang w:val="en-US" w:eastAsia="bg-BG"/>
        </w:rPr>
      </w:pPr>
      <w:bookmarkStart w:id="42" w:name="_Toc232877329"/>
      <w:r w:rsidRPr="0029246B">
        <w:rPr>
          <w:rFonts w:ascii="Times New Roman" w:eastAsia="Times New Roman" w:hAnsi="Times New Roman" w:cs="Times New Roman"/>
          <w:b/>
          <w:sz w:val="24"/>
          <w:szCs w:val="24"/>
          <w:lang w:eastAsia="bg-BG"/>
        </w:rPr>
        <w:lastRenderedPageBreak/>
        <w:t>4.1.1</w:t>
      </w:r>
      <w:r w:rsidRPr="0029246B">
        <w:rPr>
          <w:rFonts w:ascii="Times New Roman" w:eastAsia="Times New Roman" w:hAnsi="Times New Roman" w:cs="Times New Roman"/>
          <w:b/>
          <w:sz w:val="24"/>
          <w:szCs w:val="24"/>
          <w:lang w:val="en-US" w:eastAsia="bg-BG"/>
        </w:rPr>
        <w:t>1</w:t>
      </w:r>
      <w:r w:rsidRPr="0029246B">
        <w:rPr>
          <w:rFonts w:ascii="Times New Roman" w:eastAsia="Times New Roman" w:hAnsi="Times New Roman" w:cs="Times New Roman"/>
          <w:b/>
          <w:sz w:val="24"/>
          <w:szCs w:val="24"/>
          <w:lang w:eastAsia="bg-BG"/>
        </w:rPr>
        <w:t xml:space="preserve">. Обсъждане на резултатите за </w:t>
      </w:r>
      <w:r w:rsidRPr="0029246B">
        <w:rPr>
          <w:rFonts w:ascii="Times New Roman" w:eastAsia="Times New Roman" w:hAnsi="Times New Roman" w:cs="Times New Roman"/>
          <w:b/>
          <w:i/>
          <w:sz w:val="24"/>
          <w:szCs w:val="24"/>
          <w:lang w:val="en-US" w:eastAsia="bg-BG"/>
        </w:rPr>
        <w:t>Tanymecus</w:t>
      </w:r>
      <w:r w:rsidRPr="0029246B">
        <w:rPr>
          <w:rFonts w:ascii="Times New Roman" w:eastAsia="Times New Roman" w:hAnsi="Times New Roman" w:cs="Times New Roman"/>
          <w:b/>
          <w:i/>
          <w:sz w:val="24"/>
          <w:szCs w:val="24"/>
          <w:lang w:eastAsia="bg-BG"/>
        </w:rPr>
        <w:t xml:space="preserve"> dilaticollis</w:t>
      </w:r>
      <w:bookmarkEnd w:id="42"/>
    </w:p>
    <w:p w:rsidR="0029246B" w:rsidRPr="0029246B" w:rsidRDefault="0029246B" w:rsidP="0029246B">
      <w:pPr>
        <w:spacing w:line="240" w:lineRule="auto"/>
        <w:ind w:firstLine="0"/>
        <w:jc w:val="left"/>
        <w:rPr>
          <w:rFonts w:ascii="Times New Roman" w:eastAsia="Times New Roman" w:hAnsi="Times New Roman" w:cs="Times New Roman"/>
          <w:sz w:val="24"/>
          <w:szCs w:val="24"/>
          <w:lang w:val="en-US" w:eastAsia="bg-BG"/>
        </w:rPr>
      </w:pPr>
    </w:p>
    <w:p w:rsidR="0029246B" w:rsidRPr="0029246B" w:rsidRDefault="0029246B" w:rsidP="0029246B">
      <w:pPr>
        <w:ind w:firstLine="567"/>
        <w:rPr>
          <w:rFonts w:ascii="Times New Roman" w:eastAsia="Times New Roman" w:hAnsi="Times New Roman" w:cs="Times New Roman"/>
          <w:color w:val="FF0000"/>
          <w:sz w:val="24"/>
          <w:szCs w:val="24"/>
          <w:lang w:eastAsia="bg-BG"/>
        </w:rPr>
      </w:pPr>
      <w:r w:rsidRPr="0029246B">
        <w:rPr>
          <w:rFonts w:ascii="Times New Roman" w:eastAsia="Times New Roman" w:hAnsi="Times New Roman" w:cs="Times New Roman"/>
          <w:sz w:val="24"/>
          <w:szCs w:val="24"/>
          <w:lang w:eastAsia="bg-BG"/>
        </w:rPr>
        <w:t xml:space="preserve">Въпреки че </w:t>
      </w:r>
      <w:r w:rsidRPr="0029246B">
        <w:rPr>
          <w:rFonts w:ascii="Times New Roman" w:eastAsia="Times New Roman" w:hAnsi="Times New Roman" w:cs="Times New Roman"/>
          <w:i/>
          <w:sz w:val="24"/>
          <w:szCs w:val="24"/>
          <w:lang w:eastAsia="bg-BG"/>
        </w:rPr>
        <w:t>T. dilaticollis</w:t>
      </w:r>
      <w:r w:rsidRPr="0029246B">
        <w:rPr>
          <w:rFonts w:ascii="Times New Roman" w:eastAsia="Times New Roman" w:hAnsi="Times New Roman" w:cs="Times New Roman"/>
          <w:sz w:val="24"/>
          <w:szCs w:val="24"/>
          <w:lang w:eastAsia="bg-BG"/>
        </w:rPr>
        <w:t xml:space="preserve"> е икономически важен многояден неприятел в Източна Европа, неговата химическа екология не е проучена. За първи път в резултат на комбинация от методи, включително поведенчески изпитвания в ИЦ Кнежа на кандидати за растителни аткрактанти с помощта на ловилки, са установени две синтетични растителни вещества, които привличат възрастните индивиди на неприятеля</w:t>
      </w:r>
      <w:r w:rsidR="00956484">
        <w:rPr>
          <w:rFonts w:ascii="Times New Roman" w:eastAsia="Times New Roman" w:hAnsi="Times New Roman" w:cs="Times New Roman"/>
          <w:sz w:val="24"/>
          <w:szCs w:val="24"/>
          <w:lang w:eastAsia="bg-BG"/>
        </w:rPr>
        <w:t xml:space="preserve"> (</w:t>
      </w:r>
      <w:r w:rsidR="00956484">
        <w:rPr>
          <w:rFonts w:ascii="Times New Roman" w:eastAsia="Times New Roman" w:hAnsi="Times New Roman" w:cs="Times New Roman"/>
          <w:sz w:val="24"/>
          <w:szCs w:val="24"/>
          <w:lang w:val="en-US" w:eastAsia="bg-BG"/>
        </w:rPr>
        <w:t xml:space="preserve">Toshova et al. 2010; </w:t>
      </w:r>
      <w:r w:rsidR="00B32B3F" w:rsidRPr="00B32B3F">
        <w:rPr>
          <w:rFonts w:ascii="Times New Roman" w:eastAsia="Times New Roman" w:hAnsi="Times New Roman" w:cs="Times New Roman"/>
          <w:sz w:val="24"/>
          <w:szCs w:val="24"/>
          <w:lang w:val="en-US" w:eastAsia="bg-BG"/>
        </w:rPr>
        <w:t xml:space="preserve">El-Sayed, </w:t>
      </w:r>
      <w:r w:rsidR="00B32B3F">
        <w:rPr>
          <w:rFonts w:ascii="Times New Roman" w:eastAsia="Times New Roman" w:hAnsi="Times New Roman" w:cs="Times New Roman"/>
          <w:sz w:val="24"/>
          <w:szCs w:val="24"/>
          <w:lang w:val="en-US" w:eastAsia="bg-BG"/>
        </w:rPr>
        <w:t>2026</w:t>
      </w:r>
      <w:r w:rsidR="00956484">
        <w:rPr>
          <w:rFonts w:ascii="Times New Roman" w:eastAsia="Times New Roman" w:hAnsi="Times New Roman" w:cs="Times New Roman"/>
          <w:sz w:val="24"/>
          <w:szCs w:val="24"/>
          <w:lang w:val="en-US" w:eastAsia="bg-BG"/>
        </w:rPr>
        <w:t>)</w:t>
      </w:r>
      <w:r w:rsidRPr="0029246B">
        <w:rPr>
          <w:rFonts w:ascii="Times New Roman" w:eastAsia="Times New Roman" w:hAnsi="Times New Roman" w:cs="Times New Roman"/>
          <w:sz w:val="24"/>
          <w:szCs w:val="24"/>
          <w:lang w:eastAsia="bg-BG"/>
        </w:rPr>
        <w:t>. (</w:t>
      </w:r>
      <w:r w:rsidRPr="0029246B">
        <w:rPr>
          <w:rFonts w:ascii="Times New Roman" w:eastAsia="Times New Roman" w:hAnsi="Times New Roman" w:cs="Times New Roman"/>
          <w:i/>
          <w:sz w:val="24"/>
          <w:szCs w:val="24"/>
          <w:lang w:eastAsia="bg-BG"/>
        </w:rPr>
        <w:t>E</w:t>
      </w:r>
      <w:r w:rsidRPr="0029246B">
        <w:rPr>
          <w:rFonts w:ascii="Times New Roman" w:eastAsia="Times New Roman" w:hAnsi="Times New Roman" w:cs="Times New Roman"/>
          <w:sz w:val="24"/>
          <w:szCs w:val="24"/>
          <w:lang w:eastAsia="bg-BG"/>
        </w:rPr>
        <w:t xml:space="preserve">)-2-хексен-1-oл </w:t>
      </w:r>
      <w:r w:rsidRPr="0029246B">
        <w:rPr>
          <w:rFonts w:ascii="Times New Roman" w:eastAsia="Times New Roman" w:hAnsi="Times New Roman" w:cs="Times New Roman"/>
          <w:sz w:val="24"/>
          <w:szCs w:val="24"/>
          <w:lang w:val="en-US" w:eastAsia="bg-BG"/>
        </w:rPr>
        <w:t xml:space="preserve">(E2-6OH) </w:t>
      </w:r>
      <w:r w:rsidRPr="0029246B">
        <w:rPr>
          <w:rFonts w:ascii="Times New Roman" w:eastAsia="Times New Roman" w:hAnsi="Times New Roman" w:cs="Times New Roman"/>
          <w:sz w:val="24"/>
          <w:szCs w:val="24"/>
          <w:lang w:eastAsia="bg-BG"/>
        </w:rPr>
        <w:t>и (</w:t>
      </w:r>
      <w:r w:rsidRPr="0029246B">
        <w:rPr>
          <w:rFonts w:ascii="Times New Roman" w:eastAsia="Times New Roman" w:hAnsi="Times New Roman" w:cs="Times New Roman"/>
          <w:i/>
          <w:sz w:val="24"/>
          <w:szCs w:val="24"/>
          <w:lang w:eastAsia="bg-BG"/>
        </w:rPr>
        <w:t>Z</w:t>
      </w:r>
      <w:r w:rsidRPr="0029246B">
        <w:rPr>
          <w:rFonts w:ascii="Times New Roman" w:eastAsia="Times New Roman" w:hAnsi="Times New Roman" w:cs="Times New Roman"/>
          <w:sz w:val="24"/>
          <w:szCs w:val="24"/>
          <w:lang w:eastAsia="bg-BG"/>
        </w:rPr>
        <w:t xml:space="preserve">)-3-хексен-1-oл </w:t>
      </w:r>
      <w:r w:rsidRPr="0029246B">
        <w:rPr>
          <w:rFonts w:ascii="Times New Roman" w:eastAsia="Times New Roman" w:hAnsi="Times New Roman" w:cs="Times New Roman"/>
          <w:sz w:val="24"/>
          <w:szCs w:val="24"/>
          <w:lang w:val="en-US" w:eastAsia="bg-BG"/>
        </w:rPr>
        <w:t xml:space="preserve">(Z3-6OH) </w:t>
      </w:r>
      <w:r w:rsidRPr="0029246B">
        <w:rPr>
          <w:rFonts w:ascii="Times New Roman" w:eastAsia="Times New Roman" w:hAnsi="Times New Roman" w:cs="Times New Roman"/>
          <w:sz w:val="24"/>
          <w:szCs w:val="24"/>
          <w:lang w:eastAsia="bg-BG"/>
        </w:rPr>
        <w:t>привличат двата пола в полето поради което считаме, че те функционират като хранителни атрактанти.</w:t>
      </w:r>
      <w:r w:rsidRPr="0029246B">
        <w:rPr>
          <w:rFonts w:ascii="Times New Roman" w:eastAsia="Times New Roman" w:hAnsi="Times New Roman" w:cs="Times New Roman"/>
          <w:sz w:val="24"/>
          <w:szCs w:val="24"/>
          <w:lang w:val="en-US" w:eastAsia="bg-BG"/>
        </w:rPr>
        <w:t xml:space="preserve"> Съотношението на летливи</w:t>
      </w:r>
      <w:r w:rsidRPr="0029246B">
        <w:rPr>
          <w:rFonts w:ascii="Times New Roman" w:eastAsia="Times New Roman" w:hAnsi="Times New Roman" w:cs="Times New Roman"/>
          <w:sz w:val="24"/>
          <w:szCs w:val="24"/>
          <w:lang w:eastAsia="bg-BG"/>
        </w:rPr>
        <w:t>те</w:t>
      </w:r>
      <w:r w:rsidRPr="0029246B">
        <w:rPr>
          <w:rFonts w:ascii="Times New Roman" w:eastAsia="Times New Roman" w:hAnsi="Times New Roman" w:cs="Times New Roman"/>
          <w:sz w:val="24"/>
          <w:szCs w:val="24"/>
          <w:lang w:val="en-US" w:eastAsia="bg-BG"/>
        </w:rPr>
        <w:t xml:space="preserve"> съединения Z3-6OH и E2-6OH не </w:t>
      </w:r>
      <w:r w:rsidRPr="0029246B">
        <w:rPr>
          <w:rFonts w:ascii="Times New Roman" w:eastAsia="Times New Roman" w:hAnsi="Times New Roman" w:cs="Times New Roman"/>
          <w:sz w:val="24"/>
          <w:szCs w:val="24"/>
          <w:lang w:eastAsia="bg-BG"/>
        </w:rPr>
        <w:t>оказва</w:t>
      </w:r>
      <w:r w:rsidRPr="0029246B">
        <w:rPr>
          <w:rFonts w:ascii="Times New Roman" w:eastAsia="Times New Roman" w:hAnsi="Times New Roman" w:cs="Times New Roman"/>
          <w:sz w:val="24"/>
          <w:szCs w:val="24"/>
          <w:lang w:val="en-US" w:eastAsia="bg-BG"/>
        </w:rPr>
        <w:t xml:space="preserve"> </w:t>
      </w:r>
      <w:r w:rsidRPr="0029246B">
        <w:rPr>
          <w:rFonts w:ascii="Times New Roman" w:eastAsia="Times New Roman" w:hAnsi="Times New Roman" w:cs="Times New Roman"/>
          <w:sz w:val="24"/>
          <w:szCs w:val="24"/>
          <w:lang w:eastAsia="bg-BG"/>
        </w:rPr>
        <w:t>влияние върху</w:t>
      </w:r>
      <w:r w:rsidRPr="0029246B">
        <w:rPr>
          <w:rFonts w:ascii="Times New Roman" w:eastAsia="Times New Roman" w:hAnsi="Times New Roman" w:cs="Times New Roman"/>
          <w:sz w:val="24"/>
          <w:szCs w:val="24"/>
          <w:lang w:val="en-US" w:eastAsia="bg-BG"/>
        </w:rPr>
        <w:t xml:space="preserve"> улова на</w:t>
      </w:r>
      <w:r w:rsidRPr="0029246B">
        <w:rPr>
          <w:rFonts w:ascii="Times New Roman" w:eastAsia="Times New Roman" w:hAnsi="Times New Roman" w:cs="Times New Roman"/>
          <w:i/>
          <w:sz w:val="24"/>
          <w:szCs w:val="24"/>
          <w:lang w:val="en-US" w:eastAsia="bg-BG"/>
        </w:rPr>
        <w:t xml:space="preserve"> T. dilaticollis</w:t>
      </w:r>
      <w:r w:rsidRPr="0029246B">
        <w:rPr>
          <w:rFonts w:ascii="Times New Roman" w:eastAsia="Times New Roman" w:hAnsi="Times New Roman" w:cs="Times New Roman"/>
          <w:sz w:val="24"/>
          <w:szCs w:val="24"/>
          <w:lang w:val="en-US" w:eastAsia="bg-BG"/>
        </w:rPr>
        <w:t xml:space="preserve">. </w:t>
      </w:r>
      <w:r w:rsidRPr="0029246B">
        <w:rPr>
          <w:rFonts w:ascii="Times New Roman" w:eastAsia="Times New Roman" w:hAnsi="Times New Roman" w:cs="Times New Roman"/>
          <w:sz w:val="24"/>
          <w:szCs w:val="24"/>
          <w:lang w:eastAsia="bg-BG"/>
        </w:rPr>
        <w:t>В това изследване е сравнена ефективността на три типа диспенсери, съдържащи едни и същи химични компоненти. Според резултатите диспенсерът тип Just Plastics PE контейнер, 2.5 ml показва по-висока ефективност в сравнение с Kartell PE кап</w:t>
      </w:r>
      <w:r w:rsidR="00E8582B">
        <w:rPr>
          <w:rFonts w:ascii="Times New Roman" w:eastAsia="Times New Roman" w:hAnsi="Times New Roman" w:cs="Times New Roman"/>
          <w:sz w:val="24"/>
          <w:szCs w:val="24"/>
          <w:lang w:eastAsia="bg-BG"/>
        </w:rPr>
        <w:t>сули, 1 ml и PE памучни диспенсе</w:t>
      </w:r>
      <w:r w:rsidRPr="0029246B">
        <w:rPr>
          <w:rFonts w:ascii="Times New Roman" w:eastAsia="Times New Roman" w:hAnsi="Times New Roman" w:cs="Times New Roman"/>
          <w:sz w:val="24"/>
          <w:szCs w:val="24"/>
          <w:lang w:eastAsia="bg-BG"/>
        </w:rPr>
        <w:t>ри. Значение за активността на кайромонния атрактант имат и параметрите на ловилката. Изборът на дизайни на ловилки за сравнение, разположени върху почвата или вкопа</w:t>
      </w:r>
      <w:r w:rsidR="00E8582B">
        <w:rPr>
          <w:rFonts w:ascii="Times New Roman" w:eastAsia="Times New Roman" w:hAnsi="Times New Roman" w:cs="Times New Roman"/>
          <w:sz w:val="24"/>
          <w:szCs w:val="24"/>
          <w:lang w:eastAsia="bg-BG"/>
        </w:rPr>
        <w:t>ни в почвата се основава на осо</w:t>
      </w:r>
      <w:r w:rsidRPr="0029246B">
        <w:rPr>
          <w:rFonts w:ascii="Times New Roman" w:eastAsia="Times New Roman" w:hAnsi="Times New Roman" w:cs="Times New Roman"/>
          <w:sz w:val="24"/>
          <w:szCs w:val="24"/>
          <w:lang w:eastAsia="bg-BG"/>
        </w:rPr>
        <w:t>бености в поведението на сивия царевичен хоботник</w:t>
      </w:r>
      <w:r w:rsidR="00A7631B">
        <w:rPr>
          <w:rFonts w:ascii="Times New Roman" w:eastAsia="Times New Roman" w:hAnsi="Times New Roman" w:cs="Times New Roman"/>
          <w:sz w:val="24"/>
          <w:szCs w:val="24"/>
          <w:lang w:val="en-US" w:eastAsia="bg-BG"/>
        </w:rPr>
        <w:t xml:space="preserve"> -</w:t>
      </w:r>
      <w:r w:rsidR="00A7631B" w:rsidRPr="0029246B">
        <w:rPr>
          <w:rFonts w:ascii="Times New Roman" w:eastAsia="Times New Roman" w:hAnsi="Times New Roman" w:cs="Times New Roman"/>
          <w:sz w:val="24"/>
          <w:szCs w:val="24"/>
          <w:lang w:eastAsia="bg-BG"/>
        </w:rPr>
        <w:t xml:space="preserve"> </w:t>
      </w:r>
      <w:r w:rsidR="00A7631B">
        <w:rPr>
          <w:rFonts w:ascii="Times New Roman" w:eastAsia="Times New Roman" w:hAnsi="Times New Roman" w:cs="Times New Roman"/>
          <w:sz w:val="24"/>
          <w:szCs w:val="24"/>
          <w:lang w:eastAsia="bg-BG"/>
        </w:rPr>
        <w:t>бръмбарите</w:t>
      </w:r>
      <w:r w:rsidR="00A7631B" w:rsidRPr="0029246B">
        <w:rPr>
          <w:rFonts w:ascii="Times New Roman" w:eastAsia="Times New Roman" w:hAnsi="Times New Roman" w:cs="Times New Roman"/>
          <w:sz w:val="24"/>
          <w:szCs w:val="24"/>
          <w:lang w:eastAsia="bg-BG"/>
        </w:rPr>
        <w:t xml:space="preserve"> </w:t>
      </w:r>
      <w:r w:rsidRPr="0029246B">
        <w:rPr>
          <w:rFonts w:ascii="Times New Roman" w:eastAsia="Times New Roman" w:hAnsi="Times New Roman" w:cs="Times New Roman"/>
          <w:sz w:val="24"/>
          <w:szCs w:val="24"/>
          <w:lang w:eastAsia="bg-BG"/>
        </w:rPr>
        <w:t xml:space="preserve">основно пълзят по почвата или растителността. Нашите резултати показват, че TAL лепливите ловилки </w:t>
      </w:r>
      <w:r w:rsidRPr="0029246B">
        <w:rPr>
          <w:rFonts w:ascii="Times New Roman" w:eastAsia="Times New Roman" w:hAnsi="Times New Roman" w:cs="Times New Roman"/>
          <w:sz w:val="24"/>
          <w:szCs w:val="24"/>
          <w:lang w:val="en-US" w:eastAsia="bg-BG"/>
        </w:rPr>
        <w:t>(</w:t>
      </w:r>
      <w:r w:rsidRPr="0029246B">
        <w:rPr>
          <w:rFonts w:ascii="Times New Roman" w:eastAsia="Times New Roman" w:hAnsi="Times New Roman" w:cs="Times New Roman"/>
          <w:sz w:val="24"/>
          <w:szCs w:val="24"/>
          <w:lang w:eastAsia="bg-BG"/>
        </w:rPr>
        <w:t>модифицирани ловилки тип капани с покрив и рампа</w:t>
      </w:r>
      <w:r w:rsidRPr="0029246B">
        <w:rPr>
          <w:rFonts w:ascii="Times New Roman" w:eastAsia="Times New Roman" w:hAnsi="Times New Roman" w:cs="Times New Roman"/>
          <w:sz w:val="24"/>
          <w:szCs w:val="24"/>
          <w:lang w:val="en-US" w:eastAsia="bg-BG"/>
        </w:rPr>
        <w:t xml:space="preserve">) </w:t>
      </w:r>
      <w:r w:rsidRPr="0029246B">
        <w:rPr>
          <w:rFonts w:ascii="Times New Roman" w:eastAsia="Times New Roman" w:hAnsi="Times New Roman" w:cs="Times New Roman"/>
          <w:sz w:val="24"/>
          <w:szCs w:val="24"/>
          <w:lang w:eastAsia="bg-BG"/>
        </w:rPr>
        <w:t xml:space="preserve">са най-подходящи за улавяне на възрастни </w:t>
      </w:r>
      <w:r w:rsidRPr="0029246B">
        <w:rPr>
          <w:rFonts w:ascii="Times New Roman" w:eastAsia="Times New Roman" w:hAnsi="Times New Roman" w:cs="Times New Roman"/>
          <w:i/>
          <w:sz w:val="24"/>
          <w:szCs w:val="24"/>
          <w:lang w:eastAsia="bg-BG"/>
        </w:rPr>
        <w:t>T. dilaticollis</w:t>
      </w:r>
      <w:r w:rsidRPr="0029246B">
        <w:rPr>
          <w:rFonts w:ascii="Times New Roman" w:eastAsia="Times New Roman" w:hAnsi="Times New Roman" w:cs="Times New Roman"/>
          <w:sz w:val="24"/>
          <w:szCs w:val="24"/>
          <w:lang w:eastAsia="bg-BG"/>
        </w:rPr>
        <w:t xml:space="preserve"> в сравнение с ловилки за памуков хоботник, Yatlor фуниевидни ловилки </w:t>
      </w:r>
      <w:r w:rsidRPr="0029246B">
        <w:rPr>
          <w:rFonts w:ascii="Times New Roman" w:eastAsia="Times New Roman" w:hAnsi="Times New Roman" w:cs="Times New Roman"/>
          <w:sz w:val="24"/>
          <w:szCs w:val="24"/>
          <w:lang w:val="en-US" w:eastAsia="bg-BG"/>
        </w:rPr>
        <w:t>(</w:t>
      </w:r>
      <w:r w:rsidRPr="0029246B">
        <w:rPr>
          <w:rFonts w:ascii="Times New Roman" w:eastAsia="Times New Roman" w:hAnsi="Times New Roman" w:cs="Times New Roman"/>
          <w:sz w:val="24"/>
          <w:szCs w:val="24"/>
          <w:lang w:eastAsia="bg-BG"/>
        </w:rPr>
        <w:t>много ефективни за улов на възрастни на телените червеи</w:t>
      </w:r>
      <w:r w:rsidRPr="0029246B">
        <w:rPr>
          <w:rFonts w:ascii="Times New Roman" w:eastAsia="Times New Roman" w:hAnsi="Times New Roman" w:cs="Times New Roman"/>
          <w:sz w:val="24"/>
          <w:szCs w:val="24"/>
          <w:lang w:val="en-US" w:eastAsia="bg-BG"/>
        </w:rPr>
        <w:t xml:space="preserve">) </w:t>
      </w:r>
      <w:r w:rsidRPr="0029246B">
        <w:rPr>
          <w:rFonts w:ascii="Times New Roman" w:eastAsia="Times New Roman" w:hAnsi="Times New Roman" w:cs="Times New Roman"/>
          <w:sz w:val="24"/>
          <w:szCs w:val="24"/>
          <w:lang w:eastAsia="bg-BG"/>
        </w:rPr>
        <w:t>и кръгли капани с фуния и с покрив.</w:t>
      </w:r>
    </w:p>
    <w:p w:rsidR="0029246B" w:rsidRPr="0029246B" w:rsidRDefault="0029246B" w:rsidP="0029246B">
      <w:pPr>
        <w:ind w:firstLine="567"/>
        <w:rPr>
          <w:rFonts w:ascii="Times New Roman" w:eastAsia="Times New Roman" w:hAnsi="Times New Roman" w:cs="Times New Roman"/>
          <w:sz w:val="24"/>
          <w:szCs w:val="24"/>
          <w:lang w:eastAsia="bg-BG"/>
        </w:rPr>
      </w:pPr>
      <w:r w:rsidRPr="0029246B">
        <w:rPr>
          <w:rFonts w:ascii="Times New Roman" w:eastAsia="Times New Roman" w:hAnsi="Times New Roman" w:cs="Times New Roman"/>
          <w:sz w:val="24"/>
          <w:szCs w:val="24"/>
          <w:lang w:eastAsia="bg-BG"/>
        </w:rPr>
        <w:t xml:space="preserve">Резултатите, получени през 2011 г. с помощта на ловилки тип TAL с леплива повърхност на дъното и с примамки Z3-6OH и E2-6OH (1:1) (приложени върху английски диспенсери), сменяни с нови на интервали 3-4 седмици, показват, че презимувалите възрастни на </w:t>
      </w:r>
      <w:r w:rsidRPr="0029246B">
        <w:rPr>
          <w:rFonts w:ascii="Times New Roman" w:eastAsia="Times New Roman" w:hAnsi="Times New Roman" w:cs="Times New Roman"/>
          <w:i/>
          <w:sz w:val="24"/>
          <w:szCs w:val="24"/>
          <w:lang w:val="en-US" w:eastAsia="bg-BG"/>
        </w:rPr>
        <w:t xml:space="preserve">T. dilaticollis </w:t>
      </w:r>
      <w:r w:rsidRPr="0029246B">
        <w:rPr>
          <w:rFonts w:ascii="Times New Roman" w:eastAsia="Times New Roman" w:hAnsi="Times New Roman" w:cs="Times New Roman"/>
          <w:sz w:val="24"/>
          <w:szCs w:val="24"/>
          <w:lang w:eastAsia="bg-BG"/>
        </w:rPr>
        <w:t>са активни през периода от началото на април до началото на юли. Това ни дава основание да направим обобщени</w:t>
      </w:r>
      <w:r w:rsidR="00666895">
        <w:rPr>
          <w:rFonts w:ascii="Times New Roman" w:eastAsia="Times New Roman" w:hAnsi="Times New Roman" w:cs="Times New Roman"/>
          <w:sz w:val="24"/>
          <w:szCs w:val="24"/>
          <w:lang w:eastAsia="bg-BG"/>
        </w:rPr>
        <w:t>е</w:t>
      </w:r>
      <w:r w:rsidRPr="0029246B">
        <w:rPr>
          <w:rFonts w:ascii="Times New Roman" w:eastAsia="Times New Roman" w:hAnsi="Times New Roman" w:cs="Times New Roman"/>
          <w:sz w:val="24"/>
          <w:szCs w:val="24"/>
          <w:lang w:eastAsia="bg-BG"/>
        </w:rPr>
        <w:t xml:space="preserve">то, че те могат да бъдат използвани като средство за мониторинг на активността на възрастните на сивия царевичен хоботник. </w:t>
      </w:r>
    </w:p>
    <w:p w:rsidR="0029246B" w:rsidRPr="0029246B" w:rsidRDefault="00C0034D" w:rsidP="0029246B">
      <w:pPr>
        <w:ind w:firstLine="567"/>
        <w:rPr>
          <w:rFonts w:ascii="Times New Roman" w:eastAsia="Times New Roman" w:hAnsi="Times New Roman" w:cs="Times New Roman"/>
          <w:color w:val="0A0A0A"/>
          <w:sz w:val="24"/>
          <w:szCs w:val="24"/>
          <w:lang w:eastAsia="bg-BG"/>
        </w:rPr>
      </w:pPr>
      <w:r>
        <w:rPr>
          <w:rFonts w:ascii="Times New Roman" w:eastAsia="Times New Roman" w:hAnsi="Times New Roman" w:cs="Times New Roman"/>
          <w:color w:val="0A0A0A"/>
          <w:sz w:val="24"/>
          <w:szCs w:val="24"/>
          <w:lang w:eastAsia="bg-BG"/>
        </w:rPr>
        <w:t>П</w:t>
      </w:r>
      <w:r w:rsidR="0029246B" w:rsidRPr="0029246B">
        <w:rPr>
          <w:rFonts w:ascii="Times New Roman" w:eastAsia="Times New Roman" w:hAnsi="Times New Roman" w:cs="Times New Roman"/>
          <w:color w:val="0A0A0A"/>
          <w:sz w:val="24"/>
          <w:szCs w:val="24"/>
          <w:lang w:eastAsia="bg-BG"/>
        </w:rPr>
        <w:t xml:space="preserve">редварителните </w:t>
      </w:r>
      <w:r w:rsidR="0029246B" w:rsidRPr="0029246B">
        <w:rPr>
          <w:rFonts w:ascii="Times New Roman" w:eastAsia="Times New Roman" w:hAnsi="Times New Roman" w:cs="Times New Roman"/>
          <w:color w:val="0A0A0A"/>
          <w:sz w:val="24"/>
          <w:szCs w:val="24"/>
          <w:lang w:val="en-US" w:eastAsia="bg-BG"/>
        </w:rPr>
        <w:t>резултати</w:t>
      </w:r>
      <w:r w:rsidR="0029246B" w:rsidRPr="0029246B">
        <w:rPr>
          <w:rFonts w:ascii="Times New Roman" w:eastAsia="Times New Roman" w:hAnsi="Times New Roman" w:cs="Times New Roman"/>
          <w:color w:val="0A0A0A"/>
          <w:sz w:val="24"/>
          <w:szCs w:val="24"/>
          <w:lang w:eastAsia="bg-BG"/>
        </w:rPr>
        <w:t xml:space="preserve"> от </w:t>
      </w:r>
      <w:r>
        <w:rPr>
          <w:rFonts w:ascii="Times New Roman" w:eastAsia="Times New Roman" w:hAnsi="Times New Roman" w:cs="Times New Roman"/>
          <w:color w:val="0A0A0A"/>
          <w:sz w:val="24"/>
          <w:szCs w:val="24"/>
          <w:lang w:eastAsia="bg-BG"/>
        </w:rPr>
        <w:t xml:space="preserve">полево изпитване на ефекта на Натуралис, изпитан в </w:t>
      </w:r>
      <w:r w:rsidR="00956484">
        <w:rPr>
          <w:rFonts w:ascii="Times New Roman" w:eastAsia="Times New Roman" w:hAnsi="Times New Roman" w:cs="Times New Roman"/>
          <w:color w:val="0A0A0A"/>
          <w:sz w:val="24"/>
          <w:szCs w:val="24"/>
          <w:lang w:eastAsia="bg-BG"/>
        </w:rPr>
        <w:t>две дози (</w:t>
      </w:r>
      <w:r w:rsidR="00956484" w:rsidRPr="00327654">
        <w:rPr>
          <w:rFonts w:ascii="Times New Roman" w:eastAsia="Times New Roman" w:hAnsi="Times New Roman" w:cs="Times New Roman"/>
          <w:color w:val="0A0A0A"/>
          <w:sz w:val="24"/>
          <w:szCs w:val="24"/>
        </w:rPr>
        <w:t>100</w:t>
      </w:r>
      <w:r w:rsidR="00956484" w:rsidRPr="00327654">
        <w:rPr>
          <w:rFonts w:ascii="Times New Roman" w:eastAsia="Times New Roman" w:hAnsi="Times New Roman" w:cs="Times New Roman"/>
          <w:color w:val="0A0A0A"/>
          <w:sz w:val="24"/>
          <w:szCs w:val="24"/>
          <w:lang w:val="en-US"/>
        </w:rPr>
        <w:t xml:space="preserve"> ml</w:t>
      </w:r>
      <w:r w:rsidR="00956484" w:rsidRPr="00327654">
        <w:rPr>
          <w:rFonts w:ascii="Times New Roman" w:eastAsia="Times New Roman" w:hAnsi="Times New Roman" w:cs="Times New Roman"/>
          <w:color w:val="0A0A0A"/>
          <w:sz w:val="24"/>
          <w:szCs w:val="24"/>
        </w:rPr>
        <w:t>/</w:t>
      </w:r>
      <w:r w:rsidR="00956484" w:rsidRPr="00327654">
        <w:rPr>
          <w:rFonts w:ascii="Times New Roman" w:eastAsia="Times New Roman" w:hAnsi="Times New Roman" w:cs="Times New Roman"/>
          <w:color w:val="0A0A0A"/>
          <w:sz w:val="24"/>
          <w:szCs w:val="24"/>
          <w:lang w:val="en-US"/>
        </w:rPr>
        <w:t>da</w:t>
      </w:r>
      <w:r w:rsidR="00956484" w:rsidRPr="00327654">
        <w:rPr>
          <w:rFonts w:ascii="Times New Roman" w:eastAsia="Times New Roman" w:hAnsi="Times New Roman" w:cs="Times New Roman"/>
          <w:color w:val="0A0A0A"/>
          <w:sz w:val="24"/>
          <w:szCs w:val="24"/>
        </w:rPr>
        <w:t xml:space="preserve"> </w:t>
      </w:r>
      <w:r w:rsidR="00956484">
        <w:rPr>
          <w:rFonts w:ascii="Times New Roman" w:eastAsia="Times New Roman" w:hAnsi="Times New Roman" w:cs="Times New Roman"/>
          <w:color w:val="0A0A0A"/>
          <w:sz w:val="24"/>
          <w:szCs w:val="24"/>
        </w:rPr>
        <w:t xml:space="preserve">и </w:t>
      </w:r>
      <w:r w:rsidR="00956484" w:rsidRPr="00327654">
        <w:rPr>
          <w:rFonts w:ascii="Times New Roman" w:eastAsia="Times New Roman" w:hAnsi="Times New Roman" w:cs="Times New Roman"/>
          <w:color w:val="0A0A0A"/>
          <w:sz w:val="24"/>
          <w:szCs w:val="24"/>
        </w:rPr>
        <w:t>200</w:t>
      </w:r>
      <w:r w:rsidR="00956484" w:rsidRPr="00327654">
        <w:rPr>
          <w:rFonts w:ascii="Times New Roman" w:eastAsia="Times New Roman" w:hAnsi="Times New Roman" w:cs="Times New Roman"/>
          <w:color w:val="0A0A0A"/>
          <w:sz w:val="24"/>
          <w:szCs w:val="24"/>
          <w:lang w:val="en-US"/>
        </w:rPr>
        <w:t xml:space="preserve"> ml</w:t>
      </w:r>
      <w:r w:rsidR="00956484" w:rsidRPr="00327654">
        <w:rPr>
          <w:rFonts w:ascii="Times New Roman" w:eastAsia="Times New Roman" w:hAnsi="Times New Roman" w:cs="Times New Roman"/>
          <w:color w:val="0A0A0A"/>
          <w:sz w:val="24"/>
          <w:szCs w:val="24"/>
        </w:rPr>
        <w:t>/</w:t>
      </w:r>
      <w:r w:rsidR="00956484" w:rsidRPr="00327654">
        <w:rPr>
          <w:rFonts w:ascii="Times New Roman" w:eastAsia="Times New Roman" w:hAnsi="Times New Roman" w:cs="Times New Roman"/>
          <w:color w:val="0A0A0A"/>
          <w:sz w:val="24"/>
          <w:szCs w:val="24"/>
          <w:lang w:val="en-US"/>
        </w:rPr>
        <w:t>da</w:t>
      </w:r>
      <w:r w:rsidR="00956484">
        <w:rPr>
          <w:rFonts w:ascii="Times New Roman" w:eastAsia="Times New Roman" w:hAnsi="Times New Roman" w:cs="Times New Roman"/>
          <w:color w:val="0A0A0A"/>
          <w:sz w:val="24"/>
          <w:szCs w:val="24"/>
        </w:rPr>
        <w:t>)</w:t>
      </w:r>
      <w:r w:rsidR="00956484" w:rsidRPr="0029246B">
        <w:rPr>
          <w:rFonts w:ascii="Times New Roman" w:eastAsia="Times New Roman" w:hAnsi="Times New Roman" w:cs="Times New Roman"/>
          <w:color w:val="0A0A0A"/>
          <w:sz w:val="24"/>
          <w:szCs w:val="24"/>
          <w:lang w:eastAsia="bg-BG"/>
        </w:rPr>
        <w:t xml:space="preserve"> </w:t>
      </w:r>
      <w:r w:rsidR="00956484">
        <w:rPr>
          <w:rFonts w:ascii="Times New Roman" w:eastAsia="Times New Roman" w:hAnsi="Times New Roman" w:cs="Times New Roman"/>
          <w:color w:val="0A0A0A"/>
          <w:sz w:val="24"/>
          <w:szCs w:val="24"/>
          <w:lang w:eastAsia="bg-BG"/>
        </w:rPr>
        <w:t xml:space="preserve">показват, че </w:t>
      </w:r>
      <w:r w:rsidR="00956484" w:rsidRPr="0029246B">
        <w:rPr>
          <w:rFonts w:ascii="Times New Roman" w:eastAsia="Times New Roman" w:hAnsi="Times New Roman" w:cs="Times New Roman"/>
          <w:color w:val="0A0A0A"/>
          <w:sz w:val="24"/>
          <w:szCs w:val="24"/>
          <w:lang w:val="en-US" w:eastAsia="bg-BG"/>
        </w:rPr>
        <w:t xml:space="preserve">по-високата доза и повторното приложение значително </w:t>
      </w:r>
      <w:r w:rsidR="00956484" w:rsidRPr="0029246B">
        <w:rPr>
          <w:rFonts w:ascii="Times New Roman" w:eastAsia="Times New Roman" w:hAnsi="Times New Roman" w:cs="Times New Roman"/>
          <w:color w:val="0A0A0A"/>
          <w:sz w:val="24"/>
          <w:szCs w:val="24"/>
          <w:lang w:eastAsia="bg-BG"/>
        </w:rPr>
        <w:t>д</w:t>
      </w:r>
      <w:r w:rsidR="00956484" w:rsidRPr="0029246B">
        <w:rPr>
          <w:rFonts w:ascii="Times New Roman" w:eastAsia="Times New Roman" w:hAnsi="Times New Roman" w:cs="Times New Roman"/>
          <w:color w:val="0A0A0A"/>
          <w:sz w:val="24"/>
          <w:szCs w:val="24"/>
          <w:lang w:val="en-US" w:eastAsia="bg-BG"/>
        </w:rPr>
        <w:t>о</w:t>
      </w:r>
      <w:r w:rsidR="00956484" w:rsidRPr="0029246B">
        <w:rPr>
          <w:rFonts w:ascii="Times New Roman" w:eastAsia="Times New Roman" w:hAnsi="Times New Roman" w:cs="Times New Roman"/>
          <w:color w:val="0A0A0A"/>
          <w:sz w:val="24"/>
          <w:szCs w:val="24"/>
          <w:lang w:eastAsia="bg-BG"/>
        </w:rPr>
        <w:t xml:space="preserve">принасят за </w:t>
      </w:r>
      <w:r w:rsidR="00956484" w:rsidRPr="0029246B">
        <w:rPr>
          <w:rFonts w:ascii="Times New Roman" w:eastAsia="Times New Roman" w:hAnsi="Times New Roman" w:cs="Times New Roman"/>
          <w:color w:val="0A0A0A"/>
          <w:sz w:val="24"/>
          <w:szCs w:val="24"/>
          <w:lang w:val="en-US" w:eastAsia="bg-BG"/>
        </w:rPr>
        <w:t>неговото действие</w:t>
      </w:r>
      <w:r w:rsidR="00956484">
        <w:rPr>
          <w:rFonts w:ascii="Times New Roman" w:eastAsia="Times New Roman" w:hAnsi="Times New Roman" w:cs="Times New Roman"/>
          <w:color w:val="0A0A0A"/>
          <w:sz w:val="24"/>
          <w:szCs w:val="24"/>
          <w:lang w:eastAsia="bg-BG"/>
        </w:rPr>
        <w:t>. Те</w:t>
      </w:r>
      <w:r w:rsidR="00EC09D0">
        <w:rPr>
          <w:rFonts w:ascii="Times New Roman" w:eastAsia="Times New Roman" w:hAnsi="Times New Roman" w:cs="Times New Roman"/>
          <w:color w:val="0A0A0A"/>
          <w:sz w:val="24"/>
          <w:szCs w:val="24"/>
          <w:lang w:eastAsia="bg-BG"/>
        </w:rPr>
        <w:t xml:space="preserve">зи данни в комбинация с предхождащите резултати от лабораторните </w:t>
      </w:r>
      <w:r w:rsidR="00AC2C96">
        <w:rPr>
          <w:rFonts w:ascii="Times New Roman" w:eastAsia="Times New Roman" w:hAnsi="Times New Roman" w:cs="Times New Roman"/>
          <w:color w:val="0A0A0A"/>
          <w:sz w:val="24"/>
          <w:szCs w:val="24"/>
          <w:lang w:eastAsia="bg-BG"/>
        </w:rPr>
        <w:t>опити (</w:t>
      </w:r>
      <w:r w:rsidR="00AC2C96">
        <w:rPr>
          <w:rFonts w:ascii="Times New Roman" w:eastAsia="Times New Roman" w:hAnsi="Times New Roman" w:cs="Times New Roman"/>
          <w:color w:val="0A0A0A"/>
          <w:sz w:val="24"/>
          <w:szCs w:val="24"/>
          <w:lang w:val="en-US" w:eastAsia="bg-BG"/>
        </w:rPr>
        <w:t xml:space="preserve">Toshova et al., 2021) </w:t>
      </w:r>
      <w:r w:rsidR="0029246B" w:rsidRPr="0029246B">
        <w:rPr>
          <w:rFonts w:ascii="Times New Roman" w:eastAsia="Times New Roman" w:hAnsi="Times New Roman" w:cs="Times New Roman"/>
          <w:color w:val="0A0A0A"/>
          <w:sz w:val="24"/>
          <w:szCs w:val="24"/>
          <w:lang w:eastAsia="bg-BG"/>
        </w:rPr>
        <w:t xml:space="preserve">са основа за по-нататъшни </w:t>
      </w:r>
      <w:r w:rsidR="0029246B" w:rsidRPr="0029246B">
        <w:rPr>
          <w:rFonts w:ascii="Times New Roman" w:eastAsia="Times New Roman" w:hAnsi="Times New Roman" w:cs="Times New Roman"/>
          <w:color w:val="0A0A0A"/>
          <w:sz w:val="24"/>
          <w:szCs w:val="24"/>
          <w:lang w:eastAsia="bg-BG"/>
        </w:rPr>
        <w:lastRenderedPageBreak/>
        <w:t xml:space="preserve">изследвания с </w:t>
      </w:r>
      <w:r w:rsidR="00956484">
        <w:rPr>
          <w:rFonts w:ascii="Times New Roman" w:eastAsia="Times New Roman" w:hAnsi="Times New Roman" w:cs="Times New Roman"/>
          <w:color w:val="0A0A0A"/>
          <w:sz w:val="24"/>
          <w:szCs w:val="24"/>
          <w:lang w:eastAsia="bg-BG"/>
        </w:rPr>
        <w:t>биоинсектицида</w:t>
      </w:r>
      <w:r w:rsidR="0029246B" w:rsidRPr="0029246B">
        <w:rPr>
          <w:rFonts w:ascii="Times New Roman" w:eastAsia="Times New Roman" w:hAnsi="Times New Roman" w:cs="Times New Roman"/>
          <w:color w:val="0A0A0A"/>
          <w:sz w:val="24"/>
          <w:szCs w:val="24"/>
          <w:lang w:eastAsia="bg-BG"/>
        </w:rPr>
        <w:t>, които да потвърдят</w:t>
      </w:r>
      <w:r w:rsidR="0029246B" w:rsidRPr="0029246B">
        <w:rPr>
          <w:rFonts w:ascii="Times New Roman" w:eastAsia="Times New Roman" w:hAnsi="Times New Roman" w:cs="Times New Roman"/>
          <w:color w:val="0A0A0A"/>
          <w:sz w:val="24"/>
          <w:szCs w:val="24"/>
          <w:lang w:val="en-US" w:eastAsia="bg-BG"/>
        </w:rPr>
        <w:t xml:space="preserve"> </w:t>
      </w:r>
      <w:r w:rsidR="0029246B" w:rsidRPr="0029246B">
        <w:rPr>
          <w:rFonts w:ascii="Times New Roman" w:eastAsia="Times New Roman" w:hAnsi="Times New Roman" w:cs="Times New Roman"/>
          <w:color w:val="0A0A0A"/>
          <w:sz w:val="24"/>
          <w:szCs w:val="24"/>
          <w:lang w:eastAsia="bg-BG"/>
        </w:rPr>
        <w:t>високата му ефективност срещу</w:t>
      </w:r>
      <w:r w:rsidR="0029246B" w:rsidRPr="0029246B">
        <w:rPr>
          <w:rFonts w:ascii="Times New Roman" w:eastAsia="Times New Roman" w:hAnsi="Times New Roman" w:cs="Times New Roman"/>
          <w:i/>
          <w:color w:val="0A0A0A"/>
          <w:sz w:val="24"/>
          <w:szCs w:val="24"/>
          <w:lang w:val="en-US" w:eastAsia="bg-BG"/>
        </w:rPr>
        <w:t xml:space="preserve"> T. dilaticollis</w:t>
      </w:r>
      <w:r w:rsidR="0029246B" w:rsidRPr="0029246B">
        <w:rPr>
          <w:rFonts w:ascii="Times New Roman" w:eastAsia="Times New Roman" w:hAnsi="Times New Roman" w:cs="Times New Roman"/>
          <w:color w:val="0A0A0A"/>
          <w:sz w:val="24"/>
          <w:szCs w:val="24"/>
          <w:lang w:val="en-US" w:eastAsia="bg-BG"/>
        </w:rPr>
        <w:t xml:space="preserve"> при царевица.</w:t>
      </w:r>
      <w:r w:rsidR="0029246B" w:rsidRPr="0029246B">
        <w:rPr>
          <w:rFonts w:ascii="Times New Roman" w:eastAsia="Times New Roman" w:hAnsi="Times New Roman" w:cs="Times New Roman"/>
          <w:color w:val="0A0A0A"/>
          <w:sz w:val="24"/>
          <w:szCs w:val="24"/>
          <w:lang w:eastAsia="bg-BG"/>
        </w:rPr>
        <w:t xml:space="preserve"> </w:t>
      </w:r>
    </w:p>
    <w:p w:rsidR="00E8582B" w:rsidRDefault="0029246B" w:rsidP="0029246B">
      <w:pPr>
        <w:shd w:val="clear" w:color="auto" w:fill="FFFFFF"/>
        <w:ind w:firstLine="567"/>
        <w:rPr>
          <w:rFonts w:ascii="Times New Roman" w:eastAsia="Times New Roman" w:hAnsi="Times New Roman" w:cs="Times New Roman"/>
          <w:color w:val="0A0A0A"/>
          <w:sz w:val="24"/>
          <w:szCs w:val="24"/>
          <w:lang w:val="en-US" w:eastAsia="bg-BG"/>
        </w:rPr>
      </w:pPr>
      <w:r w:rsidRPr="0029246B">
        <w:rPr>
          <w:rFonts w:ascii="Times New Roman" w:eastAsia="Times New Roman" w:hAnsi="Times New Roman" w:cs="Times New Roman"/>
          <w:sz w:val="24"/>
          <w:szCs w:val="24"/>
          <w:lang w:eastAsia="bg-BG"/>
        </w:rPr>
        <w:t xml:space="preserve">На базата на лабораторните опити с </w:t>
      </w:r>
      <w:r w:rsidR="009E3076">
        <w:rPr>
          <w:rFonts w:ascii="Times New Roman" w:eastAsia="Times New Roman" w:hAnsi="Times New Roman" w:cs="Times New Roman"/>
          <w:sz w:val="24"/>
          <w:szCs w:val="24"/>
          <w:lang w:eastAsia="bg-BG"/>
        </w:rPr>
        <w:t>ЕМ</w:t>
      </w:r>
      <w:r w:rsidRPr="0029246B">
        <w:rPr>
          <w:rFonts w:ascii="Times New Roman" w:eastAsia="Times New Roman" w:hAnsi="Times New Roman" w:cs="Times New Roman"/>
          <w:sz w:val="24"/>
          <w:szCs w:val="24"/>
          <w:lang w:eastAsia="bg-BG"/>
        </w:rPr>
        <w:t xml:space="preserve"> от бял риган установихме, че само най-високите концентрации показват силна инсектицидна активност спрямо възрастните на </w:t>
      </w:r>
      <w:r w:rsidRPr="0029246B">
        <w:rPr>
          <w:rFonts w:ascii="Times New Roman" w:eastAsia="Times New Roman" w:hAnsi="Times New Roman" w:cs="Times New Roman"/>
          <w:i/>
          <w:iCs/>
          <w:color w:val="0A0A0A"/>
          <w:sz w:val="24"/>
          <w:szCs w:val="24"/>
          <w:lang w:eastAsia="bg-BG"/>
        </w:rPr>
        <w:t>T. dilaticollis</w:t>
      </w:r>
      <w:r w:rsidRPr="0029246B">
        <w:rPr>
          <w:rFonts w:ascii="Times New Roman" w:eastAsia="Times New Roman" w:hAnsi="Times New Roman" w:cs="Times New Roman"/>
          <w:sz w:val="24"/>
          <w:szCs w:val="24"/>
          <w:lang w:eastAsia="bg-BG"/>
        </w:rPr>
        <w:t xml:space="preserve"> съответно 1 µl/m</w:t>
      </w:r>
      <w:r w:rsidRPr="0029246B">
        <w:rPr>
          <w:rFonts w:ascii="Times New Roman" w:eastAsia="Times New Roman" w:hAnsi="Times New Roman" w:cs="Times New Roman"/>
          <w:sz w:val="24"/>
          <w:szCs w:val="24"/>
          <w:lang w:val="en-US" w:eastAsia="bg-BG"/>
        </w:rPr>
        <w:t>l</w:t>
      </w:r>
      <w:r w:rsidRPr="0029246B">
        <w:rPr>
          <w:rFonts w:ascii="Times New Roman" w:eastAsia="Times New Roman" w:hAnsi="Times New Roman" w:cs="Times New Roman"/>
          <w:sz w:val="24"/>
          <w:szCs w:val="24"/>
          <w:lang w:eastAsia="bg-BG"/>
        </w:rPr>
        <w:t xml:space="preserve"> и 10 µl/m</w:t>
      </w:r>
      <w:r w:rsidRPr="0029246B">
        <w:rPr>
          <w:rFonts w:ascii="Times New Roman" w:eastAsia="Times New Roman" w:hAnsi="Times New Roman" w:cs="Times New Roman"/>
          <w:sz w:val="24"/>
          <w:szCs w:val="24"/>
          <w:lang w:val="en-US" w:eastAsia="bg-BG"/>
        </w:rPr>
        <w:t>l</w:t>
      </w:r>
      <w:r w:rsidRPr="0029246B">
        <w:rPr>
          <w:rFonts w:ascii="Times New Roman" w:eastAsia="Times New Roman" w:hAnsi="Times New Roman" w:cs="Times New Roman"/>
          <w:sz w:val="24"/>
          <w:szCs w:val="24"/>
          <w:lang w:eastAsia="bg-BG"/>
        </w:rPr>
        <w:t xml:space="preserve"> при опита с </w:t>
      </w:r>
      <w:r w:rsidR="00956484">
        <w:rPr>
          <w:rFonts w:ascii="Times New Roman" w:eastAsia="Times New Roman" w:hAnsi="Times New Roman" w:cs="Times New Roman"/>
          <w:sz w:val="24"/>
          <w:szCs w:val="24"/>
          <w:lang w:eastAsia="bg-BG"/>
        </w:rPr>
        <w:t xml:space="preserve">третиране на филтърна хартия в </w:t>
      </w:r>
      <w:r w:rsidRPr="0029246B">
        <w:rPr>
          <w:rFonts w:ascii="Times New Roman" w:eastAsia="Times New Roman" w:hAnsi="Times New Roman" w:cs="Times New Roman"/>
          <w:sz w:val="24"/>
          <w:szCs w:val="24"/>
          <w:lang w:eastAsia="bg-BG"/>
        </w:rPr>
        <w:t>петриеви блюда и 10 µl/m</w:t>
      </w:r>
      <w:r w:rsidRPr="0029246B">
        <w:rPr>
          <w:rFonts w:ascii="Times New Roman" w:eastAsia="Times New Roman" w:hAnsi="Times New Roman" w:cs="Times New Roman"/>
          <w:sz w:val="24"/>
          <w:szCs w:val="24"/>
          <w:lang w:val="en-US" w:eastAsia="bg-BG"/>
        </w:rPr>
        <w:t>l</w:t>
      </w:r>
      <w:r w:rsidRPr="0029246B">
        <w:rPr>
          <w:rFonts w:ascii="Times New Roman" w:eastAsia="Times New Roman" w:hAnsi="Times New Roman" w:cs="Times New Roman"/>
          <w:sz w:val="24"/>
          <w:szCs w:val="24"/>
          <w:lang w:eastAsia="bg-BG"/>
        </w:rPr>
        <w:t xml:space="preserve"> при опита с индивидуално приложение на растителния екстракт</w:t>
      </w:r>
      <w:r w:rsidR="00956484">
        <w:rPr>
          <w:rFonts w:ascii="Times New Roman" w:eastAsia="Times New Roman" w:hAnsi="Times New Roman" w:cs="Times New Roman"/>
          <w:sz w:val="24"/>
          <w:szCs w:val="24"/>
          <w:lang w:eastAsia="bg-BG"/>
        </w:rPr>
        <w:t xml:space="preserve"> върху насекомите</w:t>
      </w:r>
      <w:r w:rsidRPr="0029246B">
        <w:rPr>
          <w:rFonts w:ascii="Times New Roman" w:eastAsia="Times New Roman" w:hAnsi="Times New Roman" w:cs="Times New Roman"/>
          <w:sz w:val="24"/>
          <w:szCs w:val="24"/>
          <w:lang w:eastAsia="bg-BG"/>
        </w:rPr>
        <w:t xml:space="preserve">. </w:t>
      </w:r>
      <w:r w:rsidRPr="0029246B">
        <w:rPr>
          <w:rFonts w:ascii="Times New Roman" w:eastAsia="Times New Roman" w:hAnsi="Times New Roman" w:cs="Times New Roman"/>
          <w:color w:val="0A0A0A"/>
          <w:sz w:val="24"/>
          <w:szCs w:val="24"/>
          <w:lang w:val="en-US" w:eastAsia="bg-BG"/>
        </w:rPr>
        <w:t xml:space="preserve">Най-високата изследвана концентрация (10µl/ml) предизвика изключително бърза смъртност, като при опита с третиране на субстрата се наблюдава 100% смъртност още в първите минути след експозицията. Тези резултати показват, че </w:t>
      </w:r>
      <w:r w:rsidRPr="0029246B">
        <w:rPr>
          <w:rFonts w:ascii="Times New Roman" w:eastAsia="Times New Roman" w:hAnsi="Times New Roman" w:cs="Times New Roman"/>
          <w:color w:val="0A0A0A"/>
          <w:sz w:val="24"/>
          <w:szCs w:val="24"/>
          <w:lang w:eastAsia="bg-BG"/>
        </w:rPr>
        <w:t>ЕМ</w:t>
      </w:r>
      <w:r w:rsidRPr="0029246B">
        <w:rPr>
          <w:rFonts w:ascii="Times New Roman" w:eastAsia="Times New Roman" w:hAnsi="Times New Roman" w:cs="Times New Roman"/>
          <w:color w:val="0A0A0A"/>
          <w:sz w:val="24"/>
          <w:szCs w:val="24"/>
          <w:lang w:val="en-US" w:eastAsia="bg-BG"/>
        </w:rPr>
        <w:t xml:space="preserve"> има силно контактно и вероятно фумига</w:t>
      </w:r>
      <w:r w:rsidR="000C11B8">
        <w:rPr>
          <w:rFonts w:ascii="Times New Roman" w:eastAsia="Times New Roman" w:hAnsi="Times New Roman" w:cs="Times New Roman"/>
          <w:color w:val="0A0A0A"/>
          <w:sz w:val="24"/>
          <w:szCs w:val="24"/>
          <w:lang w:val="en-US" w:eastAsia="bg-BG"/>
        </w:rPr>
        <w:t xml:space="preserve">нтно действие върху насекомите. </w:t>
      </w:r>
    </w:p>
    <w:p w:rsidR="0029246B" w:rsidRPr="0029246B" w:rsidRDefault="0029246B" w:rsidP="0029246B">
      <w:pPr>
        <w:shd w:val="clear" w:color="auto" w:fill="FFFFFF"/>
        <w:ind w:firstLine="567"/>
        <w:rPr>
          <w:rFonts w:ascii="Times New Roman" w:eastAsia="Times New Roman" w:hAnsi="Times New Roman" w:cs="Times New Roman"/>
          <w:color w:val="0A0A0A"/>
          <w:sz w:val="24"/>
          <w:szCs w:val="24"/>
          <w:lang w:val="en-US" w:eastAsia="bg-BG"/>
        </w:rPr>
      </w:pPr>
      <w:r w:rsidRPr="0029246B">
        <w:rPr>
          <w:rFonts w:ascii="Times New Roman" w:eastAsia="Times New Roman" w:hAnsi="Times New Roman" w:cs="Times New Roman"/>
          <w:color w:val="0A0A0A"/>
          <w:sz w:val="24"/>
          <w:szCs w:val="24"/>
          <w:lang w:val="en-US" w:eastAsia="bg-BG"/>
        </w:rPr>
        <w:t xml:space="preserve">В заключение може да се отбележи, че етеричното масло от бял риган показва значителен потенциал за използване в биологичната защита на растенията срещу </w:t>
      </w:r>
      <w:r w:rsidRPr="0029246B">
        <w:rPr>
          <w:rFonts w:ascii="Times New Roman" w:eastAsia="Times New Roman" w:hAnsi="Times New Roman" w:cs="Times New Roman"/>
          <w:i/>
          <w:iCs/>
          <w:color w:val="0A0A0A"/>
          <w:sz w:val="24"/>
          <w:szCs w:val="24"/>
          <w:lang w:eastAsia="bg-BG"/>
        </w:rPr>
        <w:t>T. dilaticollis</w:t>
      </w:r>
      <w:r w:rsidRPr="0029246B">
        <w:rPr>
          <w:rFonts w:ascii="Times New Roman" w:eastAsia="Times New Roman" w:hAnsi="Times New Roman" w:cs="Times New Roman"/>
          <w:color w:val="0A0A0A"/>
          <w:sz w:val="24"/>
          <w:szCs w:val="24"/>
          <w:lang w:val="en-US" w:eastAsia="bg-BG"/>
        </w:rPr>
        <w:t>. Необходими са обаче допълнителни изследвания за определяне на оптималните дози, начините на приложение и ефективността му при полски условия.</w:t>
      </w:r>
    </w:p>
    <w:p w:rsidR="00E60FDC" w:rsidRDefault="00E8582B" w:rsidP="00572B87">
      <w:pPr>
        <w:ind w:firstLine="562"/>
        <w:rPr>
          <w:rFonts w:ascii="Times New Roman" w:eastAsia="Times New Roman" w:hAnsi="Times New Roman" w:cs="Times New Roman"/>
          <w:color w:val="0A0A0A"/>
          <w:sz w:val="24"/>
          <w:szCs w:val="24"/>
          <w:lang w:eastAsia="bg-BG"/>
        </w:rPr>
      </w:pPr>
      <w:r>
        <w:rPr>
          <w:rFonts w:ascii="Times New Roman" w:eastAsia="Times New Roman" w:hAnsi="Times New Roman" w:cs="Times New Roman"/>
          <w:color w:val="0A0A0A"/>
          <w:sz w:val="24"/>
          <w:szCs w:val="24"/>
          <w:lang w:eastAsia="bg-BG"/>
        </w:rPr>
        <w:t>Е</w:t>
      </w:r>
      <w:r w:rsidR="0029246B" w:rsidRPr="0029246B">
        <w:rPr>
          <w:rFonts w:ascii="Times New Roman" w:eastAsia="Times New Roman" w:hAnsi="Times New Roman" w:cs="Times New Roman"/>
          <w:color w:val="0A0A0A"/>
          <w:sz w:val="24"/>
          <w:szCs w:val="24"/>
          <w:lang w:eastAsia="bg-BG"/>
        </w:rPr>
        <w:t>теричното масло от бял риган в концентрации до 10 μ</w:t>
      </w:r>
      <w:r w:rsidR="0029246B" w:rsidRPr="0029246B">
        <w:rPr>
          <w:rFonts w:ascii="Times New Roman" w:eastAsia="Times New Roman" w:hAnsi="Times New Roman" w:cs="Times New Roman"/>
          <w:color w:val="0A0A0A"/>
          <w:sz w:val="24"/>
          <w:szCs w:val="24"/>
          <w:lang w:val="en-US" w:eastAsia="bg-BG"/>
        </w:rPr>
        <w:t>l</w:t>
      </w:r>
      <w:r w:rsidR="0029246B" w:rsidRPr="0029246B">
        <w:rPr>
          <w:rFonts w:ascii="Times New Roman" w:eastAsia="Times New Roman" w:hAnsi="Times New Roman" w:cs="Times New Roman"/>
          <w:color w:val="0A0A0A"/>
          <w:sz w:val="24"/>
          <w:szCs w:val="24"/>
          <w:lang w:eastAsia="bg-BG"/>
        </w:rPr>
        <w:t>/m</w:t>
      </w:r>
      <w:r w:rsidR="0029246B" w:rsidRPr="0029246B">
        <w:rPr>
          <w:rFonts w:ascii="Times New Roman" w:eastAsia="Times New Roman" w:hAnsi="Times New Roman" w:cs="Times New Roman"/>
          <w:color w:val="0A0A0A"/>
          <w:sz w:val="24"/>
          <w:szCs w:val="24"/>
          <w:lang w:val="en-US" w:eastAsia="bg-BG"/>
        </w:rPr>
        <w:t>l</w:t>
      </w:r>
      <w:r w:rsidR="0029246B" w:rsidRPr="0029246B">
        <w:rPr>
          <w:rFonts w:ascii="Times New Roman" w:eastAsia="Times New Roman" w:hAnsi="Times New Roman" w:cs="Times New Roman"/>
          <w:color w:val="0A0A0A"/>
          <w:sz w:val="24"/>
          <w:szCs w:val="24"/>
          <w:lang w:eastAsia="bg-BG"/>
        </w:rPr>
        <w:t xml:space="preserve"> е приложимо за по-нататъшни изследвания като биоинсектицид срещу възрастни индивиди на сив царевичен хоботник в царевични насаждения, тъй като рискът от перманентни фитотоксични повреди при царевицата в полеви условия е минимален. От друга страна за да се повиши приложимостта на ЕМ в земеделската практика, е необходимо разработването на подходящи формулационни стратегии.</w:t>
      </w:r>
    </w:p>
    <w:p w:rsidR="0029246B" w:rsidRPr="0029246B" w:rsidRDefault="0029246B" w:rsidP="00572B87">
      <w:pPr>
        <w:ind w:firstLine="562"/>
        <w:rPr>
          <w:rFonts w:ascii="Times New Roman" w:eastAsia="Times New Roman" w:hAnsi="Times New Roman" w:cs="Times New Roman"/>
          <w:sz w:val="24"/>
          <w:szCs w:val="24"/>
          <w:lang w:val="en-US"/>
        </w:rPr>
      </w:pPr>
      <w:r w:rsidRPr="0029246B">
        <w:rPr>
          <w:rFonts w:ascii="Times New Roman" w:eastAsia="Times New Roman" w:hAnsi="Times New Roman" w:cs="Times New Roman"/>
          <w:sz w:val="24"/>
          <w:szCs w:val="24"/>
          <w:lang w:val="en-US"/>
        </w:rPr>
        <w:t>Резултатите от полските опити с Nemastar® в открити царевични посеви показаха, че:</w:t>
      </w:r>
      <w:r w:rsidR="00956484">
        <w:rPr>
          <w:rFonts w:ascii="Times New Roman" w:eastAsia="Times New Roman" w:hAnsi="Times New Roman" w:cs="Times New Roman"/>
          <w:sz w:val="24"/>
          <w:szCs w:val="24"/>
        </w:rPr>
        <w:t xml:space="preserve"> 1)</w:t>
      </w:r>
      <w:r w:rsidR="00E60FDC">
        <w:rPr>
          <w:rFonts w:ascii="Times New Roman" w:eastAsia="Times New Roman" w:hAnsi="Times New Roman" w:cs="Times New Roman"/>
          <w:sz w:val="24"/>
          <w:szCs w:val="24"/>
        </w:rPr>
        <w:t xml:space="preserve"> П</w:t>
      </w:r>
      <w:r w:rsidR="00E60FDC" w:rsidRPr="0029246B">
        <w:rPr>
          <w:rFonts w:ascii="Times New Roman" w:eastAsia="Times New Roman" w:hAnsi="Times New Roman" w:cs="Times New Roman"/>
          <w:sz w:val="24"/>
          <w:szCs w:val="24"/>
          <w:lang w:val="en-US"/>
        </w:rPr>
        <w:t xml:space="preserve">лътността </w:t>
      </w:r>
      <w:r w:rsidRPr="0029246B">
        <w:rPr>
          <w:rFonts w:ascii="Times New Roman" w:eastAsia="Times New Roman" w:hAnsi="Times New Roman" w:cs="Times New Roman"/>
          <w:sz w:val="24"/>
          <w:szCs w:val="24"/>
          <w:lang w:val="en-US"/>
        </w:rPr>
        <w:t xml:space="preserve">на популацията на сивия царевичен хоботник е относително ниска по време на изследването; </w:t>
      </w:r>
      <w:r w:rsidR="00956484">
        <w:rPr>
          <w:rFonts w:ascii="Times New Roman" w:eastAsia="Times New Roman" w:hAnsi="Times New Roman" w:cs="Times New Roman"/>
          <w:sz w:val="24"/>
          <w:szCs w:val="24"/>
          <w:lang w:val="en-US"/>
        </w:rPr>
        <w:t>2)</w:t>
      </w:r>
      <w:r w:rsidR="00956484">
        <w:rPr>
          <w:rFonts w:ascii="Times New Roman" w:eastAsia="Times New Roman" w:hAnsi="Times New Roman" w:cs="Times New Roman"/>
          <w:sz w:val="24"/>
          <w:szCs w:val="24"/>
        </w:rPr>
        <w:t xml:space="preserve"> </w:t>
      </w:r>
      <w:r w:rsidR="00E60FDC">
        <w:rPr>
          <w:rFonts w:ascii="Times New Roman" w:eastAsia="Times New Roman" w:hAnsi="Times New Roman" w:cs="Times New Roman"/>
          <w:sz w:val="24"/>
          <w:szCs w:val="24"/>
        </w:rPr>
        <w:t>С</w:t>
      </w:r>
      <w:r w:rsidR="00E60FDC" w:rsidRPr="0029246B">
        <w:rPr>
          <w:rFonts w:ascii="Times New Roman" w:eastAsia="Times New Roman" w:hAnsi="Times New Roman" w:cs="Times New Roman"/>
          <w:sz w:val="24"/>
          <w:szCs w:val="24"/>
          <w:lang w:val="en-US"/>
        </w:rPr>
        <w:t xml:space="preserve">редният </w:t>
      </w:r>
      <w:r w:rsidRPr="0029246B">
        <w:rPr>
          <w:rFonts w:ascii="Times New Roman" w:eastAsia="Times New Roman" w:hAnsi="Times New Roman" w:cs="Times New Roman"/>
          <w:sz w:val="24"/>
          <w:szCs w:val="24"/>
          <w:lang w:val="en-US"/>
        </w:rPr>
        <w:t xml:space="preserve">брой живи хоботници е значително по-нисък в парцелите с третирани със Гаучо семена в сравнение с биологично третираните; </w:t>
      </w:r>
      <w:r w:rsidR="00956484">
        <w:rPr>
          <w:rFonts w:ascii="Times New Roman" w:eastAsia="Times New Roman" w:hAnsi="Times New Roman" w:cs="Times New Roman"/>
          <w:sz w:val="24"/>
          <w:szCs w:val="24"/>
        </w:rPr>
        <w:t xml:space="preserve">3) </w:t>
      </w:r>
      <w:r w:rsidR="00E60FDC">
        <w:rPr>
          <w:rFonts w:ascii="Times New Roman" w:eastAsia="Times New Roman" w:hAnsi="Times New Roman" w:cs="Times New Roman"/>
          <w:sz w:val="24"/>
          <w:szCs w:val="24"/>
        </w:rPr>
        <w:t>С</w:t>
      </w:r>
      <w:r w:rsidR="00E60FDC" w:rsidRPr="0029246B">
        <w:rPr>
          <w:rFonts w:ascii="Times New Roman" w:eastAsia="Times New Roman" w:hAnsi="Times New Roman" w:cs="Times New Roman"/>
          <w:sz w:val="24"/>
          <w:szCs w:val="24"/>
          <w:lang w:val="en-US"/>
        </w:rPr>
        <w:t xml:space="preserve">редният </w:t>
      </w:r>
      <w:r w:rsidRPr="0029246B">
        <w:rPr>
          <w:rFonts w:ascii="Times New Roman" w:eastAsia="Times New Roman" w:hAnsi="Times New Roman" w:cs="Times New Roman"/>
          <w:sz w:val="24"/>
          <w:szCs w:val="24"/>
          <w:lang w:val="en-US"/>
        </w:rPr>
        <w:t xml:space="preserve">брой мъртви възрастни на </w:t>
      </w:r>
      <w:r w:rsidRPr="0029246B">
        <w:rPr>
          <w:rFonts w:ascii="Times New Roman" w:eastAsia="Times New Roman" w:hAnsi="Times New Roman" w:cs="Times New Roman"/>
          <w:i/>
          <w:iCs/>
          <w:sz w:val="24"/>
          <w:szCs w:val="24"/>
          <w:lang w:val="en-US"/>
        </w:rPr>
        <w:t>T. dilaticollis</w:t>
      </w:r>
      <w:r w:rsidRPr="0029246B">
        <w:rPr>
          <w:rFonts w:ascii="Times New Roman" w:eastAsia="Times New Roman" w:hAnsi="Times New Roman" w:cs="Times New Roman"/>
          <w:sz w:val="24"/>
          <w:szCs w:val="24"/>
          <w:lang w:val="en-US"/>
        </w:rPr>
        <w:t xml:space="preserve"> е по-висок в парцелите, третирани с Nemastar®, отколкото в контролните варианти</w:t>
      </w:r>
      <w:r w:rsidRPr="0029246B">
        <w:rPr>
          <w:rFonts w:ascii="Times New Roman" w:eastAsia="Times New Roman" w:hAnsi="Times New Roman" w:cs="Times New Roman"/>
          <w:sz w:val="24"/>
          <w:szCs w:val="24"/>
        </w:rPr>
        <w:t>, където не е използван препарат с ентомопатогенни нематоди</w:t>
      </w:r>
      <w:r w:rsidR="007D6A5A">
        <w:rPr>
          <w:rFonts w:ascii="Times New Roman" w:eastAsia="Times New Roman" w:hAnsi="Times New Roman" w:cs="Times New Roman"/>
          <w:sz w:val="24"/>
          <w:szCs w:val="24"/>
          <w:lang w:val="en-US"/>
        </w:rPr>
        <w:t xml:space="preserve"> </w:t>
      </w:r>
      <w:r w:rsidR="00E60FDC">
        <w:rPr>
          <w:rFonts w:ascii="Times New Roman" w:eastAsia="Times New Roman" w:hAnsi="Times New Roman" w:cs="Times New Roman"/>
          <w:sz w:val="24"/>
          <w:szCs w:val="24"/>
        </w:rPr>
        <w:t xml:space="preserve">и </w:t>
      </w:r>
      <w:r w:rsidR="00157256">
        <w:rPr>
          <w:rFonts w:ascii="Times New Roman" w:eastAsia="Times New Roman" w:hAnsi="Times New Roman" w:cs="Times New Roman"/>
          <w:sz w:val="24"/>
          <w:szCs w:val="24"/>
        </w:rPr>
        <w:t xml:space="preserve">4) </w:t>
      </w:r>
      <w:r w:rsidR="00956484" w:rsidRPr="0029246B">
        <w:rPr>
          <w:rFonts w:ascii="Times New Roman" w:eastAsia="Times New Roman" w:hAnsi="Times New Roman" w:cs="Times New Roman"/>
          <w:sz w:val="24"/>
          <w:szCs w:val="24"/>
        </w:rPr>
        <w:t>Ентомопатогенни н</w:t>
      </w:r>
      <w:r w:rsidR="00956484" w:rsidRPr="0029246B">
        <w:rPr>
          <w:rFonts w:ascii="Times New Roman" w:eastAsia="Times New Roman" w:hAnsi="Times New Roman" w:cs="Times New Roman"/>
          <w:sz w:val="24"/>
          <w:szCs w:val="24"/>
          <w:lang w:val="en-US"/>
        </w:rPr>
        <w:t xml:space="preserve">ематоди </w:t>
      </w:r>
      <w:r w:rsidR="00157256">
        <w:rPr>
          <w:rFonts w:ascii="Times New Roman" w:eastAsia="Times New Roman" w:hAnsi="Times New Roman" w:cs="Times New Roman"/>
          <w:sz w:val="24"/>
          <w:szCs w:val="24"/>
        </w:rPr>
        <w:t xml:space="preserve">са </w:t>
      </w:r>
      <w:r w:rsidR="00956484" w:rsidRPr="0029246B">
        <w:rPr>
          <w:rFonts w:ascii="Times New Roman" w:eastAsia="Times New Roman" w:hAnsi="Times New Roman" w:cs="Times New Roman"/>
          <w:sz w:val="24"/>
          <w:szCs w:val="24"/>
        </w:rPr>
        <w:t>регистрира</w:t>
      </w:r>
      <w:r w:rsidR="00157256">
        <w:rPr>
          <w:rFonts w:ascii="Times New Roman" w:eastAsia="Times New Roman" w:hAnsi="Times New Roman" w:cs="Times New Roman"/>
          <w:sz w:val="24"/>
          <w:szCs w:val="24"/>
        </w:rPr>
        <w:t>ни</w:t>
      </w:r>
      <w:r w:rsidR="00956484" w:rsidRPr="0029246B">
        <w:rPr>
          <w:rFonts w:ascii="Times New Roman" w:eastAsia="Times New Roman" w:hAnsi="Times New Roman" w:cs="Times New Roman"/>
          <w:sz w:val="24"/>
          <w:szCs w:val="24"/>
          <w:lang w:val="en-US"/>
        </w:rPr>
        <w:t xml:space="preserve"> само в </w:t>
      </w:r>
      <w:r w:rsidR="00956484" w:rsidRPr="0029246B">
        <w:rPr>
          <w:rFonts w:ascii="Times New Roman" w:eastAsia="Times New Roman" w:hAnsi="Times New Roman" w:cs="Times New Roman"/>
          <w:sz w:val="24"/>
          <w:szCs w:val="24"/>
        </w:rPr>
        <w:t xml:space="preserve">микроскопски препарати от </w:t>
      </w:r>
      <w:r w:rsidR="00956484" w:rsidRPr="0029246B">
        <w:rPr>
          <w:rFonts w:ascii="Times New Roman" w:eastAsia="Times New Roman" w:hAnsi="Times New Roman" w:cs="Times New Roman"/>
          <w:sz w:val="24"/>
          <w:szCs w:val="24"/>
          <w:lang w:val="en-US"/>
        </w:rPr>
        <w:t xml:space="preserve">мъртвите възрастни на </w:t>
      </w:r>
      <w:r w:rsidR="00956484" w:rsidRPr="0029246B">
        <w:rPr>
          <w:rFonts w:ascii="Times New Roman" w:eastAsia="Times New Roman" w:hAnsi="Times New Roman" w:cs="Times New Roman"/>
          <w:i/>
          <w:iCs/>
          <w:sz w:val="24"/>
          <w:szCs w:val="24"/>
          <w:lang w:val="en-US"/>
        </w:rPr>
        <w:t>T. dilaticollis</w:t>
      </w:r>
      <w:r w:rsidR="00956484" w:rsidRPr="0029246B">
        <w:rPr>
          <w:rFonts w:ascii="Times New Roman" w:eastAsia="Times New Roman" w:hAnsi="Times New Roman" w:cs="Times New Roman"/>
          <w:sz w:val="24"/>
          <w:szCs w:val="24"/>
          <w:lang w:val="en-US"/>
        </w:rPr>
        <w:t xml:space="preserve"> в</w:t>
      </w:r>
      <w:r w:rsidR="00956484" w:rsidRPr="0029246B">
        <w:rPr>
          <w:rFonts w:ascii="Times New Roman" w:eastAsia="Times New Roman" w:hAnsi="Times New Roman" w:cs="Times New Roman"/>
          <w:sz w:val="24"/>
          <w:szCs w:val="24"/>
        </w:rPr>
        <w:t xml:space="preserve">ъв </w:t>
      </w:r>
      <w:r w:rsidR="00956484" w:rsidRPr="0029246B">
        <w:rPr>
          <w:rFonts w:ascii="Times New Roman" w:eastAsia="Times New Roman" w:hAnsi="Times New Roman" w:cs="Times New Roman"/>
          <w:sz w:val="24"/>
          <w:szCs w:val="24"/>
          <w:lang w:val="en-US"/>
        </w:rPr>
        <w:t>варианти</w:t>
      </w:r>
      <w:r w:rsidR="00956484" w:rsidRPr="0029246B">
        <w:rPr>
          <w:rFonts w:ascii="Times New Roman" w:eastAsia="Times New Roman" w:hAnsi="Times New Roman" w:cs="Times New Roman"/>
          <w:sz w:val="24"/>
          <w:szCs w:val="24"/>
        </w:rPr>
        <w:t>те с Nemastar®</w:t>
      </w:r>
      <w:r w:rsidR="00956484" w:rsidRPr="0029246B">
        <w:rPr>
          <w:rFonts w:ascii="Times New Roman" w:eastAsia="Times New Roman" w:hAnsi="Times New Roman" w:cs="Times New Roman"/>
          <w:sz w:val="24"/>
          <w:szCs w:val="24"/>
          <w:lang w:val="en-US"/>
        </w:rPr>
        <w:t>.</w:t>
      </w:r>
    </w:p>
    <w:p w:rsidR="0029246B" w:rsidRPr="0029246B" w:rsidRDefault="0029246B" w:rsidP="000C11B8">
      <w:pPr>
        <w:ind w:firstLine="567"/>
        <w:rPr>
          <w:rFonts w:ascii="Times New Roman" w:eastAsia="Times New Roman" w:hAnsi="Times New Roman" w:cs="Times New Roman"/>
          <w:sz w:val="24"/>
          <w:szCs w:val="24"/>
          <w:lang w:val="en-US"/>
        </w:rPr>
      </w:pPr>
      <w:r w:rsidRPr="0029246B">
        <w:rPr>
          <w:rFonts w:ascii="Times New Roman" w:eastAsia="Times New Roman" w:hAnsi="Times New Roman" w:cs="Times New Roman"/>
          <w:sz w:val="24"/>
          <w:szCs w:val="24"/>
          <w:lang w:val="en-US"/>
        </w:rPr>
        <w:t xml:space="preserve">Настоящото изследване е първото, при което </w:t>
      </w:r>
      <w:r w:rsidRPr="0029246B">
        <w:rPr>
          <w:rFonts w:ascii="Times New Roman" w:eastAsia="Times New Roman" w:hAnsi="Times New Roman" w:cs="Times New Roman"/>
          <w:sz w:val="24"/>
          <w:szCs w:val="24"/>
        </w:rPr>
        <w:t xml:space="preserve">ентомопатогенни </w:t>
      </w:r>
      <w:r w:rsidRPr="0029246B">
        <w:rPr>
          <w:rFonts w:ascii="Times New Roman" w:eastAsia="Times New Roman" w:hAnsi="Times New Roman" w:cs="Times New Roman"/>
          <w:sz w:val="24"/>
          <w:szCs w:val="24"/>
          <w:lang w:val="en-US"/>
        </w:rPr>
        <w:t xml:space="preserve">нематоди са регистрирани при сивия царевичен хоботник. Липсата на ентомопатогенни нематоди в </w:t>
      </w:r>
      <w:r w:rsidRPr="0029246B">
        <w:rPr>
          <w:rFonts w:ascii="Times New Roman" w:eastAsia="Times New Roman" w:hAnsi="Times New Roman" w:cs="Times New Roman"/>
          <w:sz w:val="24"/>
          <w:szCs w:val="24"/>
          <w:lang w:val="en-US"/>
        </w:rPr>
        <w:lastRenderedPageBreak/>
        <w:t>контролните варианти показва отсъствие на местн</w:t>
      </w:r>
      <w:r w:rsidRPr="0029246B">
        <w:rPr>
          <w:rFonts w:ascii="Times New Roman" w:eastAsia="Times New Roman" w:hAnsi="Times New Roman" w:cs="Times New Roman"/>
          <w:sz w:val="24"/>
          <w:szCs w:val="24"/>
        </w:rPr>
        <w:t>а</w:t>
      </w:r>
      <w:r w:rsidRPr="0029246B">
        <w:rPr>
          <w:rFonts w:ascii="Times New Roman" w:eastAsia="Times New Roman" w:hAnsi="Times New Roman" w:cs="Times New Roman"/>
          <w:sz w:val="24"/>
          <w:szCs w:val="24"/>
          <w:lang w:val="en-US"/>
        </w:rPr>
        <w:t xml:space="preserve"> популации</w:t>
      </w:r>
      <w:r w:rsidRPr="0029246B">
        <w:rPr>
          <w:rFonts w:ascii="Times New Roman" w:eastAsia="Times New Roman" w:hAnsi="Times New Roman" w:cs="Times New Roman"/>
          <w:sz w:val="24"/>
          <w:szCs w:val="24"/>
        </w:rPr>
        <w:t xml:space="preserve"> на </w:t>
      </w:r>
      <w:r w:rsidRPr="0029246B">
        <w:rPr>
          <w:rFonts w:ascii="Times New Roman" w:eastAsia="Times New Roman" w:hAnsi="Times New Roman" w:cs="Times New Roman"/>
          <w:i/>
          <w:sz w:val="24"/>
          <w:szCs w:val="24"/>
          <w:lang w:val="en-US"/>
        </w:rPr>
        <w:t>S. carpocapsae</w:t>
      </w:r>
      <w:r w:rsidRPr="0029246B">
        <w:rPr>
          <w:rFonts w:ascii="Times New Roman" w:eastAsia="Times New Roman" w:hAnsi="Times New Roman" w:cs="Times New Roman"/>
          <w:sz w:val="24"/>
          <w:szCs w:val="24"/>
          <w:lang w:val="en-US"/>
        </w:rPr>
        <w:t xml:space="preserve"> и липса на разпространение от третираните участъци. </w:t>
      </w:r>
    </w:p>
    <w:p w:rsidR="00EC5254" w:rsidRDefault="00EC5254" w:rsidP="0029246B">
      <w:pPr>
        <w:ind w:firstLine="567"/>
        <w:rPr>
          <w:rFonts w:ascii="Times New Roman" w:eastAsia="Times New Roman" w:hAnsi="Times New Roman" w:cs="Times New Roman"/>
          <w:sz w:val="24"/>
          <w:szCs w:val="24"/>
          <w:lang w:val="en-US"/>
        </w:rPr>
      </w:pPr>
    </w:p>
    <w:p w:rsidR="00EC5254" w:rsidRPr="00426F80" w:rsidRDefault="00EC5254" w:rsidP="00EC5254">
      <w:pPr>
        <w:keepNext/>
        <w:keepLines/>
        <w:suppressAutoHyphens/>
        <w:ind w:firstLine="0"/>
        <w:outlineLvl w:val="0"/>
        <w:rPr>
          <w:rFonts w:ascii="Times New Roman" w:eastAsia="Times New Roman" w:hAnsi="Times New Roman" w:cs="Times New Roman"/>
          <w:b/>
          <w:i/>
          <w:sz w:val="28"/>
          <w:szCs w:val="32"/>
          <w:lang w:eastAsia="zh-CN"/>
        </w:rPr>
      </w:pPr>
      <w:bookmarkStart w:id="43" w:name="_Toc232877330"/>
      <w:r w:rsidRPr="00426F80">
        <w:rPr>
          <w:rFonts w:ascii="Times New Roman" w:eastAsia="Times New Roman" w:hAnsi="Times New Roman" w:cs="Times New Roman"/>
          <w:b/>
          <w:sz w:val="28"/>
          <w:szCs w:val="32"/>
          <w:lang w:eastAsia="zh-CN"/>
        </w:rPr>
        <w:t>4</w:t>
      </w:r>
      <w:r w:rsidRPr="00426F80">
        <w:rPr>
          <w:rFonts w:ascii="Times New Roman" w:eastAsia="Times New Roman" w:hAnsi="Times New Roman" w:cs="Times New Roman"/>
          <w:b/>
          <w:sz w:val="28"/>
          <w:szCs w:val="32"/>
          <w:lang w:val="en" w:eastAsia="zh-CN"/>
        </w:rPr>
        <w:t xml:space="preserve">.2. </w:t>
      </w:r>
      <w:r w:rsidRPr="00426F80">
        <w:rPr>
          <w:rFonts w:ascii="Times New Roman" w:eastAsia="Times New Roman" w:hAnsi="Times New Roman" w:cs="Times New Roman"/>
          <w:b/>
          <w:i/>
          <w:sz w:val="28"/>
          <w:szCs w:val="32"/>
          <w:lang w:val="en" w:eastAsia="zh-CN"/>
        </w:rPr>
        <w:t>Diabrotica virgifera virgifera</w:t>
      </w:r>
      <w:bookmarkEnd w:id="43"/>
    </w:p>
    <w:p w:rsidR="00EC5254" w:rsidRPr="00EC5254" w:rsidRDefault="00EC5254" w:rsidP="00EC5254">
      <w:pPr>
        <w:spacing w:line="240" w:lineRule="auto"/>
        <w:ind w:firstLine="0"/>
        <w:jc w:val="left"/>
        <w:rPr>
          <w:rFonts w:ascii="Times New Roman" w:eastAsia="Times New Roman" w:hAnsi="Times New Roman" w:cs="Times New Roman"/>
          <w:sz w:val="24"/>
          <w:szCs w:val="24"/>
          <w:lang w:eastAsia="zh-CN"/>
        </w:rPr>
      </w:pPr>
    </w:p>
    <w:p w:rsidR="00EC5254" w:rsidRPr="00EC5254" w:rsidRDefault="00EC5254" w:rsidP="00EC5254">
      <w:pPr>
        <w:keepNext/>
        <w:keepLines/>
        <w:spacing w:before="40"/>
        <w:ind w:firstLine="0"/>
        <w:outlineLvl w:val="2"/>
        <w:rPr>
          <w:rFonts w:ascii="Times New Roman" w:eastAsia="Times New Roman" w:hAnsi="Times New Roman" w:cs="Times New Roman"/>
          <w:b/>
          <w:iCs/>
          <w:sz w:val="24"/>
          <w:szCs w:val="24"/>
          <w:lang w:eastAsia="bg-BG"/>
        </w:rPr>
      </w:pPr>
      <w:bookmarkStart w:id="44" w:name="_Toc232877331"/>
      <w:r w:rsidRPr="00EC5254">
        <w:rPr>
          <w:rFonts w:ascii="Times New Roman" w:eastAsia="Times New Roman" w:hAnsi="Times New Roman" w:cs="Times New Roman"/>
          <w:b/>
          <w:iCs/>
          <w:sz w:val="24"/>
          <w:szCs w:val="24"/>
          <w:lang w:eastAsia="bg-BG"/>
        </w:rPr>
        <w:t>4</w:t>
      </w:r>
      <w:r w:rsidRPr="00EC5254">
        <w:rPr>
          <w:rFonts w:ascii="Times New Roman" w:eastAsia="Times New Roman" w:hAnsi="Times New Roman" w:cs="Times New Roman"/>
          <w:b/>
          <w:iCs/>
          <w:sz w:val="24"/>
          <w:szCs w:val="24"/>
          <w:lang w:val="en-US" w:eastAsia="bg-BG"/>
        </w:rPr>
        <w:t xml:space="preserve">.2.1. </w:t>
      </w:r>
      <w:r w:rsidRPr="00EC5254">
        <w:rPr>
          <w:rFonts w:ascii="Times New Roman" w:eastAsia="Times New Roman" w:hAnsi="Times New Roman" w:cs="Times New Roman"/>
          <w:b/>
          <w:sz w:val="24"/>
          <w:szCs w:val="24"/>
          <w:lang w:eastAsia="bg-BG"/>
        </w:rPr>
        <w:t xml:space="preserve">Мониторинг на сезонната активност на възрастните на </w:t>
      </w:r>
      <w:r w:rsidRPr="00EC5254">
        <w:rPr>
          <w:rFonts w:ascii="Times New Roman" w:eastAsia="Times New Roman" w:hAnsi="Times New Roman" w:cs="Times New Roman"/>
          <w:b/>
          <w:i/>
          <w:sz w:val="24"/>
          <w:szCs w:val="24"/>
          <w:lang w:eastAsia="bg-BG"/>
        </w:rPr>
        <w:t xml:space="preserve">Diabrotica virgifera virgifera </w:t>
      </w:r>
      <w:r w:rsidRPr="00EC5254">
        <w:rPr>
          <w:rFonts w:ascii="Times New Roman" w:eastAsia="Times New Roman" w:hAnsi="Times New Roman" w:cs="Times New Roman"/>
          <w:b/>
          <w:sz w:val="24"/>
          <w:szCs w:val="24"/>
          <w:lang w:eastAsia="bg-BG"/>
        </w:rPr>
        <w:t>с помощта на цветни лепливи ловилки без примамки</w:t>
      </w:r>
      <w:bookmarkEnd w:id="44"/>
      <w:r w:rsidRPr="00EC5254">
        <w:rPr>
          <w:rFonts w:ascii="Times New Roman" w:eastAsia="Times New Roman" w:hAnsi="Times New Roman" w:cs="Times New Roman"/>
          <w:b/>
          <w:iCs/>
          <w:sz w:val="24"/>
          <w:szCs w:val="24"/>
          <w:lang w:eastAsia="bg-BG"/>
        </w:rPr>
        <w:t xml:space="preserve"> </w:t>
      </w:r>
    </w:p>
    <w:p w:rsidR="00EC5254" w:rsidRDefault="00EC5254" w:rsidP="00EC5254">
      <w:pPr>
        <w:autoSpaceDE w:val="0"/>
        <w:autoSpaceDN w:val="0"/>
        <w:adjustRightInd w:val="0"/>
        <w:ind w:firstLine="562"/>
        <w:rPr>
          <w:rFonts w:ascii="Times New Roman" w:eastAsia="Times New Roman" w:hAnsi="Times New Roman" w:cs="Times New Roman"/>
          <w:sz w:val="24"/>
          <w:szCs w:val="24"/>
          <w:lang w:val="en-US" w:eastAsia="hu-HU"/>
        </w:rPr>
      </w:pPr>
      <w:r w:rsidRPr="00EC5254">
        <w:rPr>
          <w:rFonts w:ascii="Times New Roman" w:eastAsia="Times New Roman" w:hAnsi="Times New Roman" w:cs="Times New Roman"/>
          <w:iCs/>
          <w:sz w:val="24"/>
          <w:szCs w:val="24"/>
          <w:lang w:eastAsia="bg-BG"/>
        </w:rPr>
        <w:t xml:space="preserve">Въпреки ранното поставяне на ловилките в полето от началото на месец юни 2014 г., 21 броя възрастни на </w:t>
      </w:r>
      <w:r w:rsidRPr="00EC5254">
        <w:rPr>
          <w:rFonts w:ascii="Times New Roman" w:eastAsia="Times New Roman" w:hAnsi="Times New Roman" w:cs="Times New Roman"/>
          <w:i/>
          <w:iCs/>
          <w:sz w:val="24"/>
          <w:szCs w:val="24"/>
          <w:lang w:val="en-US" w:eastAsia="bg-BG"/>
        </w:rPr>
        <w:t>D</w:t>
      </w:r>
      <w:r w:rsidRPr="00EC5254">
        <w:rPr>
          <w:rFonts w:ascii="Times New Roman" w:eastAsia="Times New Roman" w:hAnsi="Times New Roman" w:cs="Times New Roman"/>
          <w:iCs/>
          <w:sz w:val="24"/>
          <w:szCs w:val="24"/>
          <w:lang w:val="en-US" w:eastAsia="bg-BG"/>
        </w:rPr>
        <w:t>.</w:t>
      </w:r>
      <w:r w:rsidRPr="00EC5254">
        <w:rPr>
          <w:rFonts w:ascii="Times New Roman" w:eastAsia="Times New Roman" w:hAnsi="Times New Roman" w:cs="Times New Roman"/>
          <w:i/>
          <w:sz w:val="24"/>
          <w:szCs w:val="24"/>
          <w:lang w:eastAsia="hu-HU"/>
        </w:rPr>
        <w:t xml:space="preserve"> v. virgifera</w:t>
      </w:r>
      <w:r w:rsidRPr="00EC5254">
        <w:rPr>
          <w:rFonts w:ascii="Times New Roman" w:eastAsia="Times New Roman" w:hAnsi="Times New Roman" w:cs="Times New Roman"/>
          <w:iCs/>
          <w:sz w:val="24"/>
          <w:szCs w:val="24"/>
          <w:lang w:eastAsia="bg-BG"/>
        </w:rPr>
        <w:t xml:space="preserve"> са регистрирани чак в периода</w:t>
      </w:r>
      <w:r w:rsidRPr="00EC5254">
        <w:rPr>
          <w:rFonts w:ascii="Times New Roman" w:eastAsia="Times New Roman" w:hAnsi="Times New Roman" w:cs="Times New Roman"/>
          <w:sz w:val="24"/>
          <w:szCs w:val="24"/>
          <w:lang w:eastAsia="hu-HU"/>
        </w:rPr>
        <w:t xml:space="preserve"> 22 юли – 17 септември 2014 г. </w:t>
      </w:r>
      <w:r w:rsidRPr="00EC5254">
        <w:rPr>
          <w:rFonts w:ascii="Times New Roman" w:eastAsia="Times New Roman" w:hAnsi="Times New Roman" w:cs="Times New Roman"/>
          <w:sz w:val="24"/>
          <w:szCs w:val="24"/>
          <w:lang w:val="en-US" w:eastAsia="hu-HU"/>
        </w:rPr>
        <w:t>(</w:t>
      </w:r>
      <w:r w:rsidR="00426F80" w:rsidRPr="00A57AE0">
        <w:rPr>
          <w:rFonts w:ascii="Times New Roman" w:eastAsia="Times New Roman" w:hAnsi="Times New Roman" w:cs="Times New Roman"/>
          <w:sz w:val="24"/>
          <w:szCs w:val="24"/>
          <w:lang w:eastAsia="hu-HU"/>
        </w:rPr>
        <w:t xml:space="preserve">Фиг. </w:t>
      </w:r>
      <w:r w:rsidR="00F851C9" w:rsidRPr="00A57AE0">
        <w:rPr>
          <w:rFonts w:ascii="Times New Roman" w:eastAsia="Times New Roman" w:hAnsi="Times New Roman" w:cs="Times New Roman"/>
          <w:sz w:val="24"/>
          <w:szCs w:val="24"/>
          <w:lang w:eastAsia="hu-HU"/>
        </w:rPr>
        <w:t>10</w:t>
      </w:r>
      <w:r w:rsidRPr="00EC5254">
        <w:rPr>
          <w:rFonts w:ascii="Times New Roman" w:eastAsia="Times New Roman" w:hAnsi="Times New Roman" w:cs="Times New Roman"/>
          <w:sz w:val="24"/>
          <w:szCs w:val="24"/>
          <w:lang w:val="en-US" w:eastAsia="hu-HU"/>
        </w:rPr>
        <w:t xml:space="preserve">). </w:t>
      </w:r>
      <w:r w:rsidR="00F851C9" w:rsidRPr="00EC5254">
        <w:rPr>
          <w:rFonts w:ascii="Times New Roman" w:eastAsia="Times New Roman" w:hAnsi="Times New Roman" w:cs="Times New Roman"/>
          <w:sz w:val="24"/>
          <w:szCs w:val="24"/>
          <w:lang w:eastAsia="hu-HU"/>
        </w:rPr>
        <w:t>Във всички ловилки са регистрирани улови с изключение на червените лепливи ловилки (</w:t>
      </w:r>
      <w:r w:rsidR="00F851C9" w:rsidRPr="00A57AE0">
        <w:rPr>
          <w:rFonts w:ascii="Times New Roman" w:eastAsia="Times New Roman" w:hAnsi="Times New Roman" w:cs="Times New Roman"/>
          <w:sz w:val="24"/>
          <w:szCs w:val="24"/>
          <w:lang w:eastAsia="hu-HU"/>
        </w:rPr>
        <w:t>Фиг. 11</w:t>
      </w:r>
      <w:r w:rsidR="00F851C9" w:rsidRPr="00EC5254">
        <w:rPr>
          <w:rFonts w:ascii="Times New Roman" w:eastAsia="Times New Roman" w:hAnsi="Times New Roman" w:cs="Times New Roman"/>
          <w:sz w:val="24"/>
          <w:szCs w:val="24"/>
          <w:lang w:eastAsia="hu-HU"/>
        </w:rPr>
        <w:t>). Най-висок среден брой бръмбари са уловени във флуоресциращо жълтите лепливи ловилки, но не е установена статистически доказана разлика между средните улови в изпитаните варианти.</w:t>
      </w:r>
    </w:p>
    <w:p w:rsidR="005D4CE5" w:rsidRPr="00A57AE0" w:rsidRDefault="005D4CE5" w:rsidP="00EC5254">
      <w:pPr>
        <w:autoSpaceDE w:val="0"/>
        <w:autoSpaceDN w:val="0"/>
        <w:adjustRightInd w:val="0"/>
        <w:ind w:firstLine="562"/>
        <w:rPr>
          <w:rFonts w:ascii="Times New Roman" w:eastAsia="Times New Roman" w:hAnsi="Times New Roman" w:cs="Times New Roman"/>
          <w:sz w:val="24"/>
          <w:szCs w:val="24"/>
          <w:lang w:val="en-US" w:eastAsia="hu-HU"/>
        </w:rPr>
      </w:pPr>
    </w:p>
    <w:p w:rsidR="00EC5254" w:rsidRPr="00EC5254" w:rsidRDefault="00EC5254" w:rsidP="00034808">
      <w:pPr>
        <w:suppressLineNumbers/>
        <w:tabs>
          <w:tab w:val="left" w:pos="6660"/>
        </w:tabs>
        <w:ind w:firstLine="0"/>
        <w:jc w:val="center"/>
        <w:rPr>
          <w:rFonts w:ascii="Times New Roman" w:eastAsia="Times New Roman" w:hAnsi="Times New Roman" w:cs="Times New Roman"/>
          <w:sz w:val="24"/>
          <w:szCs w:val="24"/>
          <w:lang w:eastAsia="hu-HU"/>
        </w:rPr>
      </w:pPr>
      <w:r w:rsidRPr="00EC5254">
        <w:rPr>
          <w:rFonts w:ascii="Times New Roman" w:eastAsia="Times New Roman" w:hAnsi="Times New Roman" w:cs="Times New Roman"/>
          <w:noProof/>
          <w:sz w:val="24"/>
          <w:szCs w:val="24"/>
          <w:lang w:eastAsia="bg-BG"/>
        </w:rPr>
        <w:drawing>
          <wp:inline distT="0" distB="0" distL="0" distR="0" wp14:anchorId="6DE1E9A4" wp14:editId="0ECD2A8C">
            <wp:extent cx="5474524" cy="2796639"/>
            <wp:effectExtent l="0" t="0" r="12065" b="22860"/>
            <wp:docPr id="48"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C5254" w:rsidRPr="00E81812" w:rsidRDefault="00426F80" w:rsidP="00EC5254">
      <w:pPr>
        <w:suppressLineNumbers/>
        <w:ind w:firstLine="0"/>
        <w:jc w:val="left"/>
        <w:rPr>
          <w:rFonts w:ascii="Calibri" w:eastAsia="Times New Roman" w:hAnsi="Calibri" w:cs="Times New Roman"/>
          <w:sz w:val="24"/>
          <w:szCs w:val="24"/>
          <w:lang w:eastAsia="bg-BG"/>
        </w:rPr>
      </w:pPr>
      <w:r w:rsidRPr="00E81812">
        <w:rPr>
          <w:rFonts w:ascii="Calibri" w:eastAsia="Times New Roman" w:hAnsi="Calibri" w:cs="Times New Roman"/>
          <w:b/>
          <w:bCs/>
          <w:iCs/>
          <w:sz w:val="24"/>
          <w:szCs w:val="24"/>
          <w:lang w:eastAsia="bg-BG"/>
        </w:rPr>
        <w:t xml:space="preserve">Фиг. </w:t>
      </w:r>
      <w:r w:rsidR="00F851C9" w:rsidRPr="00E81812">
        <w:rPr>
          <w:rFonts w:ascii="Calibri" w:eastAsia="Times New Roman" w:hAnsi="Calibri" w:cs="Times New Roman"/>
          <w:b/>
          <w:bCs/>
          <w:iCs/>
          <w:sz w:val="24"/>
          <w:szCs w:val="24"/>
          <w:lang w:eastAsia="bg-BG"/>
        </w:rPr>
        <w:t>10</w:t>
      </w:r>
      <w:r w:rsidR="00EC5254" w:rsidRPr="00E81812">
        <w:rPr>
          <w:rFonts w:ascii="Calibri" w:eastAsia="Times New Roman" w:hAnsi="Calibri" w:cs="Times New Roman"/>
          <w:bCs/>
          <w:iCs/>
          <w:sz w:val="24"/>
          <w:szCs w:val="24"/>
          <w:lang w:eastAsia="bg-BG"/>
        </w:rPr>
        <w:t xml:space="preserve">. </w:t>
      </w:r>
      <w:r w:rsidR="00EC5254" w:rsidRPr="00E81812">
        <w:rPr>
          <w:rFonts w:ascii="Calibri" w:eastAsia="Times New Roman" w:hAnsi="Calibri" w:cs="Times New Roman"/>
          <w:bCs/>
          <w:sz w:val="24"/>
          <w:szCs w:val="24"/>
          <w:lang w:eastAsia="bg-BG"/>
        </w:rPr>
        <w:t>Сезонна активност на възрастни индивиди на</w:t>
      </w:r>
      <w:r w:rsidR="00EC5254" w:rsidRPr="00E81812">
        <w:rPr>
          <w:rFonts w:ascii="Calibri" w:eastAsia="Times New Roman" w:hAnsi="Calibri" w:cs="Times New Roman"/>
          <w:sz w:val="24"/>
          <w:szCs w:val="24"/>
          <w:lang w:eastAsia="bg-BG"/>
        </w:rPr>
        <w:t xml:space="preserve"> </w:t>
      </w:r>
      <w:r w:rsidR="00EC5254" w:rsidRPr="00E81812">
        <w:rPr>
          <w:rFonts w:ascii="Calibri" w:eastAsia="Times New Roman" w:hAnsi="Calibri" w:cs="Times New Roman"/>
          <w:i/>
          <w:sz w:val="24"/>
          <w:szCs w:val="24"/>
          <w:lang w:eastAsia="bg-BG"/>
        </w:rPr>
        <w:t xml:space="preserve">D. v. virgifera </w:t>
      </w:r>
      <w:r w:rsidR="00EC5254" w:rsidRPr="00E81812">
        <w:rPr>
          <w:rFonts w:ascii="Calibri" w:eastAsia="Times New Roman" w:hAnsi="Calibri" w:cs="Times New Roman"/>
          <w:sz w:val="24"/>
          <w:szCs w:val="24"/>
          <w:lang w:eastAsia="bg-BG"/>
        </w:rPr>
        <w:t xml:space="preserve">в ИЦ през 2014 г. </w:t>
      </w:r>
    </w:p>
    <w:p w:rsidR="00EC5254" w:rsidRPr="00EC5254" w:rsidRDefault="00EC5254" w:rsidP="00EC5254">
      <w:pPr>
        <w:suppressLineNumbers/>
        <w:ind w:firstLine="0"/>
        <w:jc w:val="left"/>
        <w:rPr>
          <w:rFonts w:ascii="Calibri" w:eastAsia="Times New Roman" w:hAnsi="Calibri" w:cs="Times New Roman"/>
          <w:sz w:val="24"/>
          <w:szCs w:val="24"/>
          <w:lang w:eastAsia="bg-BG"/>
        </w:rPr>
      </w:pPr>
    </w:p>
    <w:p w:rsidR="00EC5254" w:rsidRPr="00EC5254" w:rsidRDefault="00EC5254" w:rsidP="00EC5254">
      <w:pPr>
        <w:suppressLineNumbers/>
        <w:spacing w:line="240" w:lineRule="auto"/>
        <w:ind w:firstLine="0"/>
        <w:jc w:val="center"/>
        <w:rPr>
          <w:rFonts w:ascii="Times New Roman" w:eastAsia="Times New Roman" w:hAnsi="Times New Roman" w:cs="Times New Roman"/>
          <w:sz w:val="20"/>
          <w:szCs w:val="20"/>
          <w:lang w:eastAsia="bg-BG"/>
        </w:rPr>
      </w:pPr>
      <w:r w:rsidRPr="00EC5254">
        <w:rPr>
          <w:rFonts w:ascii="Times New Roman" w:eastAsia="Times New Roman" w:hAnsi="Times New Roman" w:cs="Times New Roman"/>
          <w:noProof/>
          <w:sz w:val="24"/>
          <w:szCs w:val="24"/>
          <w:lang w:eastAsia="bg-BG"/>
        </w:rPr>
        <w:lastRenderedPageBreak/>
        <w:drawing>
          <wp:inline distT="0" distB="0" distL="0" distR="0" wp14:anchorId="6FE5FAF9" wp14:editId="64DA128C">
            <wp:extent cx="5476621" cy="3002361"/>
            <wp:effectExtent l="0" t="0" r="10160" b="26670"/>
            <wp:docPr id="50" name="Chart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C5254" w:rsidRPr="00EC5254" w:rsidRDefault="00EC5254" w:rsidP="00EC5254">
      <w:pPr>
        <w:suppressLineNumbers/>
        <w:spacing w:line="240" w:lineRule="auto"/>
        <w:ind w:firstLine="0"/>
        <w:jc w:val="left"/>
        <w:rPr>
          <w:rFonts w:ascii="Times New Roman" w:eastAsia="Times New Roman" w:hAnsi="Times New Roman" w:cs="Times New Roman"/>
          <w:b/>
          <w:lang w:val="en-US" w:eastAsia="bg-BG"/>
        </w:rPr>
      </w:pPr>
    </w:p>
    <w:p w:rsidR="00EC5254" w:rsidRPr="00E81812" w:rsidRDefault="00426F80" w:rsidP="00EC5254">
      <w:pPr>
        <w:suppressLineNumbers/>
        <w:ind w:firstLine="0"/>
        <w:jc w:val="left"/>
        <w:rPr>
          <w:rFonts w:eastAsia="Times New Roman" w:cstheme="minorHAnsi"/>
          <w:i/>
          <w:sz w:val="24"/>
          <w:szCs w:val="24"/>
          <w:lang w:eastAsia="bg-BG"/>
        </w:rPr>
      </w:pPr>
      <w:r w:rsidRPr="00E81812">
        <w:rPr>
          <w:rFonts w:eastAsia="Times New Roman" w:cstheme="minorHAnsi"/>
          <w:b/>
          <w:sz w:val="24"/>
          <w:szCs w:val="24"/>
          <w:lang w:eastAsia="bg-BG"/>
        </w:rPr>
        <w:t>Фиг. 1</w:t>
      </w:r>
      <w:r w:rsidR="00F851C9" w:rsidRPr="00E81812">
        <w:rPr>
          <w:rFonts w:eastAsia="Times New Roman" w:cstheme="minorHAnsi"/>
          <w:b/>
          <w:sz w:val="24"/>
          <w:szCs w:val="24"/>
          <w:lang w:eastAsia="bg-BG"/>
        </w:rPr>
        <w:t>1</w:t>
      </w:r>
      <w:r w:rsidR="00EC5254" w:rsidRPr="00E81812">
        <w:rPr>
          <w:rFonts w:eastAsia="Times New Roman" w:cstheme="minorHAnsi"/>
          <w:sz w:val="24"/>
          <w:szCs w:val="24"/>
          <w:lang w:eastAsia="bg-BG"/>
        </w:rPr>
        <w:t xml:space="preserve">. Разпределение на средните улови на възрастни индивиди на </w:t>
      </w:r>
      <w:r w:rsidR="00EC5254" w:rsidRPr="00E81812">
        <w:rPr>
          <w:rFonts w:eastAsia="Times New Roman" w:cstheme="minorHAnsi"/>
          <w:i/>
          <w:sz w:val="24"/>
          <w:szCs w:val="24"/>
          <w:lang w:eastAsia="bg-BG"/>
        </w:rPr>
        <w:t xml:space="preserve">D. v. virgifera </w:t>
      </w:r>
      <w:r w:rsidR="00EC5254" w:rsidRPr="00E81812">
        <w:rPr>
          <w:rFonts w:eastAsia="Times New Roman" w:cstheme="minorHAnsi"/>
          <w:iCs/>
          <w:sz w:val="24"/>
          <w:szCs w:val="24"/>
          <w:lang w:eastAsia="bg-BG"/>
        </w:rPr>
        <w:t>в прозрачни и цветни (бели, сини, оранжеви, жълти и флуоресциращо жълти) лепливи ловилки през 2014 г.</w:t>
      </w:r>
      <w:r w:rsidR="003217C6" w:rsidRPr="00E81812">
        <w:rPr>
          <w:rFonts w:eastAsia="Times New Roman" w:cstheme="minorHAnsi"/>
          <w:iCs/>
          <w:sz w:val="24"/>
          <w:szCs w:val="24"/>
          <w:lang w:eastAsia="bg-BG"/>
        </w:rPr>
        <w:t>, 6 повторения.</w:t>
      </w:r>
      <w:r w:rsidR="00EC5254" w:rsidRPr="00E81812">
        <w:rPr>
          <w:rFonts w:eastAsia="Times New Roman" w:cstheme="minorHAnsi"/>
          <w:i/>
          <w:sz w:val="24"/>
          <w:szCs w:val="24"/>
          <w:lang w:eastAsia="bg-BG"/>
        </w:rPr>
        <w:t xml:space="preserve"> </w:t>
      </w:r>
    </w:p>
    <w:p w:rsidR="006148FE" w:rsidRDefault="006148FE" w:rsidP="00EC5254">
      <w:pPr>
        <w:keepNext/>
        <w:keepLines/>
        <w:spacing w:before="40"/>
        <w:ind w:firstLine="0"/>
        <w:outlineLvl w:val="2"/>
        <w:rPr>
          <w:rFonts w:ascii="Times New Roman" w:eastAsia="Times New Roman" w:hAnsi="Times New Roman" w:cs="Times New Roman"/>
          <w:b/>
          <w:iCs/>
          <w:sz w:val="24"/>
          <w:szCs w:val="24"/>
          <w:lang w:val="en-US" w:eastAsia="bg-BG"/>
        </w:rPr>
      </w:pPr>
      <w:bookmarkStart w:id="45" w:name="_Toc232877332"/>
    </w:p>
    <w:p w:rsidR="00EC5254" w:rsidRPr="00EC5254" w:rsidRDefault="00EC5254" w:rsidP="00EC5254">
      <w:pPr>
        <w:keepNext/>
        <w:keepLines/>
        <w:spacing w:before="40"/>
        <w:ind w:firstLine="0"/>
        <w:outlineLvl w:val="2"/>
        <w:rPr>
          <w:rFonts w:ascii="Times New Roman" w:eastAsia="Times New Roman" w:hAnsi="Times New Roman" w:cs="Times New Roman"/>
          <w:b/>
          <w:iCs/>
          <w:sz w:val="24"/>
          <w:szCs w:val="24"/>
          <w:lang w:val="en-US" w:eastAsia="bg-BG"/>
        </w:rPr>
      </w:pPr>
      <w:r w:rsidRPr="00EC5254">
        <w:rPr>
          <w:rFonts w:ascii="Times New Roman" w:eastAsia="Times New Roman" w:hAnsi="Times New Roman" w:cs="Times New Roman"/>
          <w:b/>
          <w:iCs/>
          <w:sz w:val="24"/>
          <w:szCs w:val="24"/>
          <w:lang w:eastAsia="bg-BG"/>
        </w:rPr>
        <w:t>4</w:t>
      </w:r>
      <w:r w:rsidRPr="00EC5254">
        <w:rPr>
          <w:rFonts w:ascii="Times New Roman" w:eastAsia="Times New Roman" w:hAnsi="Times New Roman" w:cs="Times New Roman"/>
          <w:b/>
          <w:iCs/>
          <w:sz w:val="24"/>
          <w:szCs w:val="24"/>
          <w:lang w:val="en-US" w:eastAsia="bg-BG"/>
        </w:rPr>
        <w:t>.2.</w:t>
      </w:r>
      <w:r w:rsidRPr="00EC5254">
        <w:rPr>
          <w:rFonts w:ascii="Times New Roman" w:eastAsia="Times New Roman" w:hAnsi="Times New Roman" w:cs="Times New Roman"/>
          <w:b/>
          <w:iCs/>
          <w:sz w:val="24"/>
          <w:szCs w:val="24"/>
          <w:lang w:eastAsia="bg-BG"/>
        </w:rPr>
        <w:t>2</w:t>
      </w:r>
      <w:r w:rsidRPr="00EC5254">
        <w:rPr>
          <w:rFonts w:ascii="Times New Roman" w:eastAsia="Times New Roman" w:hAnsi="Times New Roman" w:cs="Times New Roman"/>
          <w:b/>
          <w:iCs/>
          <w:sz w:val="24"/>
          <w:szCs w:val="24"/>
          <w:lang w:val="en-US" w:eastAsia="bg-BG"/>
        </w:rPr>
        <w:t xml:space="preserve">. </w:t>
      </w:r>
      <w:r w:rsidRPr="00EC5254">
        <w:rPr>
          <w:rFonts w:ascii="Times New Roman" w:eastAsia="Times New Roman" w:hAnsi="Times New Roman" w:cs="Times New Roman"/>
          <w:b/>
          <w:sz w:val="24"/>
          <w:szCs w:val="24"/>
          <w:lang w:eastAsia="bg-BG"/>
        </w:rPr>
        <w:t xml:space="preserve">Мониторинг на сезонната активност на възрастните на </w:t>
      </w:r>
      <w:r w:rsidRPr="00EC5254">
        <w:rPr>
          <w:rFonts w:ascii="Times New Roman" w:eastAsia="Times New Roman" w:hAnsi="Times New Roman" w:cs="Times New Roman"/>
          <w:b/>
          <w:i/>
          <w:sz w:val="24"/>
          <w:szCs w:val="24"/>
          <w:lang w:val="en-US" w:eastAsia="bg-BG"/>
        </w:rPr>
        <w:t>Diabrotica virgifera virgifera</w:t>
      </w:r>
      <w:r w:rsidRPr="00EC5254">
        <w:rPr>
          <w:rFonts w:ascii="Times New Roman" w:eastAsia="Times New Roman" w:hAnsi="Times New Roman" w:cs="Times New Roman"/>
          <w:b/>
          <w:i/>
          <w:sz w:val="24"/>
          <w:szCs w:val="24"/>
          <w:lang w:eastAsia="bg-BG"/>
        </w:rPr>
        <w:t xml:space="preserve"> </w:t>
      </w:r>
      <w:r w:rsidRPr="00EC5254">
        <w:rPr>
          <w:rFonts w:ascii="Times New Roman" w:eastAsia="Times New Roman" w:hAnsi="Times New Roman" w:cs="Times New Roman"/>
          <w:b/>
          <w:sz w:val="24"/>
          <w:szCs w:val="24"/>
          <w:lang w:eastAsia="bg-BG"/>
        </w:rPr>
        <w:t>с помощта на KLP+ ловилки с феромонни и растителни примамки</w:t>
      </w:r>
      <w:bookmarkEnd w:id="45"/>
    </w:p>
    <w:p w:rsidR="00426F80" w:rsidRDefault="00EC5254" w:rsidP="00426F80">
      <w:pPr>
        <w:suppressLineNumbers/>
        <w:ind w:firstLine="562"/>
        <w:rPr>
          <w:rFonts w:ascii="Times New Roman" w:eastAsia="Times New Roman" w:hAnsi="Times New Roman" w:cs="Times New Roman"/>
          <w:sz w:val="24"/>
          <w:szCs w:val="24"/>
          <w:lang w:eastAsia="bg-BG"/>
        </w:rPr>
      </w:pPr>
      <w:r w:rsidRPr="00EC5254">
        <w:rPr>
          <w:rFonts w:ascii="Times New Roman" w:eastAsia="Times New Roman" w:hAnsi="Times New Roman" w:cs="Times New Roman"/>
          <w:sz w:val="24"/>
          <w:szCs w:val="24"/>
          <w:lang w:eastAsia="bg-BG"/>
        </w:rPr>
        <w:t xml:space="preserve">През 2015 г. въпреки навременно поставяне на ловилките в полето в средата на юни, както и регулярна смяна на примамките, първи улови на </w:t>
      </w:r>
      <w:r w:rsidRPr="00EC5254">
        <w:rPr>
          <w:rFonts w:ascii="Times New Roman" w:eastAsia="Times New Roman" w:hAnsi="Times New Roman" w:cs="Times New Roman"/>
          <w:i/>
          <w:sz w:val="24"/>
          <w:szCs w:val="24"/>
          <w:lang w:eastAsia="bg-BG"/>
        </w:rPr>
        <w:t>D. v. virgifera</w:t>
      </w:r>
      <w:r w:rsidRPr="00EC5254">
        <w:rPr>
          <w:rFonts w:ascii="Times New Roman" w:eastAsia="Times New Roman" w:hAnsi="Times New Roman" w:cs="Times New Roman"/>
          <w:sz w:val="24"/>
          <w:szCs w:val="24"/>
          <w:lang w:eastAsia="bg-BG"/>
        </w:rPr>
        <w:t xml:space="preserve"> са регистрирани през периода </w:t>
      </w:r>
      <w:r w:rsidRPr="00EC5254">
        <w:rPr>
          <w:rFonts w:ascii="Times New Roman" w:eastAsia="Times New Roman" w:hAnsi="Times New Roman" w:cs="Times New Roman"/>
          <w:sz w:val="24"/>
          <w:szCs w:val="24"/>
          <w:lang w:val="en-GB" w:eastAsia="bg-BG"/>
        </w:rPr>
        <w:t>22-24</w:t>
      </w:r>
      <w:r w:rsidRPr="00EC5254">
        <w:rPr>
          <w:rFonts w:ascii="Times New Roman" w:eastAsia="Times New Roman" w:hAnsi="Times New Roman" w:cs="Times New Roman"/>
          <w:sz w:val="24"/>
          <w:szCs w:val="24"/>
          <w:lang w:eastAsia="bg-BG"/>
        </w:rPr>
        <w:t xml:space="preserve"> юли 2015</w:t>
      </w:r>
      <w:r w:rsidR="00426F80">
        <w:rPr>
          <w:rFonts w:ascii="Times New Roman" w:eastAsia="Times New Roman" w:hAnsi="Times New Roman" w:cs="Times New Roman"/>
          <w:sz w:val="24"/>
          <w:szCs w:val="24"/>
          <w:lang w:eastAsia="bg-BG"/>
        </w:rPr>
        <w:t xml:space="preserve"> г</w:t>
      </w:r>
      <w:r w:rsidR="003F703E">
        <w:rPr>
          <w:rFonts w:ascii="Times New Roman" w:eastAsia="Times New Roman" w:hAnsi="Times New Roman" w:cs="Times New Roman"/>
          <w:sz w:val="24"/>
          <w:szCs w:val="24"/>
          <w:lang w:eastAsia="bg-BG"/>
        </w:rPr>
        <w:t xml:space="preserve"> (</w:t>
      </w:r>
      <w:r w:rsidR="003F703E" w:rsidRPr="00227701">
        <w:rPr>
          <w:rFonts w:ascii="Times New Roman" w:eastAsia="Times New Roman" w:hAnsi="Times New Roman" w:cs="Times New Roman"/>
          <w:sz w:val="24"/>
          <w:szCs w:val="24"/>
          <w:lang w:eastAsia="bg-BG"/>
        </w:rPr>
        <w:t>Фиг. 12</w:t>
      </w:r>
      <w:r w:rsidR="003F703E">
        <w:rPr>
          <w:rFonts w:ascii="Times New Roman" w:eastAsia="Times New Roman" w:hAnsi="Times New Roman" w:cs="Times New Roman"/>
          <w:sz w:val="24"/>
          <w:szCs w:val="24"/>
          <w:lang w:eastAsia="bg-BG"/>
        </w:rPr>
        <w:t>)</w:t>
      </w:r>
      <w:r w:rsidRPr="00EC5254">
        <w:rPr>
          <w:rFonts w:ascii="Times New Roman" w:eastAsia="Times New Roman" w:hAnsi="Times New Roman" w:cs="Times New Roman"/>
          <w:sz w:val="24"/>
          <w:szCs w:val="24"/>
          <w:lang w:val="en-GB" w:eastAsia="bg-BG"/>
        </w:rPr>
        <w:t xml:space="preserve">. </w:t>
      </w:r>
      <w:r w:rsidRPr="00EC5254">
        <w:rPr>
          <w:rFonts w:ascii="Times New Roman" w:eastAsia="Times New Roman" w:hAnsi="Times New Roman" w:cs="Times New Roman"/>
          <w:sz w:val="24"/>
          <w:szCs w:val="24"/>
          <w:lang w:eastAsia="bg-BG"/>
        </w:rPr>
        <w:t xml:space="preserve">Най-голям среден улов е установен в края на юли, а последните улови - в периода </w:t>
      </w:r>
      <w:r w:rsidRPr="00EC5254">
        <w:rPr>
          <w:rFonts w:ascii="Times New Roman" w:eastAsia="Times New Roman" w:hAnsi="Times New Roman" w:cs="Times New Roman"/>
          <w:sz w:val="24"/>
          <w:szCs w:val="24"/>
          <w:lang w:val="en-GB" w:eastAsia="bg-BG"/>
        </w:rPr>
        <w:t xml:space="preserve">5-12 </w:t>
      </w:r>
      <w:r w:rsidRPr="00EC5254">
        <w:rPr>
          <w:rFonts w:ascii="Times New Roman" w:eastAsia="Times New Roman" w:hAnsi="Times New Roman" w:cs="Times New Roman"/>
          <w:sz w:val="24"/>
          <w:szCs w:val="24"/>
          <w:lang w:eastAsia="bg-BG"/>
        </w:rPr>
        <w:t>август 2015 г.</w:t>
      </w:r>
      <w:r w:rsidRPr="00EC5254">
        <w:rPr>
          <w:rFonts w:ascii="Times New Roman" w:eastAsia="Times New Roman" w:hAnsi="Times New Roman" w:cs="Times New Roman"/>
          <w:sz w:val="24"/>
          <w:szCs w:val="24"/>
          <w:lang w:val="en-GB" w:eastAsia="bg-BG"/>
        </w:rPr>
        <w:t xml:space="preserve"> </w:t>
      </w:r>
      <w:r w:rsidRPr="00EC5254">
        <w:rPr>
          <w:rFonts w:ascii="Times New Roman" w:eastAsia="Times New Roman" w:hAnsi="Times New Roman" w:cs="Times New Roman"/>
          <w:sz w:val="24"/>
          <w:szCs w:val="24"/>
          <w:lang w:eastAsia="bg-BG"/>
        </w:rPr>
        <w:t>През 2016 г. появата на възрастни на неприятеля е регистрирана през периода 23-25 ю</w:t>
      </w:r>
      <w:r w:rsidR="00426F80">
        <w:rPr>
          <w:rFonts w:ascii="Times New Roman" w:eastAsia="Times New Roman" w:hAnsi="Times New Roman" w:cs="Times New Roman"/>
          <w:sz w:val="24"/>
          <w:szCs w:val="24"/>
          <w:lang w:eastAsia="bg-BG"/>
        </w:rPr>
        <w:t>ли</w:t>
      </w:r>
      <w:r w:rsidR="003F703E">
        <w:rPr>
          <w:rFonts w:ascii="Times New Roman" w:eastAsia="Times New Roman" w:hAnsi="Times New Roman" w:cs="Times New Roman"/>
          <w:sz w:val="24"/>
          <w:szCs w:val="24"/>
          <w:lang w:eastAsia="bg-BG"/>
        </w:rPr>
        <w:t xml:space="preserve"> (Фиг. 13)</w:t>
      </w:r>
      <w:r w:rsidRPr="00EC5254">
        <w:rPr>
          <w:rFonts w:ascii="Times New Roman" w:eastAsia="Times New Roman" w:hAnsi="Times New Roman" w:cs="Times New Roman"/>
          <w:sz w:val="24"/>
          <w:szCs w:val="24"/>
          <w:lang w:eastAsia="bg-BG"/>
        </w:rPr>
        <w:t>. Западният царевичен коренов червей е най-многоброен в края на юли – началото на август. През 2016 г. улови на възрастни индивиди на западния царевичен коренов червей са наблюдавани до началото на септември.</w:t>
      </w:r>
    </w:p>
    <w:p w:rsidR="00EC5254" w:rsidRDefault="00EC5254" w:rsidP="00426F80">
      <w:pPr>
        <w:suppressLineNumbers/>
        <w:ind w:firstLine="562"/>
        <w:rPr>
          <w:rFonts w:ascii="Times New Roman" w:eastAsia="Times New Roman" w:hAnsi="Times New Roman" w:cs="Times New Roman"/>
          <w:sz w:val="24"/>
          <w:szCs w:val="24"/>
          <w:lang w:eastAsia="bg-BG"/>
        </w:rPr>
      </w:pPr>
      <w:r w:rsidRPr="00EC5254">
        <w:rPr>
          <w:rFonts w:ascii="Times New Roman" w:eastAsia="Times New Roman" w:hAnsi="Times New Roman" w:cs="Times New Roman"/>
          <w:sz w:val="24"/>
          <w:szCs w:val="24"/>
          <w:lang w:val="en-US" w:eastAsia="bg-BG"/>
        </w:rPr>
        <w:t>Относително висока популационна плътност на възрастни на западния царевичен коренов червей в ИЦ, гр. Кнежа е установена през 2016 г. – общите улови на неприятеля в ловилките с примамки надвишават около 60 пъти тези през 2015 г.</w:t>
      </w:r>
    </w:p>
    <w:p w:rsidR="006458E5" w:rsidRPr="006458E5" w:rsidRDefault="006458E5" w:rsidP="00426F80">
      <w:pPr>
        <w:suppressLineNumbers/>
        <w:ind w:firstLine="562"/>
        <w:rPr>
          <w:rFonts w:ascii="Times New Roman" w:eastAsia="Times New Roman" w:hAnsi="Times New Roman" w:cs="Times New Roman"/>
          <w:sz w:val="24"/>
          <w:szCs w:val="24"/>
          <w:lang w:eastAsia="bg-BG"/>
        </w:rPr>
      </w:pPr>
    </w:p>
    <w:p w:rsidR="00EC5254" w:rsidRPr="00EC5254" w:rsidRDefault="007D6A5A" w:rsidP="00426F80">
      <w:pPr>
        <w:ind w:firstLine="0"/>
        <w:rPr>
          <w:rFonts w:ascii="Calibri" w:eastAsia="Times New Roman" w:hAnsi="Calibri" w:cs="Times New Roman"/>
          <w:b/>
          <w:lang w:eastAsia="bg-BG"/>
        </w:rPr>
      </w:pPr>
      <w:r>
        <w:rPr>
          <w:rFonts w:ascii="Times New Roman" w:eastAsia="Times New Roman" w:hAnsi="Times New Roman" w:cs="Times New Roman"/>
          <w:sz w:val="24"/>
          <w:szCs w:val="24"/>
          <w:lang w:eastAsia="bg-BG"/>
        </w:rPr>
        <w:lastRenderedPageBreak/>
        <w:t xml:space="preserve"> </w:t>
      </w:r>
      <w:r w:rsidR="00426F80">
        <w:rPr>
          <w:rFonts w:ascii="Times New Roman" w:eastAsia="Times New Roman" w:hAnsi="Times New Roman" w:cs="Times New Roman"/>
          <w:sz w:val="24"/>
          <w:szCs w:val="24"/>
          <w:lang w:eastAsia="bg-BG"/>
        </w:rPr>
        <w:t xml:space="preserve"> </w:t>
      </w:r>
      <w:r w:rsidR="00F03F29" w:rsidRPr="00FB4EDC">
        <w:rPr>
          <w:noProof/>
          <w:lang w:eastAsia="bg-BG"/>
        </w:rPr>
        <w:drawing>
          <wp:inline distT="0" distB="0" distL="0" distR="0" wp14:anchorId="1D067AE0" wp14:editId="1CA49A13">
            <wp:extent cx="5403273" cy="2640514"/>
            <wp:effectExtent l="0" t="0" r="26035" b="26670"/>
            <wp:docPr id="16"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C5254" w:rsidRDefault="00F03F29" w:rsidP="006458E5">
      <w:pPr>
        <w:suppressLineNumbers/>
        <w:ind w:firstLine="0"/>
        <w:rPr>
          <w:rFonts w:eastAsia="Times New Roman" w:cstheme="minorHAnsi"/>
          <w:sz w:val="24"/>
          <w:szCs w:val="24"/>
          <w:lang w:val="en-US" w:eastAsia="bg-BG"/>
        </w:rPr>
      </w:pPr>
      <w:r w:rsidRPr="00EA2FA3">
        <w:rPr>
          <w:rFonts w:eastAsia="Times New Roman" w:cstheme="minorHAnsi"/>
          <w:b/>
          <w:sz w:val="24"/>
          <w:szCs w:val="24"/>
          <w:lang w:eastAsia="bg-BG"/>
        </w:rPr>
        <w:t xml:space="preserve">Фиг. </w:t>
      </w:r>
      <w:r w:rsidR="003F703E" w:rsidRPr="00EA2FA3">
        <w:rPr>
          <w:rFonts w:eastAsia="Times New Roman" w:cstheme="minorHAnsi"/>
          <w:b/>
          <w:sz w:val="24"/>
          <w:szCs w:val="24"/>
          <w:lang w:eastAsia="bg-BG"/>
        </w:rPr>
        <w:t>12</w:t>
      </w:r>
      <w:r w:rsidRPr="00EA2FA3">
        <w:rPr>
          <w:rFonts w:eastAsia="Times New Roman" w:cstheme="minorHAnsi"/>
          <w:b/>
          <w:sz w:val="24"/>
          <w:szCs w:val="24"/>
          <w:lang w:eastAsia="bg-BG"/>
        </w:rPr>
        <w:t>.</w:t>
      </w:r>
      <w:r w:rsidRPr="00B200AC">
        <w:rPr>
          <w:rFonts w:eastAsia="Times New Roman" w:cstheme="minorHAnsi"/>
          <w:sz w:val="24"/>
          <w:szCs w:val="24"/>
          <w:lang w:eastAsia="bg-BG"/>
        </w:rPr>
        <w:t xml:space="preserve"> Сезонна активност на възрастни индивиди на </w:t>
      </w:r>
      <w:r w:rsidRPr="00B200AC">
        <w:rPr>
          <w:rFonts w:eastAsia="Times New Roman" w:cstheme="minorHAnsi"/>
          <w:i/>
          <w:sz w:val="24"/>
          <w:szCs w:val="24"/>
          <w:lang w:eastAsia="bg-BG"/>
        </w:rPr>
        <w:t>D. v. virgifera</w:t>
      </w:r>
      <w:r w:rsidRPr="00B200AC">
        <w:rPr>
          <w:rFonts w:eastAsia="Times New Roman" w:cstheme="minorHAnsi"/>
          <w:sz w:val="24"/>
          <w:szCs w:val="24"/>
          <w:lang w:eastAsia="bg-BG"/>
        </w:rPr>
        <w:t xml:space="preserve"> през 2015 г., установена с KLP+ ловилки с двойна примамка (феромонна и растителна). Стрелките показват датите на начало и край на изследването.</w:t>
      </w:r>
    </w:p>
    <w:p w:rsidR="006148FE" w:rsidRPr="006148FE" w:rsidRDefault="006148FE" w:rsidP="006458E5">
      <w:pPr>
        <w:suppressLineNumbers/>
        <w:ind w:firstLine="0"/>
        <w:rPr>
          <w:rFonts w:eastAsia="Times New Roman" w:cstheme="minorHAnsi"/>
          <w:sz w:val="24"/>
          <w:szCs w:val="24"/>
          <w:lang w:val="en-US" w:eastAsia="bg-BG"/>
        </w:rPr>
      </w:pPr>
    </w:p>
    <w:p w:rsidR="006458E5" w:rsidRDefault="006458E5" w:rsidP="006458E5">
      <w:pPr>
        <w:suppressLineNumbers/>
        <w:ind w:firstLine="0"/>
        <w:rPr>
          <w:rFonts w:ascii="Times New Roman" w:eastAsia="Times New Roman" w:hAnsi="Times New Roman" w:cs="Times New Roman"/>
          <w:lang w:eastAsia="bg-BG"/>
        </w:rPr>
      </w:pPr>
      <w:r w:rsidRPr="00FB4EDC">
        <w:rPr>
          <w:noProof/>
          <w:lang w:eastAsia="bg-BG"/>
        </w:rPr>
        <w:drawing>
          <wp:inline distT="0" distB="0" distL="0" distR="0" wp14:anchorId="71B7954E" wp14:editId="2AE7B957">
            <wp:extent cx="5403850" cy="3009900"/>
            <wp:effectExtent l="0" t="0" r="2540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458E5" w:rsidRPr="00EA2FA3" w:rsidRDefault="006458E5" w:rsidP="006458E5">
      <w:pPr>
        <w:suppressLineNumbers/>
        <w:ind w:firstLine="0"/>
        <w:rPr>
          <w:rFonts w:eastAsia="Times New Roman" w:cstheme="minorHAnsi"/>
          <w:sz w:val="24"/>
          <w:szCs w:val="24"/>
          <w:lang w:eastAsia="bg-BG"/>
        </w:rPr>
      </w:pPr>
      <w:r w:rsidRPr="00EA2FA3">
        <w:rPr>
          <w:rFonts w:eastAsia="Times New Roman" w:cstheme="minorHAnsi"/>
          <w:b/>
          <w:sz w:val="24"/>
          <w:szCs w:val="24"/>
          <w:lang w:eastAsia="bg-BG"/>
        </w:rPr>
        <w:t xml:space="preserve">Фиг. </w:t>
      </w:r>
      <w:r w:rsidR="003F703E" w:rsidRPr="00EA2FA3">
        <w:rPr>
          <w:rFonts w:eastAsia="Times New Roman" w:cstheme="minorHAnsi"/>
          <w:b/>
          <w:sz w:val="24"/>
          <w:szCs w:val="24"/>
          <w:lang w:eastAsia="bg-BG"/>
        </w:rPr>
        <w:t>13</w:t>
      </w:r>
      <w:r w:rsidRPr="00EA2FA3">
        <w:rPr>
          <w:rFonts w:eastAsia="Times New Roman" w:cstheme="minorHAnsi"/>
          <w:b/>
          <w:sz w:val="24"/>
          <w:szCs w:val="24"/>
          <w:lang w:eastAsia="bg-BG"/>
        </w:rPr>
        <w:t>.</w:t>
      </w:r>
      <w:r w:rsidRPr="00EA2FA3">
        <w:rPr>
          <w:rFonts w:eastAsia="Times New Roman" w:cstheme="minorHAnsi"/>
          <w:sz w:val="24"/>
          <w:szCs w:val="24"/>
          <w:lang w:eastAsia="bg-BG"/>
        </w:rPr>
        <w:t xml:space="preserve"> Сезонна активност на възрастни индивиди на </w:t>
      </w:r>
      <w:r w:rsidRPr="00EA2FA3">
        <w:rPr>
          <w:rFonts w:eastAsia="Times New Roman" w:cstheme="minorHAnsi"/>
          <w:i/>
          <w:sz w:val="24"/>
          <w:szCs w:val="24"/>
          <w:lang w:eastAsia="bg-BG"/>
        </w:rPr>
        <w:t xml:space="preserve">D. v. virgifera </w:t>
      </w:r>
      <w:r w:rsidRPr="00EA2FA3">
        <w:rPr>
          <w:rFonts w:eastAsia="Times New Roman" w:cstheme="minorHAnsi"/>
          <w:sz w:val="24"/>
          <w:szCs w:val="24"/>
          <w:lang w:eastAsia="bg-BG"/>
        </w:rPr>
        <w:t>през 2016 г.</w:t>
      </w:r>
    </w:p>
    <w:p w:rsidR="00EC5254" w:rsidRPr="00EC5254" w:rsidRDefault="00EC5254" w:rsidP="00EC5254">
      <w:pPr>
        <w:keepNext/>
        <w:keepLines/>
        <w:spacing w:before="40"/>
        <w:ind w:firstLine="0"/>
        <w:outlineLvl w:val="2"/>
        <w:rPr>
          <w:rFonts w:ascii="Times New Roman" w:eastAsia="Times New Roman" w:hAnsi="Times New Roman" w:cs="Times New Roman"/>
          <w:b/>
          <w:sz w:val="24"/>
          <w:szCs w:val="24"/>
          <w:lang w:eastAsia="bg-BG"/>
        </w:rPr>
      </w:pPr>
      <w:bookmarkStart w:id="46" w:name="_Toc232877333"/>
      <w:r w:rsidRPr="00EC5254">
        <w:rPr>
          <w:rFonts w:ascii="Times New Roman" w:eastAsia="Times New Roman" w:hAnsi="Times New Roman" w:cs="Times New Roman"/>
          <w:b/>
          <w:sz w:val="24"/>
          <w:szCs w:val="24"/>
          <w:lang w:eastAsia="bg-BG"/>
        </w:rPr>
        <w:t>4.2.3. Влияние на нюанса на жълтия цвят на ловилката в комбинация с феромонна и растителна примамки</w:t>
      </w:r>
      <w:bookmarkEnd w:id="46"/>
      <w:r w:rsidRPr="00EC5254">
        <w:rPr>
          <w:rFonts w:ascii="Times New Roman" w:eastAsia="Times New Roman" w:hAnsi="Times New Roman" w:cs="Times New Roman"/>
          <w:b/>
          <w:sz w:val="24"/>
          <w:szCs w:val="24"/>
          <w:lang w:eastAsia="bg-BG"/>
        </w:rPr>
        <w:t xml:space="preserve"> </w:t>
      </w:r>
    </w:p>
    <w:p w:rsidR="00426F80" w:rsidRDefault="00EC5254" w:rsidP="00426F80">
      <w:pPr>
        <w:ind w:firstLine="709"/>
      </w:pPr>
      <w:r w:rsidRPr="00EC5254">
        <w:rPr>
          <w:rFonts w:ascii="Times New Roman" w:eastAsia="Times New Roman" w:hAnsi="Times New Roman" w:cs="Times New Roman"/>
          <w:sz w:val="24"/>
          <w:szCs w:val="24"/>
          <w:lang w:eastAsia="bg-BG"/>
        </w:rPr>
        <w:t>През 2017 г</w:t>
      </w:r>
      <w:r w:rsidRPr="00EC5254">
        <w:rPr>
          <w:rFonts w:ascii="Times New Roman" w:eastAsia="Times New Roman" w:hAnsi="Times New Roman" w:cs="Times New Roman"/>
          <w:sz w:val="24"/>
          <w:szCs w:val="24"/>
          <w:lang w:val="en-US" w:eastAsia="bg-BG"/>
        </w:rPr>
        <w:t>.</w:t>
      </w:r>
      <w:r w:rsidRPr="00EC5254">
        <w:rPr>
          <w:rFonts w:ascii="Times New Roman" w:eastAsia="Times New Roman" w:hAnsi="Times New Roman" w:cs="Times New Roman"/>
          <w:sz w:val="24"/>
          <w:szCs w:val="24"/>
          <w:lang w:eastAsia="bg-BG"/>
        </w:rPr>
        <w:t xml:space="preserve"> и 2018 г. не е установена статистически достоверна разлика в уловите в жълти и флуоресциращо жълти KLP+ ловилки</w:t>
      </w:r>
      <w:r w:rsidR="007D6A5A">
        <w:rPr>
          <w:rFonts w:ascii="Times New Roman" w:eastAsia="Times New Roman" w:hAnsi="Times New Roman" w:cs="Times New Roman"/>
          <w:sz w:val="24"/>
          <w:szCs w:val="24"/>
          <w:lang w:eastAsia="bg-BG"/>
        </w:rPr>
        <w:t xml:space="preserve"> </w:t>
      </w:r>
      <w:r w:rsidRPr="00EC5254">
        <w:rPr>
          <w:rFonts w:ascii="Times New Roman" w:eastAsia="Times New Roman" w:hAnsi="Times New Roman" w:cs="Times New Roman"/>
          <w:sz w:val="24"/>
          <w:szCs w:val="24"/>
          <w:lang w:eastAsia="bg-BG"/>
        </w:rPr>
        <w:t>с примамки при една и съща височин</w:t>
      </w:r>
      <w:r w:rsidR="00426F80">
        <w:rPr>
          <w:rFonts w:ascii="Times New Roman" w:eastAsia="Times New Roman" w:hAnsi="Times New Roman" w:cs="Times New Roman"/>
          <w:sz w:val="24"/>
          <w:szCs w:val="24"/>
          <w:lang w:eastAsia="bg-BG"/>
        </w:rPr>
        <w:t xml:space="preserve">а на </w:t>
      </w:r>
      <w:r w:rsidR="00426F80">
        <w:rPr>
          <w:rFonts w:ascii="Times New Roman" w:eastAsia="Times New Roman" w:hAnsi="Times New Roman" w:cs="Times New Roman"/>
          <w:sz w:val="24"/>
          <w:szCs w:val="24"/>
          <w:lang w:eastAsia="bg-BG"/>
        </w:rPr>
        <w:lastRenderedPageBreak/>
        <w:t>разположение на ловилките</w:t>
      </w:r>
      <w:r w:rsidRPr="00EC5254">
        <w:rPr>
          <w:rFonts w:ascii="Times New Roman" w:eastAsia="Times New Roman" w:hAnsi="Times New Roman" w:cs="Times New Roman"/>
          <w:sz w:val="24"/>
          <w:szCs w:val="24"/>
          <w:lang w:eastAsia="bg-BG"/>
        </w:rPr>
        <w:t xml:space="preserve">. През 2017 г. по-високи улови са регистрирани в жълтите ловилки, докато през 2018 г., когато популационната плътност на </w:t>
      </w:r>
      <w:r w:rsidRPr="00EC5254">
        <w:rPr>
          <w:rFonts w:ascii="Times New Roman" w:eastAsia="Times New Roman" w:hAnsi="Times New Roman" w:cs="Times New Roman"/>
          <w:i/>
          <w:iCs/>
          <w:color w:val="000000"/>
          <w:kern w:val="24"/>
          <w:sz w:val="24"/>
          <w:szCs w:val="24"/>
          <w:lang w:val="en-US" w:eastAsia="bg-BG"/>
        </w:rPr>
        <w:t>D. v. virgifera</w:t>
      </w:r>
      <w:r w:rsidRPr="00EC5254">
        <w:rPr>
          <w:rFonts w:ascii="Times New Roman" w:eastAsia="Times New Roman" w:hAnsi="Times New Roman" w:cs="Times New Roman"/>
          <w:sz w:val="24"/>
          <w:szCs w:val="24"/>
          <w:lang w:eastAsia="bg-BG"/>
        </w:rPr>
        <w:t xml:space="preserve"> е относително по-висока, бръмбарите </w:t>
      </w:r>
      <w:r w:rsidR="00227701">
        <w:rPr>
          <w:rFonts w:ascii="Times New Roman" w:eastAsia="Times New Roman" w:hAnsi="Times New Roman" w:cs="Times New Roman"/>
          <w:sz w:val="24"/>
          <w:szCs w:val="24"/>
          <w:lang w:eastAsia="bg-BG"/>
        </w:rPr>
        <w:t>с</w:t>
      </w:r>
      <w:r w:rsidR="00227701" w:rsidRPr="00EC5254">
        <w:rPr>
          <w:rFonts w:ascii="Times New Roman" w:eastAsia="Times New Roman" w:hAnsi="Times New Roman" w:cs="Times New Roman"/>
          <w:sz w:val="24"/>
          <w:szCs w:val="24"/>
          <w:lang w:eastAsia="bg-BG"/>
        </w:rPr>
        <w:t xml:space="preserve">а </w:t>
      </w:r>
      <w:r w:rsidRPr="00EC5254">
        <w:rPr>
          <w:rFonts w:ascii="Times New Roman" w:eastAsia="Times New Roman" w:hAnsi="Times New Roman" w:cs="Times New Roman"/>
          <w:sz w:val="24"/>
          <w:szCs w:val="24"/>
          <w:lang w:eastAsia="bg-BG"/>
        </w:rPr>
        <w:t xml:space="preserve">по-многобройни във флуоресциращо жълтите ловилки. </w:t>
      </w:r>
    </w:p>
    <w:p w:rsidR="00EC5254" w:rsidRPr="00EC5254" w:rsidRDefault="00EC5254" w:rsidP="00EC5254">
      <w:pPr>
        <w:keepNext/>
        <w:keepLines/>
        <w:spacing w:before="40"/>
        <w:ind w:firstLine="0"/>
        <w:outlineLvl w:val="2"/>
        <w:rPr>
          <w:rFonts w:ascii="Times New Roman" w:eastAsia="Times New Roman" w:hAnsi="Times New Roman" w:cs="Times New Roman"/>
          <w:b/>
          <w:sz w:val="24"/>
          <w:szCs w:val="24"/>
          <w:lang w:eastAsia="bg-BG"/>
        </w:rPr>
      </w:pPr>
    </w:p>
    <w:p w:rsidR="00EC5254" w:rsidRPr="00EC5254" w:rsidRDefault="00EC5254" w:rsidP="00EC5254">
      <w:pPr>
        <w:keepNext/>
        <w:keepLines/>
        <w:spacing w:before="40"/>
        <w:ind w:firstLine="0"/>
        <w:outlineLvl w:val="2"/>
        <w:rPr>
          <w:rFonts w:ascii="Times New Roman" w:eastAsia="Times New Roman" w:hAnsi="Times New Roman" w:cs="Times New Roman"/>
          <w:b/>
          <w:sz w:val="24"/>
          <w:szCs w:val="24"/>
          <w:lang w:eastAsia="bg-BG"/>
        </w:rPr>
      </w:pPr>
      <w:bookmarkStart w:id="47" w:name="_Toc232877334"/>
      <w:r w:rsidRPr="00EC5254">
        <w:rPr>
          <w:rFonts w:ascii="Times New Roman" w:eastAsia="Times New Roman" w:hAnsi="Times New Roman" w:cs="Times New Roman"/>
          <w:b/>
          <w:sz w:val="24"/>
          <w:szCs w:val="24"/>
          <w:lang w:eastAsia="bg-BG"/>
        </w:rPr>
        <w:t xml:space="preserve">4.2.4. Мониторинг на сезонната активност на възрастните на </w:t>
      </w:r>
      <w:r w:rsidRPr="00EC5254">
        <w:rPr>
          <w:rFonts w:ascii="Times New Roman" w:eastAsia="Times New Roman" w:hAnsi="Times New Roman" w:cs="Times New Roman"/>
          <w:b/>
          <w:i/>
          <w:sz w:val="24"/>
          <w:szCs w:val="24"/>
          <w:lang w:eastAsia="bg-BG"/>
        </w:rPr>
        <w:t>D</w:t>
      </w:r>
      <w:r w:rsidRPr="00EC5254">
        <w:rPr>
          <w:rFonts w:ascii="Times New Roman" w:eastAsia="Times New Roman" w:hAnsi="Times New Roman" w:cs="Times New Roman"/>
          <w:b/>
          <w:i/>
          <w:sz w:val="24"/>
          <w:szCs w:val="24"/>
          <w:lang w:val="en-US" w:eastAsia="bg-BG"/>
        </w:rPr>
        <w:t>iabrotica</w:t>
      </w:r>
      <w:r w:rsidRPr="00EC5254">
        <w:rPr>
          <w:rFonts w:ascii="Times New Roman" w:eastAsia="Times New Roman" w:hAnsi="Times New Roman" w:cs="Times New Roman"/>
          <w:b/>
          <w:i/>
          <w:sz w:val="24"/>
          <w:szCs w:val="24"/>
          <w:lang w:eastAsia="bg-BG"/>
        </w:rPr>
        <w:t xml:space="preserve"> v</w:t>
      </w:r>
      <w:r w:rsidRPr="00EC5254">
        <w:rPr>
          <w:rFonts w:ascii="Times New Roman" w:eastAsia="Times New Roman" w:hAnsi="Times New Roman" w:cs="Times New Roman"/>
          <w:b/>
          <w:i/>
          <w:sz w:val="24"/>
          <w:szCs w:val="24"/>
          <w:lang w:val="en-US" w:eastAsia="bg-BG"/>
        </w:rPr>
        <w:t>irgifera</w:t>
      </w:r>
      <w:r w:rsidRPr="00EC5254">
        <w:rPr>
          <w:rFonts w:ascii="Times New Roman" w:eastAsia="Times New Roman" w:hAnsi="Times New Roman" w:cs="Times New Roman"/>
          <w:b/>
          <w:i/>
          <w:sz w:val="24"/>
          <w:szCs w:val="24"/>
          <w:lang w:eastAsia="bg-BG"/>
        </w:rPr>
        <w:t xml:space="preserve"> virgifera</w:t>
      </w:r>
      <w:r w:rsidRPr="00EC5254">
        <w:rPr>
          <w:rFonts w:ascii="Times New Roman" w:eastAsia="Times New Roman" w:hAnsi="Times New Roman" w:cs="Times New Roman"/>
          <w:b/>
          <w:sz w:val="24"/>
          <w:szCs w:val="24"/>
          <w:lang w:eastAsia="bg-BG"/>
        </w:rPr>
        <w:t xml:space="preserve"> в царевични култури с различно третиране на семената (биологично и химично)</w:t>
      </w:r>
      <w:bookmarkEnd w:id="47"/>
    </w:p>
    <w:p w:rsidR="00EC5254" w:rsidRPr="00EC5254" w:rsidRDefault="00EC5254" w:rsidP="00EC5254">
      <w:pPr>
        <w:suppressLineNumbers/>
        <w:ind w:firstLine="567"/>
        <w:rPr>
          <w:rFonts w:ascii="Times New Roman" w:eastAsia="Times New Roman" w:hAnsi="Times New Roman" w:cs="Times New Roman"/>
          <w:sz w:val="24"/>
          <w:szCs w:val="24"/>
          <w:lang w:eastAsia="bg-BG"/>
        </w:rPr>
      </w:pPr>
      <w:r w:rsidRPr="00EC5254">
        <w:rPr>
          <w:rFonts w:ascii="Times New Roman" w:eastAsia="Times New Roman" w:hAnsi="Times New Roman" w:cs="Times New Roman"/>
          <w:sz w:val="24"/>
          <w:szCs w:val="24"/>
          <w:lang w:eastAsia="bg-BG"/>
        </w:rPr>
        <w:t xml:space="preserve">През 2022 г. </w:t>
      </w:r>
      <w:r w:rsidR="007045A4" w:rsidRPr="00EC5254">
        <w:rPr>
          <w:rFonts w:ascii="Times New Roman" w:eastAsia="Times New Roman" w:hAnsi="Times New Roman" w:cs="Times New Roman"/>
          <w:sz w:val="24"/>
          <w:szCs w:val="24"/>
          <w:lang w:eastAsia="bg-BG"/>
        </w:rPr>
        <w:t xml:space="preserve">в периода на изследването </w:t>
      </w:r>
      <w:r w:rsidR="00971A62" w:rsidRPr="00EC5254">
        <w:rPr>
          <w:rFonts w:ascii="Times New Roman" w:eastAsia="Times New Roman" w:hAnsi="Times New Roman" w:cs="Times New Roman"/>
          <w:sz w:val="24"/>
          <w:szCs w:val="24"/>
          <w:lang w:eastAsia="bg-BG"/>
        </w:rPr>
        <w:t xml:space="preserve">е установено сходно обилие на възрастни индивиди на </w:t>
      </w:r>
      <w:r w:rsidR="00971A62" w:rsidRPr="00EC5254">
        <w:rPr>
          <w:rFonts w:ascii="Times New Roman" w:eastAsia="Times New Roman" w:hAnsi="Times New Roman" w:cs="Times New Roman"/>
          <w:i/>
          <w:sz w:val="24"/>
          <w:szCs w:val="24"/>
          <w:lang w:eastAsia="bg-BG"/>
        </w:rPr>
        <w:t>D. v. virgifera</w:t>
      </w:r>
      <w:r w:rsidR="00971A62" w:rsidRPr="00EC5254">
        <w:rPr>
          <w:rFonts w:ascii="Times New Roman" w:eastAsia="Times New Roman" w:hAnsi="Times New Roman" w:cs="Times New Roman"/>
          <w:sz w:val="24"/>
          <w:szCs w:val="24"/>
          <w:lang w:eastAsia="bg-BG"/>
        </w:rPr>
        <w:t xml:space="preserve"> в ловилките </w:t>
      </w:r>
      <w:r w:rsidRPr="00EC5254">
        <w:rPr>
          <w:rFonts w:ascii="Times New Roman" w:eastAsia="Times New Roman" w:hAnsi="Times New Roman" w:cs="Times New Roman"/>
          <w:sz w:val="24"/>
          <w:szCs w:val="24"/>
          <w:lang w:eastAsia="bg-BG"/>
        </w:rPr>
        <w:t xml:space="preserve">в площите с различно третиране на семената на царевицата. Началото на летежа е изпуснато. Улови </w:t>
      </w:r>
      <w:r w:rsidR="005C7C88">
        <w:rPr>
          <w:rFonts w:ascii="Times New Roman" w:eastAsia="Times New Roman" w:hAnsi="Times New Roman" w:cs="Times New Roman"/>
          <w:sz w:val="24"/>
          <w:szCs w:val="24"/>
          <w:lang w:eastAsia="bg-BG"/>
        </w:rPr>
        <w:t xml:space="preserve">на целевия вид </w:t>
      </w:r>
      <w:r w:rsidRPr="00EC5254">
        <w:rPr>
          <w:rFonts w:ascii="Times New Roman" w:eastAsia="Times New Roman" w:hAnsi="Times New Roman" w:cs="Times New Roman"/>
          <w:sz w:val="24"/>
          <w:szCs w:val="24"/>
          <w:lang w:eastAsia="bg-BG"/>
        </w:rPr>
        <w:t xml:space="preserve">са регистрирани от края на юни до началото на септември, като те са най-високи през юли. </w:t>
      </w:r>
    </w:p>
    <w:p w:rsidR="006148FE" w:rsidRDefault="006148FE" w:rsidP="00EC5254">
      <w:pPr>
        <w:keepNext/>
        <w:keepLines/>
        <w:spacing w:before="40"/>
        <w:ind w:firstLine="0"/>
        <w:outlineLvl w:val="2"/>
        <w:rPr>
          <w:rFonts w:ascii="Times New Roman" w:eastAsia="Times New Roman" w:hAnsi="Times New Roman" w:cs="Times New Roman"/>
          <w:b/>
          <w:sz w:val="24"/>
          <w:szCs w:val="24"/>
          <w:lang w:val="en-US" w:eastAsia="bg-BG"/>
        </w:rPr>
      </w:pPr>
      <w:bookmarkStart w:id="48" w:name="_Toc232877336"/>
    </w:p>
    <w:p w:rsidR="00EC5254" w:rsidRPr="00EC5254" w:rsidRDefault="00EC5254" w:rsidP="00EC5254">
      <w:pPr>
        <w:keepNext/>
        <w:keepLines/>
        <w:spacing w:before="40"/>
        <w:ind w:firstLine="0"/>
        <w:outlineLvl w:val="2"/>
        <w:rPr>
          <w:rFonts w:ascii="Times New Roman" w:eastAsia="Times New Roman" w:hAnsi="Times New Roman" w:cs="Times New Roman"/>
          <w:b/>
          <w:sz w:val="24"/>
          <w:szCs w:val="24"/>
          <w:lang w:eastAsia="bg-BG"/>
        </w:rPr>
      </w:pPr>
      <w:r w:rsidRPr="00EC5254">
        <w:rPr>
          <w:rFonts w:ascii="Times New Roman" w:eastAsia="Times New Roman" w:hAnsi="Times New Roman" w:cs="Times New Roman"/>
          <w:b/>
          <w:sz w:val="24"/>
          <w:szCs w:val="24"/>
          <w:lang w:eastAsia="bg-BG"/>
        </w:rPr>
        <w:t xml:space="preserve">4.2.5. Ефект на ЕМ от бял риган върху възрастни индивиди на </w:t>
      </w:r>
      <w:r w:rsidRPr="00EC5254">
        <w:rPr>
          <w:rFonts w:ascii="Times New Roman" w:eastAsia="Times New Roman" w:hAnsi="Times New Roman" w:cs="Times New Roman"/>
          <w:b/>
          <w:i/>
          <w:sz w:val="24"/>
          <w:szCs w:val="24"/>
          <w:lang w:eastAsia="bg-BG"/>
        </w:rPr>
        <w:t xml:space="preserve">D. v. virgifera </w:t>
      </w:r>
      <w:r w:rsidRPr="00EC5254">
        <w:rPr>
          <w:rFonts w:ascii="Times New Roman" w:eastAsia="Times New Roman" w:hAnsi="Times New Roman" w:cs="Times New Roman"/>
          <w:b/>
          <w:sz w:val="24"/>
          <w:szCs w:val="24"/>
          <w:lang w:eastAsia="bg-BG"/>
        </w:rPr>
        <w:t>в лабораторията</w:t>
      </w:r>
      <w:bookmarkEnd w:id="48"/>
    </w:p>
    <w:p w:rsidR="00EC5254" w:rsidRPr="00EC5254" w:rsidRDefault="00EC5254" w:rsidP="007045A4">
      <w:pPr>
        <w:suppressLineNumbers/>
        <w:ind w:firstLine="562"/>
        <w:rPr>
          <w:rFonts w:ascii="Times New Roman" w:eastAsia="Times New Roman" w:hAnsi="Times New Roman" w:cs="Times New Roman"/>
          <w:sz w:val="24"/>
          <w:szCs w:val="24"/>
          <w:lang w:val="en-US" w:eastAsia="bg-BG"/>
        </w:rPr>
      </w:pPr>
      <w:r w:rsidRPr="00EC5254">
        <w:rPr>
          <w:rFonts w:ascii="Times New Roman" w:eastAsia="Times New Roman" w:hAnsi="Times New Roman" w:cs="Times New Roman"/>
          <w:sz w:val="24"/>
          <w:szCs w:val="24"/>
          <w:lang w:eastAsia="bg-BG"/>
        </w:rPr>
        <w:t xml:space="preserve">В края на лабораторните експерименти средната смъртност на възрастните индивиди на </w:t>
      </w:r>
      <w:r w:rsidRPr="00EC5254">
        <w:rPr>
          <w:rFonts w:ascii="Times New Roman" w:eastAsia="Times New Roman" w:hAnsi="Times New Roman" w:cs="Times New Roman"/>
          <w:i/>
          <w:iCs/>
          <w:sz w:val="24"/>
          <w:szCs w:val="24"/>
          <w:lang w:eastAsia="bg-BG"/>
        </w:rPr>
        <w:t>D. v. virgifera</w:t>
      </w:r>
      <w:r w:rsidRPr="00EC5254">
        <w:rPr>
          <w:rFonts w:ascii="Times New Roman" w:eastAsia="Times New Roman" w:hAnsi="Times New Roman" w:cs="Times New Roman"/>
          <w:sz w:val="24"/>
          <w:szCs w:val="24"/>
          <w:lang w:eastAsia="bg-BG"/>
        </w:rPr>
        <w:t xml:space="preserve"> в контролните групи </w:t>
      </w:r>
      <w:r w:rsidR="00227701" w:rsidRPr="00EC5254">
        <w:rPr>
          <w:rFonts w:ascii="Times New Roman" w:eastAsia="Times New Roman" w:hAnsi="Times New Roman" w:cs="Times New Roman"/>
          <w:sz w:val="24"/>
          <w:szCs w:val="24"/>
          <w:lang w:eastAsia="bg-BG"/>
        </w:rPr>
        <w:t>достиг</w:t>
      </w:r>
      <w:r w:rsidR="00227701">
        <w:rPr>
          <w:rFonts w:ascii="Times New Roman" w:eastAsia="Times New Roman" w:hAnsi="Times New Roman" w:cs="Times New Roman"/>
          <w:sz w:val="24"/>
          <w:szCs w:val="24"/>
          <w:lang w:eastAsia="bg-BG"/>
        </w:rPr>
        <w:t>а</w:t>
      </w:r>
      <w:r w:rsidR="00227701" w:rsidRPr="00EC5254">
        <w:rPr>
          <w:rFonts w:ascii="Times New Roman" w:eastAsia="Times New Roman" w:hAnsi="Times New Roman" w:cs="Times New Roman"/>
          <w:sz w:val="24"/>
          <w:szCs w:val="24"/>
          <w:lang w:eastAsia="bg-BG"/>
        </w:rPr>
        <w:t xml:space="preserve"> </w:t>
      </w:r>
      <w:r w:rsidRPr="00EC5254">
        <w:rPr>
          <w:rFonts w:ascii="Times New Roman" w:eastAsia="Times New Roman" w:hAnsi="Times New Roman" w:cs="Times New Roman"/>
          <w:sz w:val="24"/>
          <w:szCs w:val="24"/>
          <w:lang w:eastAsia="bg-BG"/>
        </w:rPr>
        <w:t>12% (SE: ±</w:t>
      </w:r>
      <w:r w:rsidRPr="00EC5254">
        <w:rPr>
          <w:rFonts w:ascii="Times New Roman" w:eastAsia="Times New Roman" w:hAnsi="Times New Roman" w:cs="Times New Roman"/>
          <w:sz w:val="24"/>
          <w:szCs w:val="24"/>
          <w:lang w:val="en-US" w:eastAsia="bg-BG"/>
        </w:rPr>
        <w:t xml:space="preserve"> </w:t>
      </w:r>
      <w:r w:rsidRPr="00EC5254">
        <w:rPr>
          <w:rFonts w:ascii="Times New Roman" w:eastAsia="Times New Roman" w:hAnsi="Times New Roman" w:cs="Times New Roman"/>
          <w:sz w:val="24"/>
          <w:szCs w:val="24"/>
          <w:lang w:eastAsia="bg-BG"/>
        </w:rPr>
        <w:t>2%) при опита с чисто ЕМ и 18% (SE: ± 3%) при разтворено ЕМ</w:t>
      </w:r>
      <w:r w:rsidRPr="00EC5254">
        <w:rPr>
          <w:rFonts w:ascii="Times New Roman" w:eastAsia="Times New Roman" w:hAnsi="Times New Roman" w:cs="Times New Roman"/>
          <w:sz w:val="24"/>
          <w:szCs w:val="24"/>
          <w:lang w:val="en-US" w:eastAsia="bg-BG"/>
        </w:rPr>
        <w:t xml:space="preserve"> </w:t>
      </w:r>
      <w:r w:rsidRPr="00EC5254">
        <w:rPr>
          <w:rFonts w:ascii="Times New Roman" w:eastAsia="Times New Roman" w:hAnsi="Times New Roman" w:cs="Times New Roman"/>
          <w:sz w:val="24"/>
          <w:szCs w:val="24"/>
          <w:lang w:eastAsia="bg-BG"/>
        </w:rPr>
        <w:t xml:space="preserve">с </w:t>
      </w:r>
      <w:r w:rsidRPr="00EC5254">
        <w:rPr>
          <w:rFonts w:ascii="Times New Roman" w:eastAsia="Times New Roman" w:hAnsi="Times New Roman" w:cs="Times New Roman"/>
          <w:sz w:val="24"/>
          <w:szCs w:val="24"/>
          <w:lang w:val="en-US" w:eastAsia="bg-BG"/>
        </w:rPr>
        <w:t>0.01 % Tween 80</w:t>
      </w:r>
      <w:r w:rsidRPr="00EC5254">
        <w:rPr>
          <w:rFonts w:ascii="Times New Roman" w:eastAsia="Times New Roman" w:hAnsi="Times New Roman" w:cs="Times New Roman"/>
          <w:sz w:val="24"/>
          <w:szCs w:val="24"/>
          <w:lang w:eastAsia="bg-BG"/>
        </w:rPr>
        <w:t>.</w:t>
      </w:r>
      <w:r w:rsidR="007D6A5A">
        <w:rPr>
          <w:rFonts w:ascii="Times New Roman" w:eastAsia="Times New Roman" w:hAnsi="Times New Roman" w:cs="Times New Roman"/>
          <w:sz w:val="24"/>
          <w:szCs w:val="24"/>
          <w:lang w:val="en-US" w:eastAsia="bg-BG"/>
        </w:rPr>
        <w:t xml:space="preserve"> </w:t>
      </w:r>
      <w:r w:rsidRPr="00EC5254">
        <w:rPr>
          <w:rFonts w:ascii="Times New Roman" w:eastAsia="Times New Roman" w:hAnsi="Times New Roman" w:cs="Times New Roman"/>
          <w:sz w:val="24"/>
          <w:szCs w:val="24"/>
          <w:lang w:val="en-US" w:eastAsia="bg-BG"/>
        </w:rPr>
        <w:t xml:space="preserve"> </w:t>
      </w:r>
    </w:p>
    <w:p w:rsidR="00267E4A" w:rsidRDefault="00EC5254" w:rsidP="00532FE0">
      <w:pPr>
        <w:ind w:firstLine="567"/>
        <w:rPr>
          <w:rFonts w:ascii="Times New Roman" w:eastAsia="Times New Roman" w:hAnsi="Times New Roman" w:cs="Times New Roman"/>
          <w:sz w:val="24"/>
          <w:szCs w:val="24"/>
          <w:lang w:val="en-US" w:eastAsia="bg-BG"/>
        </w:rPr>
      </w:pPr>
      <w:r w:rsidRPr="00EC5254">
        <w:rPr>
          <w:rFonts w:ascii="Times New Roman" w:eastAsia="Times New Roman" w:hAnsi="Times New Roman" w:cs="Times New Roman"/>
          <w:sz w:val="24"/>
          <w:szCs w:val="24"/>
          <w:lang w:eastAsia="bg-BG"/>
        </w:rPr>
        <w:t xml:space="preserve">При първия опит всички варианти с чисто (неразтворено) ЕМ (3 µl, 5 µl и 10 µl) предизвикват висока смъртност на възрастните на </w:t>
      </w:r>
      <w:r w:rsidRPr="00EC5254">
        <w:rPr>
          <w:rFonts w:ascii="Times New Roman" w:eastAsia="Times New Roman" w:hAnsi="Times New Roman" w:cs="Times New Roman"/>
          <w:i/>
          <w:sz w:val="24"/>
          <w:szCs w:val="24"/>
          <w:lang w:val="en-US" w:eastAsia="bg-BG"/>
        </w:rPr>
        <w:t>D. v. virgifera</w:t>
      </w:r>
      <w:r w:rsidRPr="00EC5254">
        <w:rPr>
          <w:rFonts w:ascii="Times New Roman" w:eastAsia="Times New Roman" w:hAnsi="Times New Roman" w:cs="Times New Roman"/>
          <w:sz w:val="24"/>
          <w:szCs w:val="24"/>
          <w:lang w:eastAsia="bg-BG"/>
        </w:rPr>
        <w:t xml:space="preserve">, достигаща </w:t>
      </w:r>
      <w:r w:rsidR="00532FE0">
        <w:rPr>
          <w:rFonts w:ascii="Times New Roman" w:eastAsia="Times New Roman" w:hAnsi="Times New Roman" w:cs="Times New Roman"/>
          <w:sz w:val="24"/>
          <w:szCs w:val="24"/>
          <w:lang w:eastAsia="bg-BG"/>
        </w:rPr>
        <w:t>98–100% в рамките на десет дни</w:t>
      </w:r>
      <w:r w:rsidRPr="00EC5254">
        <w:rPr>
          <w:rFonts w:ascii="Times New Roman" w:eastAsia="Times New Roman" w:hAnsi="Times New Roman" w:cs="Times New Roman"/>
          <w:sz w:val="24"/>
          <w:szCs w:val="24"/>
          <w:lang w:eastAsia="bg-BG"/>
        </w:rPr>
        <w:t>. При най-голямото количество ЕМ (10 µl) 100% смъртност е постигната още на втория ден след третирането, докато при 5 µl всички опитни насекоми загинаха до седмия ден след третирането. Установени са статистически значими разлики в нивото на смъртност в зависимост от количеството на ЕМ (F</w:t>
      </w:r>
      <w:r w:rsidRPr="00EC5254">
        <w:rPr>
          <w:rFonts w:ascii="Times New Roman" w:eastAsia="Times New Roman" w:hAnsi="Times New Roman" w:cs="Times New Roman"/>
          <w:sz w:val="20"/>
          <w:szCs w:val="20"/>
          <w:shd w:val="clear" w:color="auto" w:fill="FFFFFF"/>
          <w:vertAlign w:val="subscript"/>
          <w:lang w:val="en-US" w:eastAsia="hu-HU"/>
        </w:rPr>
        <w:t>2,90</w:t>
      </w:r>
      <w:r w:rsidRPr="00EC5254">
        <w:rPr>
          <w:rFonts w:ascii="Times New Roman" w:eastAsia="Times New Roman" w:hAnsi="Times New Roman" w:cs="Times New Roman"/>
          <w:sz w:val="24"/>
          <w:szCs w:val="24"/>
          <w:lang w:eastAsia="bg-BG"/>
        </w:rPr>
        <w:t xml:space="preserve"> = 26.35; </w:t>
      </w:r>
      <w:r w:rsidRPr="00EC5254">
        <w:rPr>
          <w:rFonts w:ascii="Times New Roman" w:eastAsia="Times New Roman" w:hAnsi="Times New Roman" w:cs="Times New Roman"/>
          <w:i/>
          <w:sz w:val="24"/>
          <w:szCs w:val="24"/>
          <w:lang w:eastAsia="bg-BG"/>
        </w:rPr>
        <w:t>P</w:t>
      </w:r>
      <w:r w:rsidRPr="00EC5254">
        <w:rPr>
          <w:rFonts w:ascii="Times New Roman" w:eastAsia="Times New Roman" w:hAnsi="Times New Roman" w:cs="Times New Roman"/>
          <w:sz w:val="24"/>
          <w:szCs w:val="24"/>
          <w:lang w:eastAsia="bg-BG"/>
        </w:rPr>
        <w:t xml:space="preserve"> &lt; 0.001), времето на експозиция (F</w:t>
      </w:r>
      <w:r w:rsidRPr="00EC5254">
        <w:rPr>
          <w:rFonts w:ascii="Times New Roman" w:eastAsia="Times New Roman" w:hAnsi="Times New Roman" w:cs="Times New Roman"/>
          <w:sz w:val="20"/>
          <w:szCs w:val="20"/>
          <w:shd w:val="clear" w:color="auto" w:fill="FFFFFF"/>
          <w:vertAlign w:val="subscript"/>
          <w:lang w:val="en-US" w:eastAsia="hu-HU"/>
        </w:rPr>
        <w:t>9,90</w:t>
      </w:r>
      <w:r w:rsidRPr="00EC5254">
        <w:rPr>
          <w:rFonts w:ascii="Times New Roman" w:eastAsia="Times New Roman" w:hAnsi="Times New Roman" w:cs="Times New Roman"/>
          <w:sz w:val="24"/>
          <w:szCs w:val="24"/>
          <w:lang w:eastAsia="bg-BG"/>
        </w:rPr>
        <w:t xml:space="preserve"> = 31.43; </w:t>
      </w:r>
      <w:r w:rsidRPr="00EC5254">
        <w:rPr>
          <w:rFonts w:ascii="Times New Roman" w:eastAsia="Times New Roman" w:hAnsi="Times New Roman" w:cs="Times New Roman"/>
          <w:i/>
          <w:sz w:val="24"/>
          <w:szCs w:val="24"/>
          <w:lang w:eastAsia="bg-BG"/>
        </w:rPr>
        <w:t>P</w:t>
      </w:r>
      <w:r w:rsidRPr="00EC5254">
        <w:rPr>
          <w:rFonts w:ascii="Times New Roman" w:eastAsia="Times New Roman" w:hAnsi="Times New Roman" w:cs="Times New Roman"/>
          <w:sz w:val="24"/>
          <w:szCs w:val="24"/>
          <w:lang w:eastAsia="bg-BG"/>
        </w:rPr>
        <w:t xml:space="preserve"> &lt; 0.001) и тяхното взаимодействие (F</w:t>
      </w:r>
      <w:r w:rsidRPr="00EC5254">
        <w:rPr>
          <w:rFonts w:ascii="Times New Roman" w:eastAsia="Times New Roman" w:hAnsi="Times New Roman" w:cs="Times New Roman"/>
          <w:sz w:val="20"/>
          <w:szCs w:val="20"/>
          <w:shd w:val="clear" w:color="auto" w:fill="FFFFFF"/>
          <w:vertAlign w:val="subscript"/>
          <w:lang w:val="en-US" w:eastAsia="hu-HU"/>
        </w:rPr>
        <w:t>18,90</w:t>
      </w:r>
      <w:r w:rsidRPr="00EC5254">
        <w:rPr>
          <w:rFonts w:ascii="Times New Roman" w:eastAsia="Times New Roman" w:hAnsi="Times New Roman" w:cs="Times New Roman"/>
          <w:sz w:val="24"/>
          <w:szCs w:val="24"/>
          <w:lang w:eastAsia="bg-BG"/>
        </w:rPr>
        <w:t xml:space="preserve"> = 7.07; </w:t>
      </w:r>
      <w:r w:rsidRPr="00EC5254">
        <w:rPr>
          <w:rFonts w:ascii="Times New Roman" w:eastAsia="Times New Roman" w:hAnsi="Times New Roman" w:cs="Times New Roman"/>
          <w:i/>
          <w:sz w:val="24"/>
          <w:szCs w:val="24"/>
          <w:lang w:eastAsia="bg-BG"/>
        </w:rPr>
        <w:t>P</w:t>
      </w:r>
      <w:r w:rsidRPr="00EC5254">
        <w:rPr>
          <w:rFonts w:ascii="Times New Roman" w:eastAsia="Times New Roman" w:hAnsi="Times New Roman" w:cs="Times New Roman"/>
          <w:sz w:val="24"/>
          <w:szCs w:val="24"/>
          <w:lang w:eastAsia="bg-BG"/>
        </w:rPr>
        <w:t xml:space="preserve"> &lt; 0.001). LT</w:t>
      </w:r>
      <w:r w:rsidRPr="00EC5254">
        <w:rPr>
          <w:rFonts w:ascii="Times New Roman" w:eastAsia="Times New Roman" w:hAnsi="Times New Roman" w:cs="Times New Roman"/>
          <w:sz w:val="24"/>
          <w:szCs w:val="24"/>
          <w:vertAlign w:val="subscript"/>
          <w:lang w:eastAsia="bg-BG"/>
        </w:rPr>
        <w:t>50</w:t>
      </w:r>
      <w:r w:rsidRPr="00EC5254">
        <w:rPr>
          <w:rFonts w:ascii="Times New Roman" w:eastAsia="Times New Roman" w:hAnsi="Times New Roman" w:cs="Times New Roman"/>
          <w:sz w:val="24"/>
          <w:szCs w:val="24"/>
          <w:lang w:eastAsia="bg-BG"/>
        </w:rPr>
        <w:t xml:space="preserve"> намалява с увеличаване на количеството на ЕМ – от няколко часа (средна стойност: 6.86 h; 95% ДИ: 3.14–13.81 h) до няколко минути от началото на теста (средна стойност: 8.3</w:t>
      </w:r>
      <w:r w:rsidR="00267E4A">
        <w:rPr>
          <w:rFonts w:ascii="Times New Roman" w:eastAsia="Times New Roman" w:hAnsi="Times New Roman" w:cs="Times New Roman"/>
          <w:sz w:val="24"/>
          <w:szCs w:val="24"/>
          <w:lang w:eastAsia="bg-BG"/>
        </w:rPr>
        <w:t>9 min; 95% ДИ: 2.27–24.00 min).</w:t>
      </w:r>
    </w:p>
    <w:p w:rsidR="00F95A4A" w:rsidRDefault="00EC5254" w:rsidP="00F95A4A">
      <w:pPr>
        <w:ind w:firstLine="567"/>
        <w:rPr>
          <w:rFonts w:ascii="Times New Roman" w:eastAsia="Times New Roman" w:hAnsi="Times New Roman" w:cs="Times New Roman"/>
          <w:sz w:val="24"/>
          <w:szCs w:val="24"/>
          <w:lang w:val="en-US" w:eastAsia="bg-BG"/>
        </w:rPr>
      </w:pPr>
      <w:r w:rsidRPr="00EC5254">
        <w:rPr>
          <w:rFonts w:ascii="Times New Roman" w:eastAsia="Times New Roman" w:hAnsi="Times New Roman" w:cs="Times New Roman"/>
          <w:sz w:val="24"/>
          <w:szCs w:val="24"/>
          <w:lang w:eastAsia="bg-BG"/>
        </w:rPr>
        <w:t xml:space="preserve">Резултатите от изпитванията с разредено ЕМ показаха, че най-високата концентрация (10 µl/ml) предизвиква 100% смъртност на възрастните западния царевичен коренов </w:t>
      </w:r>
      <w:r w:rsidR="00267E4A">
        <w:rPr>
          <w:rFonts w:ascii="Times New Roman" w:eastAsia="Times New Roman" w:hAnsi="Times New Roman" w:cs="Times New Roman"/>
          <w:sz w:val="24"/>
          <w:szCs w:val="24"/>
          <w:lang w:eastAsia="bg-BG"/>
        </w:rPr>
        <w:t>червей три дни след експозиция</w:t>
      </w:r>
      <w:r w:rsidRPr="00EC5254">
        <w:rPr>
          <w:rFonts w:ascii="Times New Roman" w:eastAsia="Times New Roman" w:hAnsi="Times New Roman" w:cs="Times New Roman"/>
          <w:sz w:val="24"/>
          <w:szCs w:val="24"/>
          <w:lang w:eastAsia="bg-BG"/>
        </w:rPr>
        <w:t>, докато 92% смъртност е постигната след деве</w:t>
      </w:r>
      <w:r w:rsidR="00532FE0">
        <w:rPr>
          <w:rFonts w:ascii="Times New Roman" w:eastAsia="Times New Roman" w:hAnsi="Times New Roman" w:cs="Times New Roman"/>
          <w:sz w:val="24"/>
          <w:szCs w:val="24"/>
          <w:lang w:eastAsia="bg-BG"/>
        </w:rPr>
        <w:t xml:space="preserve">т дни при </w:t>
      </w:r>
      <w:r w:rsidR="00532FE0">
        <w:rPr>
          <w:rFonts w:ascii="Times New Roman" w:eastAsia="Times New Roman" w:hAnsi="Times New Roman" w:cs="Times New Roman"/>
          <w:sz w:val="24"/>
          <w:szCs w:val="24"/>
          <w:lang w:eastAsia="bg-BG"/>
        </w:rPr>
        <w:lastRenderedPageBreak/>
        <w:t>концентрация 1 µl/ml</w:t>
      </w:r>
      <w:r w:rsidRPr="00EC5254">
        <w:rPr>
          <w:rFonts w:ascii="Times New Roman" w:eastAsia="Times New Roman" w:hAnsi="Times New Roman" w:cs="Times New Roman"/>
          <w:sz w:val="24"/>
          <w:szCs w:val="24"/>
          <w:lang w:eastAsia="bg-BG"/>
        </w:rPr>
        <w:t>. Двуфакторният ANOVA показва значими ефекти на концентрацията на ЕМ (F</w:t>
      </w:r>
      <w:r w:rsidRPr="00EC5254">
        <w:rPr>
          <w:rFonts w:ascii="Times New Roman" w:eastAsia="Times New Roman" w:hAnsi="Times New Roman" w:cs="Times New Roman"/>
          <w:sz w:val="20"/>
          <w:szCs w:val="20"/>
          <w:vertAlign w:val="subscript"/>
          <w:lang w:val="en-US" w:eastAsia="hu-HU"/>
        </w:rPr>
        <w:t>3,120</w:t>
      </w:r>
      <w:r w:rsidRPr="00EC5254">
        <w:rPr>
          <w:rFonts w:ascii="Times New Roman" w:eastAsia="Times New Roman" w:hAnsi="Times New Roman" w:cs="Times New Roman"/>
          <w:sz w:val="24"/>
          <w:szCs w:val="24"/>
          <w:lang w:eastAsia="bg-BG"/>
        </w:rPr>
        <w:t xml:space="preserve"> = 157.77; </w:t>
      </w:r>
      <w:r w:rsidRPr="00EC5254">
        <w:rPr>
          <w:rFonts w:ascii="Times New Roman" w:eastAsia="Times New Roman" w:hAnsi="Times New Roman" w:cs="Times New Roman"/>
          <w:i/>
          <w:sz w:val="24"/>
          <w:szCs w:val="24"/>
          <w:lang w:eastAsia="bg-BG"/>
        </w:rPr>
        <w:t>P</w:t>
      </w:r>
      <w:r w:rsidRPr="00EC5254">
        <w:rPr>
          <w:rFonts w:ascii="Times New Roman" w:eastAsia="Times New Roman" w:hAnsi="Times New Roman" w:cs="Times New Roman"/>
          <w:sz w:val="24"/>
          <w:szCs w:val="24"/>
          <w:lang w:eastAsia="bg-BG"/>
        </w:rPr>
        <w:t xml:space="preserve"> &lt; 0.001), времето на експозиция (F</w:t>
      </w:r>
      <w:r w:rsidRPr="00EC5254">
        <w:rPr>
          <w:rFonts w:ascii="Times New Roman" w:eastAsia="Times New Roman" w:hAnsi="Times New Roman" w:cs="Times New Roman"/>
          <w:sz w:val="20"/>
          <w:szCs w:val="20"/>
          <w:vertAlign w:val="subscript"/>
          <w:lang w:val="en-US" w:eastAsia="hu-HU"/>
        </w:rPr>
        <w:t>9,120</w:t>
      </w:r>
      <w:r w:rsidRPr="00EC5254">
        <w:rPr>
          <w:rFonts w:ascii="Times New Roman" w:eastAsia="Times New Roman" w:hAnsi="Times New Roman" w:cs="Times New Roman"/>
          <w:sz w:val="24"/>
          <w:szCs w:val="24"/>
          <w:lang w:eastAsia="bg-BG"/>
        </w:rPr>
        <w:t xml:space="preserve"> = 17.29; </w:t>
      </w:r>
      <w:r w:rsidRPr="00EC5254">
        <w:rPr>
          <w:rFonts w:ascii="Times New Roman" w:eastAsia="Times New Roman" w:hAnsi="Times New Roman" w:cs="Times New Roman"/>
          <w:i/>
          <w:sz w:val="24"/>
          <w:szCs w:val="24"/>
          <w:lang w:eastAsia="bg-BG"/>
        </w:rPr>
        <w:t>P</w:t>
      </w:r>
      <w:r w:rsidRPr="00EC5254">
        <w:rPr>
          <w:rFonts w:ascii="Times New Roman" w:eastAsia="Times New Roman" w:hAnsi="Times New Roman" w:cs="Times New Roman"/>
          <w:sz w:val="24"/>
          <w:szCs w:val="24"/>
          <w:lang w:eastAsia="bg-BG"/>
        </w:rPr>
        <w:t xml:space="preserve"> &lt; 0.001) и тяхното взаимодействие (F</w:t>
      </w:r>
      <w:r w:rsidRPr="00EC5254">
        <w:rPr>
          <w:rFonts w:ascii="Times New Roman" w:eastAsia="Times New Roman" w:hAnsi="Times New Roman" w:cs="Times New Roman"/>
          <w:sz w:val="20"/>
          <w:szCs w:val="20"/>
          <w:vertAlign w:val="subscript"/>
          <w:lang w:val="en-US" w:eastAsia="hu-HU"/>
        </w:rPr>
        <w:t>27,120</w:t>
      </w:r>
      <w:r w:rsidRPr="00EC5254">
        <w:rPr>
          <w:rFonts w:ascii="Times New Roman" w:eastAsia="Times New Roman" w:hAnsi="Times New Roman" w:cs="Times New Roman"/>
          <w:sz w:val="24"/>
          <w:szCs w:val="24"/>
          <w:lang w:eastAsia="bg-BG"/>
        </w:rPr>
        <w:t xml:space="preserve"> = 3.93; </w:t>
      </w:r>
      <w:r w:rsidRPr="00EC5254">
        <w:rPr>
          <w:rFonts w:ascii="Times New Roman" w:eastAsia="Times New Roman" w:hAnsi="Times New Roman" w:cs="Times New Roman"/>
          <w:i/>
          <w:sz w:val="24"/>
          <w:szCs w:val="24"/>
          <w:lang w:eastAsia="bg-BG"/>
        </w:rPr>
        <w:t>P</w:t>
      </w:r>
      <w:r w:rsidRPr="00EC5254">
        <w:rPr>
          <w:rFonts w:ascii="Times New Roman" w:eastAsia="Times New Roman" w:hAnsi="Times New Roman" w:cs="Times New Roman"/>
          <w:sz w:val="24"/>
          <w:szCs w:val="24"/>
          <w:lang w:eastAsia="bg-BG"/>
        </w:rPr>
        <w:t xml:space="preserve"> &lt; 0.001) върху смъртността на насекомите. Един ден (24 часа) след експозицията LC</w:t>
      </w:r>
      <w:r w:rsidRPr="00EC5254">
        <w:rPr>
          <w:rFonts w:ascii="Times New Roman" w:eastAsia="Times New Roman" w:hAnsi="Times New Roman" w:cs="Times New Roman"/>
          <w:sz w:val="24"/>
          <w:szCs w:val="24"/>
          <w:vertAlign w:val="subscript"/>
          <w:lang w:eastAsia="bg-BG"/>
        </w:rPr>
        <w:t>50</w:t>
      </w:r>
      <w:r w:rsidRPr="00EC5254">
        <w:rPr>
          <w:rFonts w:ascii="Times New Roman" w:eastAsia="Times New Roman" w:hAnsi="Times New Roman" w:cs="Times New Roman"/>
          <w:sz w:val="24"/>
          <w:szCs w:val="24"/>
          <w:lang w:eastAsia="bg-BG"/>
        </w:rPr>
        <w:t xml:space="preserve"> и </w:t>
      </w:r>
      <w:r w:rsidR="00267E4A" w:rsidRPr="00EC5254">
        <w:rPr>
          <w:rFonts w:ascii="Times New Roman" w:eastAsia="Times New Roman" w:hAnsi="Times New Roman" w:cs="Times New Roman"/>
          <w:sz w:val="24"/>
          <w:szCs w:val="24"/>
          <w:lang w:eastAsia="bg-BG"/>
        </w:rPr>
        <w:t>LC</w:t>
      </w:r>
      <w:r w:rsidR="00267E4A" w:rsidRPr="00EC5254">
        <w:rPr>
          <w:rFonts w:ascii="Times New Roman" w:eastAsia="Times New Roman" w:hAnsi="Times New Roman" w:cs="Times New Roman"/>
          <w:sz w:val="24"/>
          <w:szCs w:val="24"/>
          <w:vertAlign w:val="subscript"/>
          <w:lang w:eastAsia="bg-BG"/>
        </w:rPr>
        <w:t>90</w:t>
      </w:r>
      <w:r w:rsidRPr="00EC5254">
        <w:rPr>
          <w:rFonts w:ascii="Times New Roman" w:eastAsia="Times New Roman" w:hAnsi="Times New Roman" w:cs="Times New Roman"/>
          <w:sz w:val="24"/>
          <w:szCs w:val="24"/>
          <w:lang w:eastAsia="bg-BG"/>
        </w:rPr>
        <w:t>са съответно 0.62 µl/ml (95% ДИ: 0.06–6.29 µl/ml) и 5.77 µl/ml (95% ДИ: 0.57–58.44 µl/ml). Десет дни след третирането тези стойности намаляват до 0.03 µl/ml (95% ДИ: 0.01–0.10 µl/ml) за LC</w:t>
      </w:r>
      <w:r w:rsidRPr="00EC5254">
        <w:rPr>
          <w:rFonts w:ascii="Times New Roman" w:eastAsia="Times New Roman" w:hAnsi="Times New Roman" w:cs="Times New Roman"/>
          <w:sz w:val="24"/>
          <w:szCs w:val="24"/>
          <w:vertAlign w:val="subscript"/>
          <w:lang w:eastAsia="bg-BG"/>
        </w:rPr>
        <w:t>90</w:t>
      </w:r>
      <w:r w:rsidRPr="00EC5254">
        <w:rPr>
          <w:rFonts w:ascii="Times New Roman" w:eastAsia="Times New Roman" w:hAnsi="Times New Roman" w:cs="Times New Roman"/>
          <w:sz w:val="24"/>
          <w:szCs w:val="24"/>
          <w:lang w:eastAsia="bg-BG"/>
        </w:rPr>
        <w:t xml:space="preserve"> и 0.36 µl/ml (95% ДИ: 0.09–1.40 µl/ml) за LC</w:t>
      </w:r>
      <w:r w:rsidRPr="00EC5254">
        <w:rPr>
          <w:rFonts w:ascii="Times New Roman" w:eastAsia="Times New Roman" w:hAnsi="Times New Roman" w:cs="Times New Roman"/>
          <w:sz w:val="24"/>
          <w:szCs w:val="24"/>
          <w:vertAlign w:val="subscript"/>
          <w:lang w:eastAsia="bg-BG"/>
        </w:rPr>
        <w:t>90</w:t>
      </w:r>
      <w:r w:rsidRPr="00EC5254">
        <w:rPr>
          <w:rFonts w:ascii="Times New Roman" w:eastAsia="Times New Roman" w:hAnsi="Times New Roman" w:cs="Times New Roman"/>
          <w:sz w:val="24"/>
          <w:szCs w:val="24"/>
          <w:lang w:eastAsia="bg-BG"/>
        </w:rPr>
        <w:t xml:space="preserve">. </w:t>
      </w:r>
    </w:p>
    <w:p w:rsidR="00EC5254" w:rsidRPr="00EC5254" w:rsidRDefault="00EC5254" w:rsidP="00F95A4A">
      <w:pPr>
        <w:ind w:firstLine="567"/>
        <w:rPr>
          <w:rFonts w:ascii="Times New Roman" w:eastAsia="Times New Roman" w:hAnsi="Times New Roman" w:cs="Times New Roman"/>
          <w:sz w:val="24"/>
          <w:szCs w:val="24"/>
          <w:lang w:eastAsia="bg-BG"/>
        </w:rPr>
      </w:pPr>
      <w:r w:rsidRPr="00EC5254">
        <w:rPr>
          <w:rFonts w:ascii="Times New Roman" w:eastAsia="Times New Roman" w:hAnsi="Times New Roman" w:cs="Times New Roman"/>
          <w:sz w:val="24"/>
          <w:szCs w:val="24"/>
          <w:lang w:eastAsia="bg-BG"/>
        </w:rPr>
        <w:t>Леталното време (LT</w:t>
      </w:r>
      <w:r w:rsidRPr="00EC5254">
        <w:rPr>
          <w:rFonts w:ascii="Times New Roman" w:eastAsia="Times New Roman" w:hAnsi="Times New Roman" w:cs="Times New Roman"/>
          <w:sz w:val="24"/>
          <w:szCs w:val="24"/>
          <w:vertAlign w:val="subscript"/>
          <w:lang w:eastAsia="bg-BG"/>
        </w:rPr>
        <w:t>50</w:t>
      </w:r>
      <w:r w:rsidRPr="00EC5254">
        <w:rPr>
          <w:rFonts w:ascii="Times New Roman" w:eastAsia="Times New Roman" w:hAnsi="Times New Roman" w:cs="Times New Roman"/>
          <w:sz w:val="24"/>
          <w:szCs w:val="24"/>
          <w:lang w:eastAsia="bg-BG"/>
        </w:rPr>
        <w:t>) намалява с увелич</w:t>
      </w:r>
      <w:r w:rsidR="00532FE0">
        <w:rPr>
          <w:rFonts w:ascii="Times New Roman" w:eastAsia="Times New Roman" w:hAnsi="Times New Roman" w:cs="Times New Roman"/>
          <w:sz w:val="24"/>
          <w:szCs w:val="24"/>
          <w:lang w:eastAsia="bg-BG"/>
        </w:rPr>
        <w:t>аване на концентрацията на ЕМ.</w:t>
      </w:r>
      <w:r w:rsidRPr="00EC5254">
        <w:rPr>
          <w:rFonts w:ascii="Times New Roman" w:eastAsia="Times New Roman" w:hAnsi="Times New Roman" w:cs="Times New Roman"/>
          <w:sz w:val="24"/>
          <w:szCs w:val="24"/>
          <w:lang w:eastAsia="bg-BG"/>
        </w:rPr>
        <w:t xml:space="preserve"> При нашите опити времето, необходимо на разтворите на ЕМ да предизвикат LT</w:t>
      </w:r>
      <w:r w:rsidRPr="00EC5254">
        <w:rPr>
          <w:rFonts w:ascii="Times New Roman" w:eastAsia="Times New Roman" w:hAnsi="Times New Roman" w:cs="Times New Roman"/>
          <w:sz w:val="24"/>
          <w:szCs w:val="24"/>
          <w:vertAlign w:val="subscript"/>
          <w:lang w:eastAsia="bg-BG"/>
        </w:rPr>
        <w:t>50</w:t>
      </w:r>
      <w:r w:rsidRPr="00EC5254">
        <w:rPr>
          <w:rFonts w:ascii="Times New Roman" w:eastAsia="Times New Roman" w:hAnsi="Times New Roman" w:cs="Times New Roman"/>
          <w:sz w:val="24"/>
          <w:szCs w:val="24"/>
          <w:lang w:eastAsia="bg-BG"/>
        </w:rPr>
        <w:t xml:space="preserve"> при </w:t>
      </w:r>
      <w:r w:rsidRPr="00EC5254">
        <w:rPr>
          <w:rFonts w:ascii="Times New Roman" w:eastAsia="Times New Roman" w:hAnsi="Times New Roman" w:cs="Times New Roman"/>
          <w:i/>
          <w:sz w:val="24"/>
          <w:szCs w:val="24"/>
          <w:lang w:eastAsia="bg-BG"/>
        </w:rPr>
        <w:t>D. v. virgifera</w:t>
      </w:r>
      <w:r w:rsidRPr="00EC5254">
        <w:rPr>
          <w:rFonts w:ascii="Times New Roman" w:eastAsia="Times New Roman" w:hAnsi="Times New Roman" w:cs="Times New Roman"/>
          <w:sz w:val="24"/>
          <w:szCs w:val="24"/>
          <w:lang w:eastAsia="bg-BG"/>
        </w:rPr>
        <w:t>, варира от 17.95 дни (95% ДИ: 10.05–35.15 дни) при най-ниската концентрация (0.01 µl/ml) до 90 min (95% ДИ: 36–193 min) при най-високата концентрация (10 µl/ml).</w:t>
      </w:r>
    </w:p>
    <w:p w:rsidR="00EC5254" w:rsidRPr="00EC5254" w:rsidRDefault="00EC5254" w:rsidP="00EC5254">
      <w:pPr>
        <w:spacing w:line="240" w:lineRule="auto"/>
        <w:ind w:firstLine="0"/>
        <w:jc w:val="left"/>
        <w:rPr>
          <w:rFonts w:ascii="Times New Roman" w:eastAsia="Times New Roman" w:hAnsi="Times New Roman" w:cs="Times New Roman"/>
          <w:sz w:val="24"/>
          <w:szCs w:val="24"/>
          <w:lang w:eastAsia="bg-BG"/>
        </w:rPr>
      </w:pPr>
    </w:p>
    <w:p w:rsidR="00EC5254" w:rsidRPr="00EC5254" w:rsidRDefault="00EC5254" w:rsidP="00EC5254">
      <w:pPr>
        <w:keepNext/>
        <w:keepLines/>
        <w:spacing w:before="40"/>
        <w:ind w:firstLine="0"/>
        <w:outlineLvl w:val="2"/>
        <w:rPr>
          <w:rFonts w:ascii="Times New Roman" w:eastAsia="Times New Roman" w:hAnsi="Times New Roman" w:cs="Times New Roman"/>
          <w:b/>
          <w:sz w:val="24"/>
          <w:szCs w:val="24"/>
          <w:lang w:eastAsia="bg-BG"/>
        </w:rPr>
      </w:pPr>
      <w:bookmarkStart w:id="49" w:name="_Toc232877337"/>
      <w:r w:rsidRPr="00EC5254">
        <w:rPr>
          <w:rFonts w:ascii="Times New Roman" w:eastAsia="Times New Roman" w:hAnsi="Times New Roman" w:cs="Times New Roman"/>
          <w:b/>
          <w:sz w:val="24"/>
          <w:szCs w:val="24"/>
          <w:lang w:eastAsia="bg-BG"/>
        </w:rPr>
        <w:t xml:space="preserve">4.2.6. Изпитване на леталното действие на щам на </w:t>
      </w:r>
      <w:r w:rsidRPr="00EC5254">
        <w:rPr>
          <w:rFonts w:ascii="Times New Roman" w:eastAsia="Times New Roman" w:hAnsi="Times New Roman" w:cs="Times New Roman"/>
          <w:b/>
          <w:i/>
          <w:sz w:val="24"/>
          <w:szCs w:val="24"/>
          <w:lang w:eastAsia="bg-BG"/>
        </w:rPr>
        <w:t>Metarhizium pemphigi</w:t>
      </w:r>
      <w:r w:rsidRPr="00EC5254">
        <w:rPr>
          <w:rFonts w:ascii="Times New Roman" w:eastAsia="Times New Roman" w:hAnsi="Times New Roman" w:cs="Times New Roman"/>
          <w:b/>
          <w:sz w:val="24"/>
          <w:szCs w:val="24"/>
          <w:lang w:eastAsia="bg-BG"/>
        </w:rPr>
        <w:t xml:space="preserve"> върху възрастни индивиди на</w:t>
      </w:r>
      <w:r w:rsidRPr="00EC5254">
        <w:rPr>
          <w:rFonts w:ascii="Times New Roman" w:eastAsia="Times New Roman" w:hAnsi="Times New Roman" w:cs="Times New Roman"/>
          <w:b/>
          <w:i/>
          <w:sz w:val="24"/>
          <w:szCs w:val="24"/>
          <w:lang w:eastAsia="bg-BG"/>
        </w:rPr>
        <w:t xml:space="preserve"> Diabrotica virgifera virgifera </w:t>
      </w:r>
      <w:r w:rsidRPr="00EC5254">
        <w:rPr>
          <w:rFonts w:ascii="Times New Roman" w:eastAsia="Times New Roman" w:hAnsi="Times New Roman" w:cs="Times New Roman"/>
          <w:b/>
          <w:sz w:val="24"/>
          <w:szCs w:val="24"/>
          <w:lang w:eastAsia="bg-BG"/>
        </w:rPr>
        <w:t>в лабораторията</w:t>
      </w:r>
      <w:bookmarkEnd w:id="49"/>
    </w:p>
    <w:p w:rsidR="009B6686" w:rsidRPr="009B6686" w:rsidRDefault="00EC5254" w:rsidP="009B6686">
      <w:pPr>
        <w:ind w:firstLine="567"/>
        <w:rPr>
          <w:rFonts w:ascii="Times New Roman" w:eastAsia="Times New Roman" w:hAnsi="Times New Roman" w:cs="Times New Roman"/>
          <w:sz w:val="24"/>
          <w:szCs w:val="24"/>
          <w:lang w:val="en-US"/>
        </w:rPr>
      </w:pPr>
      <w:r w:rsidRPr="00EC5254">
        <w:rPr>
          <w:rFonts w:ascii="Times New Roman" w:eastAsia="Times New Roman" w:hAnsi="Times New Roman" w:cs="Times New Roman"/>
          <w:sz w:val="24"/>
          <w:szCs w:val="24"/>
          <w:lang w:val="en-US"/>
        </w:rPr>
        <w:t xml:space="preserve">В края на </w:t>
      </w:r>
      <w:r w:rsidRPr="00EC5254">
        <w:rPr>
          <w:rFonts w:ascii="Times New Roman" w:eastAsia="Times New Roman" w:hAnsi="Times New Roman" w:cs="Times New Roman"/>
          <w:sz w:val="24"/>
          <w:szCs w:val="24"/>
        </w:rPr>
        <w:t xml:space="preserve">лабораторния експеримент с </w:t>
      </w:r>
      <w:r w:rsidRPr="00EC5254">
        <w:rPr>
          <w:rFonts w:ascii="Times New Roman" w:eastAsia="Times New Roman" w:hAnsi="Times New Roman" w:cs="Times New Roman"/>
          <w:i/>
          <w:sz w:val="24"/>
          <w:szCs w:val="24"/>
          <w:lang w:val="en-US" w:eastAsia="bg-BG"/>
        </w:rPr>
        <w:t>M</w:t>
      </w:r>
      <w:r w:rsidRPr="00EC5254">
        <w:rPr>
          <w:rFonts w:ascii="Times New Roman" w:eastAsia="Times New Roman" w:hAnsi="Times New Roman" w:cs="Times New Roman"/>
          <w:i/>
          <w:sz w:val="24"/>
          <w:szCs w:val="24"/>
          <w:lang w:eastAsia="bg-BG"/>
        </w:rPr>
        <w:t>.</w:t>
      </w:r>
      <w:r w:rsidRPr="00EC5254">
        <w:rPr>
          <w:rFonts w:ascii="Times New Roman" w:eastAsia="Times New Roman" w:hAnsi="Times New Roman" w:cs="Times New Roman"/>
          <w:i/>
          <w:sz w:val="24"/>
          <w:szCs w:val="24"/>
          <w:lang w:val="en-US" w:eastAsia="bg-BG"/>
        </w:rPr>
        <w:t xml:space="preserve"> pemphigi</w:t>
      </w:r>
      <w:r w:rsidRPr="00EC5254">
        <w:rPr>
          <w:rFonts w:ascii="Times New Roman" w:eastAsia="Times New Roman" w:hAnsi="Times New Roman" w:cs="Times New Roman"/>
          <w:sz w:val="24"/>
          <w:szCs w:val="24"/>
          <w:lang w:val="en-US"/>
        </w:rPr>
        <w:t xml:space="preserve"> </w:t>
      </w:r>
      <w:r w:rsidR="00AC2379">
        <w:rPr>
          <w:rFonts w:ascii="Times New Roman" w:eastAsia="Times New Roman" w:hAnsi="Times New Roman" w:cs="Times New Roman"/>
          <w:sz w:val="24"/>
          <w:szCs w:val="24"/>
        </w:rPr>
        <w:t xml:space="preserve">в петриеви блюда </w:t>
      </w:r>
      <w:r w:rsidRPr="00EC5254">
        <w:rPr>
          <w:rFonts w:ascii="Times New Roman" w:eastAsia="Times New Roman" w:hAnsi="Times New Roman" w:cs="Times New Roman"/>
          <w:sz w:val="24"/>
          <w:szCs w:val="24"/>
          <w:lang w:val="en-US"/>
        </w:rPr>
        <w:t xml:space="preserve">средната смъртност на </w:t>
      </w:r>
      <w:r w:rsidRPr="00EC5254">
        <w:rPr>
          <w:rFonts w:ascii="Times New Roman" w:eastAsia="Times New Roman" w:hAnsi="Times New Roman" w:cs="Times New Roman"/>
          <w:sz w:val="24"/>
          <w:szCs w:val="24"/>
        </w:rPr>
        <w:t xml:space="preserve">възрастните индивиди на </w:t>
      </w:r>
      <w:r w:rsidRPr="00EC5254">
        <w:rPr>
          <w:rFonts w:ascii="Times New Roman" w:eastAsia="Times New Roman" w:hAnsi="Times New Roman" w:cs="Times New Roman"/>
          <w:i/>
          <w:sz w:val="24"/>
          <w:szCs w:val="24"/>
          <w:lang w:val="en-US" w:eastAsia="bg-BG"/>
        </w:rPr>
        <w:t>D. v. virgifera</w:t>
      </w:r>
      <w:r w:rsidRPr="00EC5254">
        <w:rPr>
          <w:rFonts w:ascii="Times New Roman" w:eastAsia="Times New Roman" w:hAnsi="Times New Roman" w:cs="Times New Roman"/>
          <w:sz w:val="24"/>
          <w:szCs w:val="24"/>
          <w:lang w:val="en-US"/>
        </w:rPr>
        <w:t xml:space="preserve"> в контролната група достигна 10% (SE: ±</w:t>
      </w:r>
      <w:r w:rsidRPr="00EC5254">
        <w:rPr>
          <w:rFonts w:ascii="Times New Roman" w:eastAsia="Times New Roman" w:hAnsi="Times New Roman" w:cs="Times New Roman"/>
          <w:sz w:val="24"/>
          <w:szCs w:val="24"/>
        </w:rPr>
        <w:t xml:space="preserve"> </w:t>
      </w:r>
      <w:r w:rsidRPr="00EC5254">
        <w:rPr>
          <w:rFonts w:ascii="Times New Roman" w:eastAsia="Times New Roman" w:hAnsi="Times New Roman" w:cs="Times New Roman"/>
          <w:sz w:val="24"/>
          <w:szCs w:val="24"/>
          <w:lang w:val="en-US"/>
        </w:rPr>
        <w:t>1%). Всички концентрации на конидии</w:t>
      </w:r>
      <w:r w:rsidRPr="00EC5254">
        <w:rPr>
          <w:rFonts w:ascii="Times New Roman" w:eastAsia="Times New Roman" w:hAnsi="Times New Roman" w:cs="Times New Roman"/>
          <w:sz w:val="24"/>
          <w:szCs w:val="24"/>
        </w:rPr>
        <w:t>те</w:t>
      </w:r>
      <w:r w:rsidRPr="00EC5254">
        <w:rPr>
          <w:rFonts w:ascii="Times New Roman" w:eastAsia="Times New Roman" w:hAnsi="Times New Roman" w:cs="Times New Roman"/>
          <w:sz w:val="24"/>
          <w:szCs w:val="24"/>
          <w:lang w:val="en-US"/>
        </w:rPr>
        <w:t xml:space="preserve"> на </w:t>
      </w:r>
      <w:r w:rsidRPr="00EC5254">
        <w:rPr>
          <w:rFonts w:ascii="Times New Roman" w:eastAsia="Times New Roman" w:hAnsi="Times New Roman" w:cs="Times New Roman"/>
          <w:i/>
          <w:iCs/>
          <w:sz w:val="24"/>
          <w:szCs w:val="24"/>
          <w:lang w:val="en-US"/>
        </w:rPr>
        <w:t>M. pemphigi</w:t>
      </w:r>
      <w:r w:rsidRPr="00EC5254">
        <w:rPr>
          <w:rFonts w:ascii="Times New Roman" w:eastAsia="Times New Roman" w:hAnsi="Times New Roman" w:cs="Times New Roman"/>
          <w:sz w:val="24"/>
          <w:szCs w:val="24"/>
          <w:lang w:val="en-US"/>
        </w:rPr>
        <w:t xml:space="preserve"> показ</w:t>
      </w:r>
      <w:r w:rsidRPr="00EC5254">
        <w:rPr>
          <w:rFonts w:ascii="Times New Roman" w:eastAsia="Times New Roman" w:hAnsi="Times New Roman" w:cs="Times New Roman"/>
          <w:sz w:val="24"/>
          <w:szCs w:val="24"/>
        </w:rPr>
        <w:t xml:space="preserve">ват </w:t>
      </w:r>
      <w:r w:rsidRPr="00EC5254">
        <w:rPr>
          <w:rFonts w:ascii="Times New Roman" w:eastAsia="Times New Roman" w:hAnsi="Times New Roman" w:cs="Times New Roman"/>
          <w:sz w:val="24"/>
          <w:szCs w:val="24"/>
          <w:lang w:val="en-US"/>
        </w:rPr>
        <w:t xml:space="preserve">патогенност към възрастните индивиди на западния царевичен </w:t>
      </w:r>
      <w:r w:rsidRPr="00EC5254">
        <w:rPr>
          <w:rFonts w:ascii="Times New Roman" w:eastAsia="Times New Roman" w:hAnsi="Times New Roman" w:cs="Times New Roman"/>
          <w:sz w:val="24"/>
          <w:szCs w:val="24"/>
        </w:rPr>
        <w:t>червей</w:t>
      </w:r>
      <w:r w:rsidRPr="00EC5254">
        <w:rPr>
          <w:rFonts w:ascii="Times New Roman" w:eastAsia="Times New Roman" w:hAnsi="Times New Roman" w:cs="Times New Roman"/>
          <w:sz w:val="24"/>
          <w:szCs w:val="24"/>
          <w:lang w:val="en-US"/>
        </w:rPr>
        <w:t xml:space="preserve"> при лабораторни условия. </w:t>
      </w:r>
      <w:r w:rsidRPr="00EC5254">
        <w:rPr>
          <w:rFonts w:ascii="Times New Roman" w:eastAsia="Times New Roman" w:hAnsi="Times New Roman" w:cs="Times New Roman"/>
          <w:sz w:val="24"/>
          <w:szCs w:val="24"/>
        </w:rPr>
        <w:t>Мъртвите насекоми</w:t>
      </w:r>
      <w:r w:rsidRPr="00EC5254">
        <w:rPr>
          <w:rFonts w:ascii="Times New Roman" w:eastAsia="Times New Roman" w:hAnsi="Times New Roman" w:cs="Times New Roman"/>
          <w:sz w:val="24"/>
          <w:szCs w:val="24"/>
          <w:lang w:val="en-US"/>
        </w:rPr>
        <w:t xml:space="preserve"> от третиранията с конидии на </w:t>
      </w:r>
      <w:r w:rsidRPr="00EC5254">
        <w:rPr>
          <w:rFonts w:ascii="Times New Roman" w:eastAsia="Times New Roman" w:hAnsi="Times New Roman" w:cs="Times New Roman"/>
          <w:i/>
          <w:iCs/>
          <w:sz w:val="24"/>
          <w:szCs w:val="24"/>
          <w:lang w:val="en-US"/>
        </w:rPr>
        <w:t>M. pemphigi</w:t>
      </w:r>
      <w:r w:rsidRPr="00EC5254">
        <w:rPr>
          <w:rFonts w:ascii="Times New Roman" w:eastAsia="Times New Roman" w:hAnsi="Times New Roman" w:cs="Times New Roman"/>
          <w:sz w:val="24"/>
          <w:szCs w:val="24"/>
          <w:lang w:val="en-US"/>
        </w:rPr>
        <w:t xml:space="preserve"> показ</w:t>
      </w:r>
      <w:r w:rsidRPr="00EC5254">
        <w:rPr>
          <w:rFonts w:ascii="Times New Roman" w:eastAsia="Times New Roman" w:hAnsi="Times New Roman" w:cs="Times New Roman"/>
          <w:sz w:val="24"/>
          <w:szCs w:val="24"/>
        </w:rPr>
        <w:t xml:space="preserve">ват позеленяване - </w:t>
      </w:r>
      <w:r w:rsidRPr="00EC5254">
        <w:rPr>
          <w:rFonts w:ascii="Times New Roman" w:eastAsia="Times New Roman" w:hAnsi="Times New Roman" w:cs="Times New Roman"/>
          <w:sz w:val="24"/>
          <w:szCs w:val="24"/>
          <w:lang w:val="en-US"/>
        </w:rPr>
        <w:t xml:space="preserve">типични симптоми на инфекция с </w:t>
      </w:r>
      <w:r w:rsidRPr="00EC5254">
        <w:rPr>
          <w:rFonts w:ascii="Times New Roman" w:eastAsia="Times New Roman" w:hAnsi="Times New Roman" w:cs="Times New Roman"/>
          <w:i/>
          <w:iCs/>
          <w:sz w:val="24"/>
          <w:szCs w:val="24"/>
          <w:lang w:val="en-US"/>
        </w:rPr>
        <w:t>Metarhizium</w:t>
      </w:r>
      <w:r w:rsidRPr="00EC5254">
        <w:rPr>
          <w:rFonts w:ascii="Times New Roman" w:eastAsia="Times New Roman" w:hAnsi="Times New Roman" w:cs="Times New Roman"/>
          <w:sz w:val="24"/>
          <w:szCs w:val="24"/>
          <w:lang w:val="en-US"/>
        </w:rPr>
        <w:t xml:space="preserve"> (</w:t>
      </w:r>
      <w:r w:rsidRPr="00EC5254">
        <w:rPr>
          <w:rFonts w:ascii="Times New Roman" w:eastAsia="Times New Roman" w:hAnsi="Times New Roman" w:cs="Times New Roman"/>
          <w:sz w:val="24"/>
          <w:szCs w:val="24"/>
        </w:rPr>
        <w:t xml:space="preserve">гъбите от този род са известни като </w:t>
      </w:r>
      <w:r w:rsidRPr="00EC5254">
        <w:rPr>
          <w:rFonts w:ascii="Times New Roman" w:eastAsia="Times New Roman" w:hAnsi="Times New Roman" w:cs="Times New Roman"/>
          <w:sz w:val="24"/>
          <w:szCs w:val="24"/>
          <w:lang w:val="en-US"/>
        </w:rPr>
        <w:t xml:space="preserve">зелена мускардина). Това е първото потвърдено наблюдение на патогенност на този вид гъба срещу </w:t>
      </w:r>
      <w:r w:rsidRPr="00EC5254">
        <w:rPr>
          <w:rFonts w:ascii="Times New Roman" w:eastAsia="Times New Roman" w:hAnsi="Times New Roman" w:cs="Times New Roman"/>
          <w:i/>
          <w:iCs/>
          <w:sz w:val="24"/>
          <w:szCs w:val="24"/>
        </w:rPr>
        <w:t>D. v. virgifera</w:t>
      </w:r>
      <w:r w:rsidRPr="00EC5254">
        <w:rPr>
          <w:rFonts w:ascii="Times New Roman" w:eastAsia="Times New Roman" w:hAnsi="Times New Roman" w:cs="Times New Roman"/>
          <w:sz w:val="24"/>
          <w:szCs w:val="24"/>
          <w:lang w:val="en-US"/>
        </w:rPr>
        <w:t xml:space="preserve">. Смъртността на </w:t>
      </w:r>
      <w:r w:rsidRPr="00EC5254">
        <w:rPr>
          <w:rFonts w:ascii="Times New Roman" w:eastAsia="Times New Roman" w:hAnsi="Times New Roman" w:cs="Times New Roman"/>
          <w:i/>
          <w:iCs/>
          <w:sz w:val="24"/>
          <w:szCs w:val="24"/>
        </w:rPr>
        <w:t>D. v. virgifera</w:t>
      </w:r>
      <w:r w:rsidRPr="00EC5254">
        <w:rPr>
          <w:rFonts w:ascii="Times New Roman" w:eastAsia="Times New Roman" w:hAnsi="Times New Roman" w:cs="Times New Roman"/>
          <w:i/>
          <w:iCs/>
          <w:sz w:val="24"/>
          <w:szCs w:val="24"/>
          <w:lang w:val="en-US"/>
        </w:rPr>
        <w:t xml:space="preserve"> </w:t>
      </w:r>
      <w:r w:rsidRPr="00EC5254">
        <w:rPr>
          <w:rFonts w:ascii="Times New Roman" w:eastAsia="Times New Roman" w:hAnsi="Times New Roman" w:cs="Times New Roman"/>
          <w:sz w:val="24"/>
          <w:szCs w:val="24"/>
          <w:lang w:val="en-US"/>
        </w:rPr>
        <w:t xml:space="preserve">в резултат на инфекция с </w:t>
      </w:r>
      <w:r w:rsidRPr="00EC5254">
        <w:rPr>
          <w:rFonts w:ascii="Times New Roman" w:eastAsia="Times New Roman" w:hAnsi="Times New Roman" w:cs="Times New Roman"/>
          <w:i/>
          <w:iCs/>
          <w:sz w:val="24"/>
          <w:szCs w:val="24"/>
          <w:lang w:val="en-US"/>
        </w:rPr>
        <w:t>M. pemphigi</w:t>
      </w:r>
      <w:r w:rsidRPr="00EC5254">
        <w:rPr>
          <w:rFonts w:ascii="Times New Roman" w:eastAsia="Times New Roman" w:hAnsi="Times New Roman" w:cs="Times New Roman"/>
          <w:sz w:val="24"/>
          <w:szCs w:val="24"/>
          <w:lang w:val="en-US"/>
        </w:rPr>
        <w:t xml:space="preserve"> се увеличава с </w:t>
      </w:r>
      <w:r w:rsidRPr="00EC5254">
        <w:rPr>
          <w:rFonts w:ascii="Times New Roman" w:eastAsia="Times New Roman" w:hAnsi="Times New Roman" w:cs="Times New Roman"/>
          <w:sz w:val="24"/>
          <w:szCs w:val="24"/>
        </w:rPr>
        <w:t xml:space="preserve">нарастване на </w:t>
      </w:r>
      <w:r w:rsidRPr="00EC5254">
        <w:rPr>
          <w:rFonts w:ascii="Times New Roman" w:eastAsia="Times New Roman" w:hAnsi="Times New Roman" w:cs="Times New Roman"/>
          <w:sz w:val="24"/>
          <w:szCs w:val="24"/>
          <w:lang w:val="en-US"/>
        </w:rPr>
        <w:t>концентрацията на конидии</w:t>
      </w:r>
      <w:r w:rsidRPr="00EC5254">
        <w:rPr>
          <w:rFonts w:ascii="Times New Roman" w:eastAsia="Times New Roman" w:hAnsi="Times New Roman" w:cs="Times New Roman"/>
          <w:sz w:val="24"/>
          <w:szCs w:val="24"/>
        </w:rPr>
        <w:t>те</w:t>
      </w:r>
      <w:r w:rsidRPr="00EC5254">
        <w:rPr>
          <w:rFonts w:ascii="Times New Roman" w:eastAsia="Times New Roman" w:hAnsi="Times New Roman" w:cs="Times New Roman"/>
          <w:sz w:val="24"/>
          <w:szCs w:val="24"/>
          <w:lang w:val="en-US"/>
        </w:rPr>
        <w:t xml:space="preserve"> и времето на излагане.</w:t>
      </w:r>
      <w:r w:rsidRPr="00EC5254">
        <w:rPr>
          <w:rFonts w:ascii="Times New Roman" w:eastAsia="Times New Roman" w:hAnsi="Times New Roman" w:cs="Times New Roman"/>
          <w:sz w:val="24"/>
          <w:szCs w:val="24"/>
        </w:rPr>
        <w:t xml:space="preserve"> </w:t>
      </w:r>
      <w:r w:rsidRPr="00EC5254">
        <w:rPr>
          <w:rFonts w:ascii="Times New Roman" w:eastAsia="Times New Roman" w:hAnsi="Times New Roman" w:cs="Times New Roman"/>
          <w:sz w:val="24"/>
          <w:szCs w:val="24"/>
          <w:lang w:val="en-US"/>
        </w:rPr>
        <w:t xml:space="preserve">В контролната група </w:t>
      </w:r>
      <w:r w:rsidRPr="00EC5254">
        <w:rPr>
          <w:rFonts w:ascii="Times New Roman" w:eastAsia="Times New Roman" w:hAnsi="Times New Roman" w:cs="Times New Roman"/>
          <w:sz w:val="24"/>
          <w:szCs w:val="24"/>
        </w:rPr>
        <w:t xml:space="preserve">не са отчетени мъртви насекоми, </w:t>
      </w:r>
      <w:r w:rsidRPr="00EC5254">
        <w:rPr>
          <w:rFonts w:ascii="Times New Roman" w:eastAsia="Times New Roman" w:hAnsi="Times New Roman" w:cs="Times New Roman"/>
          <w:sz w:val="24"/>
          <w:szCs w:val="24"/>
          <w:lang w:val="en-US"/>
        </w:rPr>
        <w:t xml:space="preserve">които да показват симптоми на микоза. Средната смъртност на западния царевичен </w:t>
      </w:r>
      <w:r w:rsidRPr="00EC5254">
        <w:rPr>
          <w:rFonts w:ascii="Times New Roman" w:eastAsia="Times New Roman" w:hAnsi="Times New Roman" w:cs="Times New Roman"/>
          <w:sz w:val="24"/>
          <w:szCs w:val="24"/>
        </w:rPr>
        <w:t>червей</w:t>
      </w:r>
      <w:r w:rsidRPr="00EC5254">
        <w:rPr>
          <w:rFonts w:ascii="Times New Roman" w:eastAsia="Times New Roman" w:hAnsi="Times New Roman" w:cs="Times New Roman"/>
          <w:sz w:val="24"/>
          <w:szCs w:val="24"/>
          <w:lang w:val="en-US"/>
        </w:rPr>
        <w:t xml:space="preserve"> варира от 3% до 50% за концентрации от 2 × 10³ кон</w:t>
      </w:r>
      <w:r w:rsidRPr="00EC5254">
        <w:rPr>
          <w:rFonts w:ascii="Times New Roman" w:eastAsia="Times New Roman" w:hAnsi="Times New Roman" w:cs="Times New Roman"/>
          <w:sz w:val="24"/>
          <w:szCs w:val="24"/>
        </w:rPr>
        <w:t>идии</w:t>
      </w:r>
      <w:r w:rsidRPr="00EC5254">
        <w:rPr>
          <w:rFonts w:ascii="Times New Roman" w:eastAsia="Times New Roman" w:hAnsi="Times New Roman" w:cs="Times New Roman"/>
          <w:sz w:val="24"/>
          <w:szCs w:val="24"/>
          <w:lang w:val="en-US"/>
        </w:rPr>
        <w:t>/ml до 2 × 10</w:t>
      </w:r>
      <w:r w:rsidRPr="00EC5254">
        <w:rPr>
          <w:rFonts w:ascii="Times New Roman" w:eastAsia="Times New Roman" w:hAnsi="Times New Roman" w:cs="Times New Roman"/>
          <w:sz w:val="24"/>
          <w:szCs w:val="24"/>
          <w:vertAlign w:val="superscript"/>
        </w:rPr>
        <w:t>7</w:t>
      </w:r>
      <w:r w:rsidRPr="00EC5254">
        <w:rPr>
          <w:rFonts w:ascii="Times New Roman" w:eastAsia="Times New Roman" w:hAnsi="Times New Roman" w:cs="Times New Roman"/>
          <w:sz w:val="24"/>
          <w:szCs w:val="24"/>
          <w:lang w:val="en-US"/>
        </w:rPr>
        <w:t xml:space="preserve"> ко</w:t>
      </w:r>
      <w:r w:rsidRPr="00EC5254">
        <w:rPr>
          <w:rFonts w:ascii="Times New Roman" w:eastAsia="Times New Roman" w:hAnsi="Times New Roman" w:cs="Times New Roman"/>
          <w:sz w:val="24"/>
          <w:szCs w:val="24"/>
        </w:rPr>
        <w:t>нидии</w:t>
      </w:r>
      <w:r w:rsidRPr="00EC5254">
        <w:rPr>
          <w:rFonts w:ascii="Times New Roman" w:eastAsia="Times New Roman" w:hAnsi="Times New Roman" w:cs="Times New Roman"/>
          <w:sz w:val="24"/>
          <w:szCs w:val="24"/>
          <w:lang w:val="en-US"/>
        </w:rPr>
        <w:t xml:space="preserve">/ml </w:t>
      </w:r>
      <w:r w:rsidRPr="00EC5254">
        <w:rPr>
          <w:rFonts w:ascii="Times New Roman" w:eastAsia="Times New Roman" w:hAnsi="Times New Roman" w:cs="Times New Roman"/>
          <w:sz w:val="24"/>
          <w:szCs w:val="24"/>
        </w:rPr>
        <w:t xml:space="preserve">седем дни </w:t>
      </w:r>
      <w:r w:rsidRPr="00EC5254">
        <w:rPr>
          <w:rFonts w:ascii="Times New Roman" w:eastAsia="Times New Roman" w:hAnsi="Times New Roman" w:cs="Times New Roman"/>
          <w:sz w:val="24"/>
          <w:szCs w:val="24"/>
          <w:lang w:val="en-US"/>
        </w:rPr>
        <w:t xml:space="preserve">след третиране. Максималната смъртност на възрастните индивиди на </w:t>
      </w:r>
      <w:r w:rsidRPr="00EC5254">
        <w:rPr>
          <w:rFonts w:ascii="Times New Roman" w:eastAsia="Times New Roman" w:hAnsi="Times New Roman" w:cs="Times New Roman"/>
          <w:i/>
          <w:iCs/>
          <w:sz w:val="24"/>
          <w:szCs w:val="24"/>
        </w:rPr>
        <w:t>D. v. virgifera</w:t>
      </w:r>
      <w:r w:rsidRPr="00EC5254">
        <w:rPr>
          <w:rFonts w:ascii="Times New Roman" w:eastAsia="Times New Roman" w:hAnsi="Times New Roman" w:cs="Times New Roman"/>
          <w:sz w:val="24"/>
          <w:szCs w:val="24"/>
          <w:lang w:val="en-US"/>
        </w:rPr>
        <w:t xml:space="preserve"> достигна 73% десет дни след третиране с най-високата концентрация на кониди</w:t>
      </w:r>
      <w:r w:rsidRPr="00EC5254">
        <w:rPr>
          <w:rFonts w:ascii="Times New Roman" w:eastAsia="Times New Roman" w:hAnsi="Times New Roman" w:cs="Times New Roman"/>
          <w:sz w:val="24"/>
          <w:szCs w:val="24"/>
        </w:rPr>
        <w:t>алната суспензия</w:t>
      </w:r>
      <w:r w:rsidRPr="00EC5254">
        <w:rPr>
          <w:rFonts w:ascii="Times New Roman" w:eastAsia="Times New Roman" w:hAnsi="Times New Roman" w:cs="Times New Roman"/>
          <w:sz w:val="24"/>
          <w:szCs w:val="24"/>
          <w:lang w:val="en-US"/>
        </w:rPr>
        <w:t xml:space="preserve"> (2 × 10</w:t>
      </w:r>
      <w:r w:rsidRPr="00EC5254">
        <w:rPr>
          <w:rFonts w:ascii="Times New Roman" w:eastAsia="Times New Roman" w:hAnsi="Times New Roman" w:cs="Times New Roman"/>
          <w:sz w:val="24"/>
          <w:szCs w:val="24"/>
          <w:vertAlign w:val="superscript"/>
        </w:rPr>
        <w:t>7</w:t>
      </w:r>
      <w:r w:rsidRPr="00EC5254">
        <w:rPr>
          <w:rFonts w:ascii="Times New Roman" w:eastAsia="Times New Roman" w:hAnsi="Times New Roman" w:cs="Times New Roman"/>
          <w:sz w:val="24"/>
          <w:szCs w:val="24"/>
          <w:lang w:val="en-US"/>
        </w:rPr>
        <w:t xml:space="preserve"> кон</w:t>
      </w:r>
      <w:r w:rsidRPr="00EC5254">
        <w:rPr>
          <w:rFonts w:ascii="Times New Roman" w:eastAsia="Times New Roman" w:hAnsi="Times New Roman" w:cs="Times New Roman"/>
          <w:sz w:val="24"/>
          <w:szCs w:val="24"/>
        </w:rPr>
        <w:t>иди</w:t>
      </w:r>
      <w:r w:rsidRPr="00EC5254">
        <w:rPr>
          <w:rFonts w:ascii="Times New Roman" w:eastAsia="Times New Roman" w:hAnsi="Times New Roman" w:cs="Times New Roman"/>
          <w:sz w:val="24"/>
          <w:szCs w:val="24"/>
          <w:lang w:val="en-US"/>
        </w:rPr>
        <w:t xml:space="preserve">и/ml). Смъртността при </w:t>
      </w:r>
      <w:r w:rsidRPr="00EC5254">
        <w:rPr>
          <w:rFonts w:ascii="Times New Roman" w:eastAsia="Times New Roman" w:hAnsi="Times New Roman" w:cs="Times New Roman"/>
          <w:sz w:val="24"/>
          <w:szCs w:val="24"/>
        </w:rPr>
        <w:t>междинна</w:t>
      </w:r>
      <w:r w:rsidRPr="00EC5254">
        <w:rPr>
          <w:rFonts w:ascii="Times New Roman" w:eastAsia="Times New Roman" w:hAnsi="Times New Roman" w:cs="Times New Roman"/>
          <w:sz w:val="24"/>
          <w:szCs w:val="24"/>
          <w:lang w:val="en-US"/>
        </w:rPr>
        <w:t xml:space="preserve"> концентрация (2</w:t>
      </w:r>
      <w:r w:rsidRPr="00EC5254">
        <w:rPr>
          <w:rFonts w:ascii="Times New Roman" w:eastAsia="Times New Roman" w:hAnsi="Times New Roman" w:cs="Times New Roman"/>
          <w:sz w:val="24"/>
          <w:szCs w:val="24"/>
        </w:rPr>
        <w:t xml:space="preserve"> </w:t>
      </w:r>
      <w:r w:rsidRPr="00EC5254">
        <w:rPr>
          <w:rFonts w:ascii="Times New Roman" w:eastAsia="Times New Roman" w:hAnsi="Times New Roman" w:cs="Times New Roman"/>
          <w:sz w:val="24"/>
          <w:szCs w:val="24"/>
          <w:lang w:val="en-US"/>
        </w:rPr>
        <w:t>×</w:t>
      </w:r>
      <w:r w:rsidRPr="00EC5254">
        <w:rPr>
          <w:rFonts w:ascii="Times New Roman" w:eastAsia="Times New Roman" w:hAnsi="Times New Roman" w:cs="Times New Roman"/>
          <w:sz w:val="24"/>
          <w:szCs w:val="24"/>
        </w:rPr>
        <w:t xml:space="preserve"> </w:t>
      </w:r>
      <w:r w:rsidRPr="00EC5254">
        <w:rPr>
          <w:rFonts w:ascii="Times New Roman" w:eastAsia="Times New Roman" w:hAnsi="Times New Roman" w:cs="Times New Roman"/>
          <w:sz w:val="24"/>
          <w:szCs w:val="24"/>
          <w:lang w:val="en-US"/>
        </w:rPr>
        <w:t>10</w:t>
      </w:r>
      <w:r w:rsidRPr="00EC5254">
        <w:rPr>
          <w:rFonts w:ascii="Times New Roman" w:eastAsia="Times New Roman" w:hAnsi="Times New Roman" w:cs="Times New Roman"/>
          <w:sz w:val="24"/>
          <w:szCs w:val="24"/>
          <w:vertAlign w:val="superscript"/>
        </w:rPr>
        <w:t>5</w:t>
      </w:r>
      <w:r w:rsidRPr="00EC5254">
        <w:rPr>
          <w:rFonts w:ascii="Times New Roman" w:eastAsia="Times New Roman" w:hAnsi="Times New Roman" w:cs="Times New Roman"/>
          <w:sz w:val="24"/>
          <w:szCs w:val="24"/>
          <w:lang w:val="en-US"/>
        </w:rPr>
        <w:t xml:space="preserve"> кон</w:t>
      </w:r>
      <w:r w:rsidRPr="00EC5254">
        <w:rPr>
          <w:rFonts w:ascii="Times New Roman" w:eastAsia="Times New Roman" w:hAnsi="Times New Roman" w:cs="Times New Roman"/>
          <w:sz w:val="24"/>
          <w:szCs w:val="24"/>
        </w:rPr>
        <w:t>ид</w:t>
      </w:r>
      <w:r w:rsidRPr="00EC5254">
        <w:rPr>
          <w:rFonts w:ascii="Times New Roman" w:eastAsia="Times New Roman" w:hAnsi="Times New Roman" w:cs="Times New Roman"/>
          <w:sz w:val="24"/>
          <w:szCs w:val="24"/>
          <w:lang w:val="en-US"/>
        </w:rPr>
        <w:t>ии/ml) е 33% за същия период.</w:t>
      </w:r>
      <w:r w:rsidR="009B6686" w:rsidRPr="009B6686">
        <w:rPr>
          <w:rFonts w:ascii="Times New Roman" w:eastAsia="Times New Roman" w:hAnsi="Times New Roman" w:cs="Times New Roman"/>
          <w:sz w:val="24"/>
          <w:szCs w:val="24"/>
          <w:lang w:val="en-US"/>
        </w:rPr>
        <w:t xml:space="preserve"> Концентрацията на конидии, която предизвиква LC</w:t>
      </w:r>
      <w:r w:rsidR="009B6686" w:rsidRPr="009B6686">
        <w:rPr>
          <w:rFonts w:ascii="Times New Roman" w:eastAsia="Times New Roman" w:hAnsi="Times New Roman" w:cs="Times New Roman"/>
          <w:sz w:val="24"/>
          <w:szCs w:val="24"/>
          <w:vertAlign w:val="subscript"/>
          <w:lang w:val="en-US"/>
        </w:rPr>
        <w:t>50</w:t>
      </w:r>
      <w:r w:rsidR="009B6686" w:rsidRPr="009B6686">
        <w:rPr>
          <w:rFonts w:ascii="Times New Roman" w:eastAsia="Times New Roman" w:hAnsi="Times New Roman" w:cs="Times New Roman"/>
          <w:sz w:val="24"/>
          <w:szCs w:val="24"/>
          <w:lang w:val="en-US"/>
        </w:rPr>
        <w:t xml:space="preserve"> за възрастните индивиди на </w:t>
      </w:r>
      <w:r w:rsidR="009B6686" w:rsidRPr="009B6686">
        <w:rPr>
          <w:rFonts w:ascii="Times New Roman" w:eastAsia="Times New Roman" w:hAnsi="Times New Roman" w:cs="Times New Roman"/>
          <w:iCs/>
          <w:sz w:val="24"/>
          <w:szCs w:val="24"/>
        </w:rPr>
        <w:t>западния царевичен коренов червей</w:t>
      </w:r>
      <w:r w:rsidR="009B6686" w:rsidRPr="009B6686">
        <w:rPr>
          <w:rFonts w:ascii="Times New Roman" w:eastAsia="Times New Roman" w:hAnsi="Times New Roman" w:cs="Times New Roman"/>
          <w:sz w:val="24"/>
          <w:szCs w:val="24"/>
          <w:lang w:val="en-US"/>
        </w:rPr>
        <w:t xml:space="preserve"> след десет дни, е 3.3</w:t>
      </w:r>
      <w:r w:rsidR="009B6686" w:rsidRPr="009B6686">
        <w:rPr>
          <w:rFonts w:ascii="Times New Roman" w:eastAsia="Times New Roman" w:hAnsi="Times New Roman" w:cs="Times New Roman"/>
          <w:sz w:val="24"/>
          <w:szCs w:val="24"/>
        </w:rPr>
        <w:t xml:space="preserve"> </w:t>
      </w:r>
      <w:r w:rsidR="009B6686" w:rsidRPr="009B6686">
        <w:rPr>
          <w:rFonts w:ascii="Times New Roman" w:eastAsia="Times New Roman" w:hAnsi="Times New Roman" w:cs="Times New Roman"/>
          <w:sz w:val="24"/>
          <w:szCs w:val="24"/>
          <w:lang w:val="en-US"/>
        </w:rPr>
        <w:t>×</w:t>
      </w:r>
      <w:r w:rsidR="009B6686" w:rsidRPr="009B6686">
        <w:rPr>
          <w:rFonts w:ascii="Times New Roman" w:eastAsia="Times New Roman" w:hAnsi="Times New Roman" w:cs="Times New Roman"/>
          <w:sz w:val="24"/>
          <w:szCs w:val="24"/>
        </w:rPr>
        <w:t xml:space="preserve"> </w:t>
      </w:r>
      <w:r w:rsidR="009B6686" w:rsidRPr="009B6686">
        <w:rPr>
          <w:rFonts w:ascii="Times New Roman" w:eastAsia="Times New Roman" w:hAnsi="Times New Roman" w:cs="Times New Roman"/>
          <w:sz w:val="24"/>
          <w:szCs w:val="24"/>
          <w:lang w:val="en-US"/>
        </w:rPr>
        <w:t>10</w:t>
      </w:r>
      <w:r w:rsidR="009B6686" w:rsidRPr="009B6686">
        <w:rPr>
          <w:rFonts w:ascii="Times New Roman" w:eastAsia="Times New Roman" w:hAnsi="Times New Roman" w:cs="Times New Roman"/>
          <w:sz w:val="24"/>
          <w:szCs w:val="24"/>
          <w:vertAlign w:val="superscript"/>
        </w:rPr>
        <w:t>6</w:t>
      </w:r>
      <w:r w:rsidR="009B6686" w:rsidRPr="009B6686">
        <w:rPr>
          <w:rFonts w:ascii="Times New Roman" w:eastAsia="Times New Roman" w:hAnsi="Times New Roman" w:cs="Times New Roman"/>
          <w:sz w:val="24"/>
          <w:szCs w:val="24"/>
          <w:lang w:val="en-US"/>
        </w:rPr>
        <w:t xml:space="preserve"> кон</w:t>
      </w:r>
      <w:r w:rsidR="009B6686" w:rsidRPr="009B6686">
        <w:rPr>
          <w:rFonts w:ascii="Times New Roman" w:eastAsia="Times New Roman" w:hAnsi="Times New Roman" w:cs="Times New Roman"/>
          <w:sz w:val="24"/>
          <w:szCs w:val="24"/>
        </w:rPr>
        <w:t>иди</w:t>
      </w:r>
      <w:r w:rsidR="009B6686" w:rsidRPr="009B6686">
        <w:rPr>
          <w:rFonts w:ascii="Times New Roman" w:eastAsia="Times New Roman" w:hAnsi="Times New Roman" w:cs="Times New Roman"/>
          <w:sz w:val="24"/>
          <w:szCs w:val="24"/>
          <w:lang w:val="en-US"/>
        </w:rPr>
        <w:t xml:space="preserve">и/ml </w:t>
      </w:r>
      <w:r w:rsidR="009B6686" w:rsidRPr="009B6686">
        <w:rPr>
          <w:rFonts w:ascii="Times New Roman" w:eastAsia="Times New Roman" w:hAnsi="Times New Roman" w:cs="Times New Roman"/>
          <w:sz w:val="24"/>
          <w:szCs w:val="24"/>
          <w:lang w:val="en-US"/>
        </w:rPr>
        <w:lastRenderedPageBreak/>
        <w:t>(95% доверителен интервал: 1.4</w:t>
      </w:r>
      <w:r w:rsidR="009B6686" w:rsidRPr="009B6686">
        <w:rPr>
          <w:rFonts w:ascii="Times New Roman" w:eastAsia="Times New Roman" w:hAnsi="Times New Roman" w:cs="Times New Roman"/>
          <w:sz w:val="24"/>
          <w:szCs w:val="24"/>
        </w:rPr>
        <w:t xml:space="preserve"> </w:t>
      </w:r>
      <w:r w:rsidR="009B6686" w:rsidRPr="009B6686">
        <w:rPr>
          <w:rFonts w:ascii="Times New Roman" w:eastAsia="Times New Roman" w:hAnsi="Times New Roman" w:cs="Times New Roman"/>
          <w:sz w:val="24"/>
          <w:szCs w:val="24"/>
          <w:lang w:val="en-US"/>
        </w:rPr>
        <w:t>×</w:t>
      </w:r>
      <w:r w:rsidR="009B6686" w:rsidRPr="009B6686">
        <w:rPr>
          <w:rFonts w:ascii="Times New Roman" w:eastAsia="Times New Roman" w:hAnsi="Times New Roman" w:cs="Times New Roman"/>
          <w:sz w:val="24"/>
          <w:szCs w:val="24"/>
        </w:rPr>
        <w:t xml:space="preserve"> </w:t>
      </w:r>
      <w:r w:rsidR="009B6686" w:rsidRPr="009B6686">
        <w:rPr>
          <w:rFonts w:ascii="Times New Roman" w:eastAsia="Times New Roman" w:hAnsi="Times New Roman" w:cs="Times New Roman"/>
          <w:sz w:val="24"/>
          <w:szCs w:val="24"/>
          <w:lang w:val="en-US"/>
        </w:rPr>
        <w:t>10</w:t>
      </w:r>
      <w:r w:rsidR="009B6686" w:rsidRPr="009B6686">
        <w:rPr>
          <w:rFonts w:ascii="Times New Roman" w:eastAsia="Times New Roman" w:hAnsi="Times New Roman" w:cs="Times New Roman"/>
          <w:sz w:val="24"/>
          <w:szCs w:val="24"/>
          <w:vertAlign w:val="superscript"/>
        </w:rPr>
        <w:t>5</w:t>
      </w:r>
      <w:r w:rsidR="009B6686" w:rsidRPr="009B6686">
        <w:rPr>
          <w:rFonts w:ascii="Times New Roman" w:eastAsia="Times New Roman" w:hAnsi="Times New Roman" w:cs="Times New Roman"/>
          <w:sz w:val="24"/>
          <w:szCs w:val="24"/>
          <w:lang w:val="en-US"/>
        </w:rPr>
        <w:t xml:space="preserve"> – 1.0</w:t>
      </w:r>
      <w:r w:rsidR="009B6686" w:rsidRPr="009B6686">
        <w:rPr>
          <w:rFonts w:ascii="Times New Roman" w:eastAsia="Times New Roman" w:hAnsi="Times New Roman" w:cs="Times New Roman"/>
          <w:sz w:val="24"/>
          <w:szCs w:val="24"/>
        </w:rPr>
        <w:t xml:space="preserve"> </w:t>
      </w:r>
      <w:r w:rsidR="009B6686" w:rsidRPr="009B6686">
        <w:rPr>
          <w:rFonts w:ascii="Times New Roman" w:eastAsia="Times New Roman" w:hAnsi="Times New Roman" w:cs="Times New Roman"/>
          <w:sz w:val="24"/>
          <w:szCs w:val="24"/>
          <w:lang w:val="en-US"/>
        </w:rPr>
        <w:t>×</w:t>
      </w:r>
      <w:r w:rsidR="009B6686" w:rsidRPr="009B6686">
        <w:rPr>
          <w:rFonts w:ascii="Times New Roman" w:eastAsia="Times New Roman" w:hAnsi="Times New Roman" w:cs="Times New Roman"/>
          <w:sz w:val="24"/>
          <w:szCs w:val="24"/>
        </w:rPr>
        <w:t xml:space="preserve"> </w:t>
      </w:r>
      <w:r w:rsidR="009B6686" w:rsidRPr="009B6686">
        <w:rPr>
          <w:rFonts w:ascii="Times New Roman" w:eastAsia="Times New Roman" w:hAnsi="Times New Roman" w:cs="Times New Roman"/>
          <w:sz w:val="24"/>
          <w:szCs w:val="24"/>
          <w:lang w:val="en-US"/>
        </w:rPr>
        <w:t>10</w:t>
      </w:r>
      <w:r w:rsidR="009B6686" w:rsidRPr="009B6686">
        <w:rPr>
          <w:rFonts w:ascii="Times New Roman" w:eastAsia="Times New Roman" w:hAnsi="Times New Roman" w:cs="Times New Roman"/>
          <w:sz w:val="24"/>
          <w:szCs w:val="24"/>
          <w:vertAlign w:val="superscript"/>
        </w:rPr>
        <w:t>7</w:t>
      </w:r>
      <w:r w:rsidR="009B6686" w:rsidRPr="009B6686">
        <w:rPr>
          <w:rFonts w:ascii="Times New Roman" w:eastAsia="Times New Roman" w:hAnsi="Times New Roman" w:cs="Times New Roman"/>
          <w:sz w:val="24"/>
          <w:szCs w:val="24"/>
          <w:lang w:val="en-US"/>
        </w:rPr>
        <w:t xml:space="preserve"> кон</w:t>
      </w:r>
      <w:r w:rsidR="009B6686" w:rsidRPr="009B6686">
        <w:rPr>
          <w:rFonts w:ascii="Times New Roman" w:eastAsia="Times New Roman" w:hAnsi="Times New Roman" w:cs="Times New Roman"/>
          <w:sz w:val="24"/>
          <w:szCs w:val="24"/>
        </w:rPr>
        <w:t>ид</w:t>
      </w:r>
      <w:r w:rsidR="009B6686" w:rsidRPr="009B6686">
        <w:rPr>
          <w:rFonts w:ascii="Times New Roman" w:eastAsia="Times New Roman" w:hAnsi="Times New Roman" w:cs="Times New Roman"/>
          <w:sz w:val="24"/>
          <w:szCs w:val="24"/>
          <w:lang w:val="en-US"/>
        </w:rPr>
        <w:t>ии/ml), докато LC</w:t>
      </w:r>
      <w:r w:rsidR="009B6686" w:rsidRPr="009B6686">
        <w:rPr>
          <w:rFonts w:ascii="Times New Roman" w:eastAsia="Times New Roman" w:hAnsi="Times New Roman" w:cs="Times New Roman"/>
          <w:sz w:val="24"/>
          <w:szCs w:val="24"/>
          <w:vertAlign w:val="subscript"/>
          <w:lang w:val="en-US"/>
        </w:rPr>
        <w:t>90</w:t>
      </w:r>
      <w:r w:rsidR="009B6686" w:rsidRPr="009B6686">
        <w:rPr>
          <w:rFonts w:ascii="Times New Roman" w:eastAsia="Times New Roman" w:hAnsi="Times New Roman" w:cs="Times New Roman"/>
          <w:sz w:val="24"/>
          <w:szCs w:val="24"/>
          <w:lang w:val="en-US"/>
        </w:rPr>
        <w:t xml:space="preserve"> е 5.1×10</w:t>
      </w:r>
      <w:r w:rsidR="009B6686" w:rsidRPr="009B6686">
        <w:rPr>
          <w:rFonts w:ascii="Times New Roman" w:eastAsia="Times New Roman" w:hAnsi="Times New Roman" w:cs="Times New Roman"/>
          <w:sz w:val="24"/>
          <w:szCs w:val="24"/>
          <w:vertAlign w:val="superscript"/>
        </w:rPr>
        <w:t>8</w:t>
      </w:r>
      <w:r w:rsidR="009B6686" w:rsidRPr="009B6686">
        <w:rPr>
          <w:rFonts w:ascii="Times New Roman" w:eastAsia="Times New Roman" w:hAnsi="Times New Roman" w:cs="Times New Roman"/>
          <w:sz w:val="24"/>
          <w:szCs w:val="24"/>
          <w:lang w:val="en-US"/>
        </w:rPr>
        <w:t xml:space="preserve"> ко</w:t>
      </w:r>
      <w:r w:rsidR="009B6686" w:rsidRPr="009B6686">
        <w:rPr>
          <w:rFonts w:ascii="Times New Roman" w:eastAsia="Times New Roman" w:hAnsi="Times New Roman" w:cs="Times New Roman"/>
          <w:sz w:val="24"/>
          <w:szCs w:val="24"/>
        </w:rPr>
        <w:t>нидии/</w:t>
      </w:r>
      <w:r w:rsidR="009B6686" w:rsidRPr="009B6686">
        <w:rPr>
          <w:rFonts w:ascii="Times New Roman" w:eastAsia="Times New Roman" w:hAnsi="Times New Roman" w:cs="Times New Roman"/>
          <w:sz w:val="24"/>
          <w:szCs w:val="24"/>
          <w:lang w:val="en-US"/>
        </w:rPr>
        <w:t>ml (95% доверителен интервал: 9.1</w:t>
      </w:r>
      <w:r w:rsidR="009B6686" w:rsidRPr="009B6686">
        <w:rPr>
          <w:rFonts w:ascii="Times New Roman" w:eastAsia="Times New Roman" w:hAnsi="Times New Roman" w:cs="Times New Roman"/>
          <w:sz w:val="24"/>
          <w:szCs w:val="24"/>
        </w:rPr>
        <w:t xml:space="preserve"> </w:t>
      </w:r>
      <w:r w:rsidR="009B6686" w:rsidRPr="009B6686">
        <w:rPr>
          <w:rFonts w:ascii="Times New Roman" w:eastAsia="Times New Roman" w:hAnsi="Times New Roman" w:cs="Times New Roman"/>
          <w:sz w:val="24"/>
          <w:szCs w:val="24"/>
          <w:lang w:val="en-US"/>
        </w:rPr>
        <w:t>×</w:t>
      </w:r>
      <w:r w:rsidR="009B6686" w:rsidRPr="009B6686">
        <w:rPr>
          <w:rFonts w:ascii="Times New Roman" w:eastAsia="Times New Roman" w:hAnsi="Times New Roman" w:cs="Times New Roman"/>
          <w:sz w:val="24"/>
          <w:szCs w:val="24"/>
        </w:rPr>
        <w:t xml:space="preserve"> </w:t>
      </w:r>
      <w:r w:rsidR="009B6686" w:rsidRPr="009B6686">
        <w:rPr>
          <w:rFonts w:ascii="Times New Roman" w:eastAsia="Times New Roman" w:hAnsi="Times New Roman" w:cs="Times New Roman"/>
          <w:sz w:val="24"/>
          <w:szCs w:val="24"/>
          <w:lang w:val="en-US"/>
        </w:rPr>
        <w:t>10</w:t>
      </w:r>
      <w:r w:rsidR="009B6686" w:rsidRPr="009B6686">
        <w:rPr>
          <w:rFonts w:ascii="Times New Roman" w:eastAsia="Times New Roman" w:hAnsi="Times New Roman" w:cs="Times New Roman"/>
          <w:sz w:val="24"/>
          <w:szCs w:val="24"/>
          <w:vertAlign w:val="superscript"/>
        </w:rPr>
        <w:t>7</w:t>
      </w:r>
      <w:r w:rsidR="009B6686" w:rsidRPr="009B6686">
        <w:rPr>
          <w:rFonts w:ascii="Times New Roman" w:eastAsia="Times New Roman" w:hAnsi="Times New Roman" w:cs="Times New Roman"/>
          <w:sz w:val="24"/>
          <w:szCs w:val="24"/>
          <w:lang w:val="en-US"/>
        </w:rPr>
        <w:t xml:space="preserve"> – 1.5</w:t>
      </w:r>
      <w:r w:rsidR="009B6686" w:rsidRPr="009B6686">
        <w:rPr>
          <w:rFonts w:ascii="Times New Roman" w:eastAsia="Times New Roman" w:hAnsi="Times New Roman" w:cs="Times New Roman"/>
          <w:sz w:val="24"/>
          <w:szCs w:val="24"/>
        </w:rPr>
        <w:t xml:space="preserve"> </w:t>
      </w:r>
      <w:r w:rsidR="009B6686" w:rsidRPr="009B6686">
        <w:rPr>
          <w:rFonts w:ascii="Times New Roman" w:eastAsia="Times New Roman" w:hAnsi="Times New Roman" w:cs="Times New Roman"/>
          <w:sz w:val="24"/>
          <w:szCs w:val="24"/>
          <w:lang w:val="en-US"/>
        </w:rPr>
        <w:t>×</w:t>
      </w:r>
      <w:r w:rsidR="009B6686" w:rsidRPr="009B6686">
        <w:rPr>
          <w:rFonts w:ascii="Times New Roman" w:eastAsia="Times New Roman" w:hAnsi="Times New Roman" w:cs="Times New Roman"/>
          <w:sz w:val="24"/>
          <w:szCs w:val="24"/>
        </w:rPr>
        <w:t xml:space="preserve"> </w:t>
      </w:r>
      <w:r w:rsidR="009B6686" w:rsidRPr="009B6686">
        <w:rPr>
          <w:rFonts w:ascii="Times New Roman" w:eastAsia="Times New Roman" w:hAnsi="Times New Roman" w:cs="Times New Roman"/>
          <w:sz w:val="24"/>
          <w:szCs w:val="24"/>
          <w:lang w:val="en-US"/>
        </w:rPr>
        <w:t>10</w:t>
      </w:r>
      <w:r w:rsidR="009B6686" w:rsidRPr="009B6686">
        <w:rPr>
          <w:rFonts w:ascii="Times New Roman" w:eastAsia="Times New Roman" w:hAnsi="Times New Roman" w:cs="Times New Roman"/>
          <w:sz w:val="24"/>
          <w:szCs w:val="24"/>
          <w:vertAlign w:val="superscript"/>
        </w:rPr>
        <w:t>10</w:t>
      </w:r>
      <w:r w:rsidR="009B6686" w:rsidRPr="009B6686">
        <w:rPr>
          <w:rFonts w:ascii="Times New Roman" w:eastAsia="Times New Roman" w:hAnsi="Times New Roman" w:cs="Times New Roman"/>
          <w:sz w:val="24"/>
          <w:szCs w:val="24"/>
          <w:lang w:val="en-US"/>
        </w:rPr>
        <w:t xml:space="preserve"> </w:t>
      </w:r>
      <w:r w:rsidR="009B6686" w:rsidRPr="009B6686">
        <w:rPr>
          <w:rFonts w:ascii="Times New Roman" w:eastAsia="Times New Roman" w:hAnsi="Times New Roman" w:cs="Times New Roman"/>
          <w:sz w:val="24"/>
          <w:szCs w:val="24"/>
        </w:rPr>
        <w:t>конидии</w:t>
      </w:r>
      <w:r w:rsidR="009B6686" w:rsidRPr="009B6686">
        <w:rPr>
          <w:rFonts w:ascii="Times New Roman" w:eastAsia="Times New Roman" w:hAnsi="Times New Roman" w:cs="Times New Roman"/>
          <w:sz w:val="24"/>
          <w:szCs w:val="24"/>
          <w:lang w:val="en-US"/>
        </w:rPr>
        <w:t>/ml). Стойностите на средното летално време LT</w:t>
      </w:r>
      <w:r w:rsidR="009B6686" w:rsidRPr="009B6686">
        <w:rPr>
          <w:rFonts w:ascii="Times New Roman" w:eastAsia="Times New Roman" w:hAnsi="Times New Roman" w:cs="Times New Roman"/>
          <w:sz w:val="24"/>
          <w:szCs w:val="24"/>
          <w:vertAlign w:val="subscript"/>
          <w:lang w:val="en-US"/>
        </w:rPr>
        <w:t>50</w:t>
      </w:r>
      <w:r w:rsidR="009B6686" w:rsidRPr="009B6686">
        <w:rPr>
          <w:rFonts w:ascii="Times New Roman" w:eastAsia="Times New Roman" w:hAnsi="Times New Roman" w:cs="Times New Roman"/>
          <w:sz w:val="24"/>
          <w:szCs w:val="24"/>
          <w:lang w:val="en-US"/>
        </w:rPr>
        <w:t xml:space="preserve"> варират от 25.86 дни до 7.19 дни съответно за най-ниската и най-високата концентрация.</w:t>
      </w:r>
    </w:p>
    <w:p w:rsidR="00EC5254" w:rsidRPr="00EC5254" w:rsidRDefault="00EC5254" w:rsidP="00EC5254">
      <w:pPr>
        <w:ind w:firstLine="567"/>
        <w:rPr>
          <w:rFonts w:ascii="Times New Roman" w:eastAsia="Times New Roman" w:hAnsi="Times New Roman" w:cs="Times New Roman"/>
          <w:sz w:val="24"/>
          <w:szCs w:val="24"/>
          <w:lang w:val="en-US"/>
        </w:rPr>
      </w:pPr>
    </w:p>
    <w:p w:rsidR="00EC5254" w:rsidRPr="00EC5254" w:rsidRDefault="00EC5254" w:rsidP="00EC5254">
      <w:pPr>
        <w:keepNext/>
        <w:keepLines/>
        <w:spacing w:before="40"/>
        <w:ind w:firstLine="0"/>
        <w:outlineLvl w:val="2"/>
        <w:rPr>
          <w:rFonts w:ascii="Times New Roman" w:eastAsia="Times New Roman" w:hAnsi="Times New Roman" w:cs="Times New Roman"/>
          <w:b/>
          <w:color w:val="FF0000"/>
          <w:sz w:val="24"/>
          <w:szCs w:val="24"/>
          <w:lang w:val="en-US" w:eastAsia="bg-BG"/>
        </w:rPr>
      </w:pPr>
      <w:bookmarkStart w:id="50" w:name="_Toc232877338"/>
      <w:r w:rsidRPr="00EC5254">
        <w:rPr>
          <w:rFonts w:ascii="Times New Roman" w:eastAsia="Times New Roman" w:hAnsi="Times New Roman" w:cs="Times New Roman"/>
          <w:b/>
          <w:sz w:val="24"/>
          <w:szCs w:val="24"/>
          <w:lang w:eastAsia="bg-BG"/>
        </w:rPr>
        <w:t xml:space="preserve">4.2.7. Обсъждане на резултатите за </w:t>
      </w:r>
      <w:r w:rsidRPr="00EC5254">
        <w:rPr>
          <w:rFonts w:ascii="Times New Roman" w:eastAsia="Times New Roman" w:hAnsi="Times New Roman" w:cs="Times New Roman"/>
          <w:b/>
          <w:i/>
          <w:sz w:val="24"/>
          <w:szCs w:val="24"/>
          <w:lang w:eastAsia="bg-BG"/>
        </w:rPr>
        <w:t>Diabrotica virgifera virgifera</w:t>
      </w:r>
      <w:bookmarkEnd w:id="50"/>
    </w:p>
    <w:p w:rsidR="00EC5254" w:rsidRPr="00EC5254" w:rsidRDefault="00EC5254" w:rsidP="00532FE0">
      <w:pPr>
        <w:suppressLineNumbers/>
        <w:ind w:firstLine="567"/>
        <w:rPr>
          <w:rFonts w:ascii="Times New Roman" w:eastAsia="Times New Roman" w:hAnsi="Times New Roman" w:cs="Times New Roman"/>
          <w:sz w:val="24"/>
          <w:szCs w:val="24"/>
          <w:lang w:eastAsia="bg-BG"/>
        </w:rPr>
      </w:pPr>
      <w:r w:rsidRPr="00EC5254">
        <w:rPr>
          <w:rFonts w:ascii="Times New Roman" w:eastAsia="Times New Roman" w:hAnsi="Times New Roman" w:cs="Times New Roman"/>
          <w:sz w:val="24"/>
          <w:szCs w:val="24"/>
          <w:lang w:eastAsia="bg-BG"/>
        </w:rPr>
        <w:t xml:space="preserve">За първи път у нас се изпитва ефективността на </w:t>
      </w:r>
      <w:r w:rsidRPr="00EC5254">
        <w:rPr>
          <w:rFonts w:ascii="Times New Roman" w:eastAsia="Times New Roman" w:hAnsi="Times New Roman" w:cs="Times New Roman"/>
          <w:sz w:val="24"/>
          <w:szCs w:val="24"/>
          <w:lang w:val="en-US" w:eastAsia="bg-BG"/>
        </w:rPr>
        <w:t xml:space="preserve">KLP+ </w:t>
      </w:r>
      <w:r w:rsidRPr="00EC5254">
        <w:rPr>
          <w:rFonts w:ascii="Times New Roman" w:eastAsia="Times New Roman" w:hAnsi="Times New Roman" w:cs="Times New Roman"/>
          <w:sz w:val="24"/>
          <w:szCs w:val="24"/>
          <w:lang w:eastAsia="bg-BG"/>
        </w:rPr>
        <w:t xml:space="preserve">ловилки в комбинация с две примамки – феромонна и растителна. Този тип ловилки се характеризира с голям събирателен контейнер и са лесни за употреба. Съчетаването на две примамки увеличава ефективността на ловилката. </w:t>
      </w:r>
    </w:p>
    <w:p w:rsidR="00EC5254" w:rsidRPr="00EC5254" w:rsidRDefault="00EC5254" w:rsidP="00EC5254">
      <w:pPr>
        <w:suppressLineNumbers/>
        <w:ind w:firstLine="567"/>
        <w:rPr>
          <w:rFonts w:ascii="Times New Roman" w:eastAsia="Calibri" w:hAnsi="Times New Roman" w:cs="Times New Roman"/>
          <w:sz w:val="24"/>
          <w:szCs w:val="24"/>
          <w:lang w:val="en-US"/>
        </w:rPr>
      </w:pPr>
      <w:r w:rsidRPr="00EC5254">
        <w:rPr>
          <w:rFonts w:ascii="Times New Roman" w:eastAsia="Calibri" w:hAnsi="Times New Roman" w:cs="Times New Roman"/>
          <w:sz w:val="24"/>
          <w:szCs w:val="24"/>
        </w:rPr>
        <w:t xml:space="preserve">Резултатите от изследванията ни на ефекта на цвета на лепливи </w:t>
      </w:r>
      <w:r w:rsidRPr="00EC5254">
        <w:rPr>
          <w:rFonts w:ascii="Times New Roman" w:eastAsia="Calibri" w:hAnsi="Times New Roman" w:cs="Times New Roman"/>
          <w:sz w:val="24"/>
          <w:szCs w:val="24"/>
          <w:lang w:val="en-US"/>
        </w:rPr>
        <w:t xml:space="preserve">PAL </w:t>
      </w:r>
      <w:r w:rsidRPr="00EC5254">
        <w:rPr>
          <w:rFonts w:ascii="Times New Roman" w:eastAsia="Calibri" w:hAnsi="Times New Roman" w:cs="Times New Roman"/>
          <w:sz w:val="24"/>
          <w:szCs w:val="24"/>
        </w:rPr>
        <w:t xml:space="preserve">ловилки и на нюанса на жълтия цвят на </w:t>
      </w:r>
      <w:r w:rsidRPr="00EC5254">
        <w:rPr>
          <w:rFonts w:ascii="Times New Roman" w:eastAsia="Calibri" w:hAnsi="Times New Roman" w:cs="Times New Roman"/>
          <w:sz w:val="24"/>
          <w:szCs w:val="24"/>
          <w:lang w:val="en-US"/>
        </w:rPr>
        <w:t xml:space="preserve">KLP+ </w:t>
      </w:r>
      <w:r w:rsidRPr="00EC5254">
        <w:rPr>
          <w:rFonts w:ascii="Times New Roman" w:eastAsia="Calibri" w:hAnsi="Times New Roman" w:cs="Times New Roman"/>
          <w:sz w:val="24"/>
          <w:szCs w:val="24"/>
        </w:rPr>
        <w:t xml:space="preserve">ловилката потвърждават данните от Tóth et al. (2003), според които флуоресциращо жълти </w:t>
      </w:r>
      <w:r w:rsidRPr="00EC5254">
        <w:rPr>
          <w:rFonts w:ascii="Times New Roman" w:eastAsia="Calibri" w:hAnsi="Times New Roman" w:cs="Times New Roman"/>
          <w:sz w:val="24"/>
          <w:szCs w:val="24"/>
          <w:lang w:val="en-US"/>
        </w:rPr>
        <w:t xml:space="preserve">PAL </w:t>
      </w:r>
      <w:r w:rsidRPr="00EC5254">
        <w:rPr>
          <w:rFonts w:ascii="Times New Roman" w:eastAsia="Calibri" w:hAnsi="Times New Roman" w:cs="Times New Roman"/>
          <w:sz w:val="24"/>
          <w:szCs w:val="24"/>
        </w:rPr>
        <w:t xml:space="preserve">лепливи ловилки улавят по-висок среден брой бръмбари на </w:t>
      </w:r>
      <w:r w:rsidRPr="00EC5254">
        <w:rPr>
          <w:rFonts w:ascii="Times New Roman" w:eastAsia="Times New Roman" w:hAnsi="Times New Roman" w:cs="Times New Roman"/>
          <w:i/>
          <w:sz w:val="24"/>
          <w:szCs w:val="20"/>
          <w:lang w:eastAsia="bg-BG"/>
        </w:rPr>
        <w:t xml:space="preserve">D. v. </w:t>
      </w:r>
      <w:r w:rsidRPr="00EC5254">
        <w:rPr>
          <w:rFonts w:ascii="Times New Roman" w:eastAsia="Times New Roman" w:hAnsi="Times New Roman" w:cs="Times New Roman"/>
          <w:i/>
          <w:sz w:val="24"/>
          <w:szCs w:val="20"/>
          <w:lang w:val="en-US" w:eastAsia="bg-BG"/>
        </w:rPr>
        <w:t>v</w:t>
      </w:r>
      <w:r w:rsidRPr="00EC5254">
        <w:rPr>
          <w:rFonts w:ascii="Times New Roman" w:eastAsia="Times New Roman" w:hAnsi="Times New Roman" w:cs="Times New Roman"/>
          <w:i/>
          <w:sz w:val="24"/>
          <w:szCs w:val="20"/>
          <w:lang w:eastAsia="bg-BG"/>
        </w:rPr>
        <w:t>irgifera</w:t>
      </w:r>
      <w:r w:rsidRPr="00EC5254">
        <w:rPr>
          <w:rFonts w:ascii="Times New Roman" w:eastAsia="Calibri" w:hAnsi="Times New Roman" w:cs="Times New Roman"/>
          <w:sz w:val="24"/>
          <w:szCs w:val="24"/>
        </w:rPr>
        <w:t xml:space="preserve"> от ловилки с други цветове без примамки, без да са установени статистически значими различия между изпитаните варианти.</w:t>
      </w:r>
    </w:p>
    <w:p w:rsidR="00532FE0" w:rsidRDefault="00EC5254" w:rsidP="00EC5254">
      <w:pPr>
        <w:suppressLineNumbers/>
        <w:ind w:firstLine="567"/>
        <w:rPr>
          <w:rFonts w:ascii="Times New Roman" w:eastAsia="Times New Roman" w:hAnsi="Times New Roman" w:cs="Times New Roman"/>
          <w:sz w:val="24"/>
          <w:szCs w:val="24"/>
          <w:lang w:eastAsia="bg-BG"/>
        </w:rPr>
      </w:pPr>
      <w:r w:rsidRPr="00EC5254">
        <w:rPr>
          <w:rFonts w:ascii="Times New Roman" w:eastAsia="Times New Roman" w:hAnsi="Times New Roman" w:cs="Times New Roman"/>
          <w:sz w:val="24"/>
          <w:szCs w:val="24"/>
          <w:lang w:eastAsia="bg-BG"/>
        </w:rPr>
        <w:t xml:space="preserve">Получените резултати показват потенциал за приложение на </w:t>
      </w:r>
      <w:r w:rsidRPr="00EC5254">
        <w:rPr>
          <w:rFonts w:ascii="Times New Roman" w:eastAsia="Times New Roman" w:hAnsi="Times New Roman" w:cs="Times New Roman"/>
          <w:sz w:val="24"/>
          <w:szCs w:val="24"/>
          <w:lang w:val="en-US" w:eastAsia="bg-BG"/>
        </w:rPr>
        <w:t>KLP</w:t>
      </w:r>
      <w:r w:rsidRPr="00EC5254">
        <w:rPr>
          <w:rFonts w:ascii="Times New Roman" w:eastAsia="Times New Roman" w:hAnsi="Times New Roman" w:cs="Times New Roman"/>
          <w:sz w:val="24"/>
          <w:szCs w:val="24"/>
          <w:lang w:eastAsia="bg-BG"/>
        </w:rPr>
        <w:t>+ ловилки Csalomon</w:t>
      </w:r>
      <w:r w:rsidRPr="00EC5254">
        <w:rPr>
          <w:rFonts w:ascii="Times New Roman" w:eastAsia="Times New Roman" w:hAnsi="Times New Roman" w:cs="Times New Roman"/>
          <w:sz w:val="24"/>
          <w:szCs w:val="24"/>
          <w:vertAlign w:val="superscript"/>
          <w:lang w:eastAsia="bg-BG"/>
        </w:rPr>
        <w:t>®</w:t>
      </w:r>
      <w:r w:rsidRPr="00EC5254">
        <w:rPr>
          <w:rFonts w:ascii="Times New Roman" w:eastAsia="Times New Roman" w:hAnsi="Times New Roman" w:cs="Times New Roman"/>
          <w:sz w:val="24"/>
          <w:szCs w:val="24"/>
          <w:lang w:eastAsia="bg-BG"/>
        </w:rPr>
        <w:t xml:space="preserve"> с феромонна и растителна примамка в мониторинговите системи у нас – за обследване, установяване на появата на възрастните и проследяване на динамиката на летеж на възрастните. </w:t>
      </w:r>
    </w:p>
    <w:p w:rsidR="00EC5254" w:rsidRPr="00EC5254" w:rsidRDefault="00EC5254" w:rsidP="00EC5254">
      <w:pPr>
        <w:suppressLineNumbers/>
        <w:ind w:firstLine="567"/>
        <w:rPr>
          <w:rFonts w:ascii="Times New Roman" w:eastAsia="Times New Roman" w:hAnsi="Times New Roman" w:cs="Times New Roman"/>
          <w:sz w:val="24"/>
          <w:szCs w:val="24"/>
          <w:lang w:eastAsia="bg-BG"/>
        </w:rPr>
      </w:pPr>
      <w:r w:rsidRPr="00EC5254">
        <w:rPr>
          <w:rFonts w:ascii="Times New Roman" w:eastAsia="Times New Roman" w:hAnsi="Times New Roman" w:cs="Times New Roman"/>
          <w:sz w:val="24"/>
          <w:szCs w:val="24"/>
          <w:lang w:eastAsia="bg-BG"/>
        </w:rPr>
        <w:t xml:space="preserve">Резултатите от проведените опити показаха, че </w:t>
      </w:r>
      <w:r w:rsidR="00AE5E15">
        <w:rPr>
          <w:rFonts w:ascii="Times New Roman" w:eastAsia="Times New Roman" w:hAnsi="Times New Roman" w:cs="Times New Roman"/>
          <w:sz w:val="24"/>
          <w:szCs w:val="24"/>
          <w:lang w:eastAsia="bg-BG"/>
        </w:rPr>
        <w:t>ЕМ</w:t>
      </w:r>
      <w:r w:rsidRPr="00EC5254">
        <w:rPr>
          <w:rFonts w:ascii="Times New Roman" w:eastAsia="Times New Roman" w:hAnsi="Times New Roman" w:cs="Times New Roman"/>
          <w:sz w:val="24"/>
          <w:szCs w:val="24"/>
          <w:lang w:eastAsia="bg-BG"/>
        </w:rPr>
        <w:t xml:space="preserve"> от бял риган е изключително ефективно срещу възрастните индивиди на </w:t>
      </w:r>
      <w:r w:rsidRPr="00EC5254">
        <w:rPr>
          <w:rFonts w:ascii="Times New Roman" w:eastAsia="Times New Roman" w:hAnsi="Times New Roman" w:cs="Times New Roman"/>
          <w:i/>
          <w:sz w:val="24"/>
          <w:szCs w:val="24"/>
          <w:lang w:eastAsia="bg-BG"/>
        </w:rPr>
        <w:t>D. v. virgifera</w:t>
      </w:r>
      <w:r w:rsidRPr="00EC5254">
        <w:rPr>
          <w:rFonts w:ascii="Times New Roman" w:eastAsia="Times New Roman" w:hAnsi="Times New Roman" w:cs="Times New Roman"/>
          <w:sz w:val="24"/>
          <w:szCs w:val="24"/>
          <w:lang w:eastAsia="bg-BG"/>
        </w:rPr>
        <w:t>.</w:t>
      </w:r>
    </w:p>
    <w:p w:rsidR="00EC5254" w:rsidRPr="00EC5254" w:rsidRDefault="00EC5254" w:rsidP="00532FE0">
      <w:pPr>
        <w:suppressLineNumbers/>
        <w:ind w:firstLine="567"/>
        <w:rPr>
          <w:rFonts w:ascii="Times New Roman" w:eastAsia="Times New Roman" w:hAnsi="Times New Roman" w:cs="Times New Roman"/>
          <w:sz w:val="24"/>
          <w:szCs w:val="24"/>
          <w:lang w:eastAsia="bg-BG"/>
        </w:rPr>
      </w:pPr>
      <w:r w:rsidRPr="00EC5254">
        <w:rPr>
          <w:rFonts w:ascii="Times New Roman" w:eastAsia="Times New Roman" w:hAnsi="Times New Roman" w:cs="Times New Roman"/>
          <w:sz w:val="24"/>
          <w:szCs w:val="24"/>
          <w:lang w:eastAsia="bg-BG"/>
        </w:rPr>
        <w:t xml:space="preserve">Резултатите от настоящото изследване </w:t>
      </w:r>
      <w:r w:rsidR="00CC4008" w:rsidRPr="00EC5254">
        <w:rPr>
          <w:rFonts w:ascii="Times New Roman" w:eastAsia="Times New Roman" w:hAnsi="Times New Roman" w:cs="Times New Roman"/>
          <w:sz w:val="24"/>
          <w:szCs w:val="24"/>
          <w:lang w:eastAsia="bg-BG"/>
        </w:rPr>
        <w:t>показ</w:t>
      </w:r>
      <w:r w:rsidR="00CC4008">
        <w:rPr>
          <w:rFonts w:ascii="Times New Roman" w:eastAsia="Times New Roman" w:hAnsi="Times New Roman" w:cs="Times New Roman"/>
          <w:sz w:val="24"/>
          <w:szCs w:val="24"/>
          <w:lang w:eastAsia="bg-BG"/>
        </w:rPr>
        <w:t>ват</w:t>
      </w:r>
      <w:r w:rsidRPr="00EC5254">
        <w:rPr>
          <w:rFonts w:ascii="Times New Roman" w:eastAsia="Times New Roman" w:hAnsi="Times New Roman" w:cs="Times New Roman"/>
          <w:sz w:val="24"/>
          <w:szCs w:val="24"/>
          <w:lang w:eastAsia="bg-BG"/>
        </w:rPr>
        <w:t xml:space="preserve">, че както чистото етерично масло от бял риган в количества от 3 до 10 µl, така и неговите разтвори с концентрации над 1 µl/ml (0.1%) предизвикват много висока смъртност при възрастните на </w:t>
      </w:r>
      <w:r w:rsidRPr="00EC5254">
        <w:rPr>
          <w:rFonts w:ascii="Times New Roman" w:eastAsia="Times New Roman" w:hAnsi="Times New Roman" w:cs="Times New Roman"/>
          <w:i/>
          <w:sz w:val="24"/>
          <w:szCs w:val="24"/>
          <w:lang w:eastAsia="bg-BG"/>
        </w:rPr>
        <w:t>D. v. virgifera</w:t>
      </w:r>
      <w:r w:rsidRPr="00EC5254">
        <w:rPr>
          <w:rFonts w:ascii="Times New Roman" w:eastAsia="Times New Roman" w:hAnsi="Times New Roman" w:cs="Times New Roman"/>
          <w:sz w:val="24"/>
          <w:szCs w:val="24"/>
          <w:lang w:eastAsia="bg-BG"/>
        </w:rPr>
        <w:t xml:space="preserve"> – над 98% при опитите с чисто масло и</w:t>
      </w:r>
      <w:r w:rsidR="00532FE0">
        <w:rPr>
          <w:rFonts w:ascii="Times New Roman" w:eastAsia="Times New Roman" w:hAnsi="Times New Roman" w:cs="Times New Roman"/>
          <w:sz w:val="24"/>
          <w:szCs w:val="24"/>
          <w:lang w:eastAsia="bg-BG"/>
        </w:rPr>
        <w:t xml:space="preserve"> над 92% при </w:t>
      </w:r>
      <w:r w:rsidR="00554240">
        <w:rPr>
          <w:rFonts w:ascii="Times New Roman" w:eastAsia="Times New Roman" w:hAnsi="Times New Roman" w:cs="Times New Roman"/>
          <w:sz w:val="24"/>
          <w:szCs w:val="24"/>
          <w:lang w:eastAsia="bg-BG"/>
        </w:rPr>
        <w:t>емулсиите</w:t>
      </w:r>
      <w:r w:rsidR="00532FE0">
        <w:rPr>
          <w:rFonts w:ascii="Times New Roman" w:eastAsia="Times New Roman" w:hAnsi="Times New Roman" w:cs="Times New Roman"/>
          <w:sz w:val="24"/>
          <w:szCs w:val="24"/>
          <w:lang w:eastAsia="bg-BG"/>
        </w:rPr>
        <w:t>.</w:t>
      </w:r>
    </w:p>
    <w:p w:rsidR="00EC5254" w:rsidRPr="00EC5254" w:rsidRDefault="00EC5254" w:rsidP="00EC5254">
      <w:pPr>
        <w:suppressLineNumbers/>
        <w:ind w:firstLine="567"/>
        <w:rPr>
          <w:rFonts w:ascii="Times New Roman" w:eastAsia="Times New Roman" w:hAnsi="Times New Roman" w:cs="Times New Roman"/>
          <w:sz w:val="24"/>
          <w:szCs w:val="24"/>
          <w:lang w:val="en-US" w:eastAsia="bg-BG"/>
        </w:rPr>
      </w:pPr>
      <w:r w:rsidRPr="00EC5254">
        <w:rPr>
          <w:rFonts w:ascii="Times New Roman" w:eastAsia="Times New Roman" w:hAnsi="Times New Roman" w:cs="Times New Roman"/>
          <w:sz w:val="24"/>
          <w:szCs w:val="24"/>
          <w:lang w:eastAsia="bg-BG"/>
        </w:rPr>
        <w:t xml:space="preserve">Наблюдаваната висока инсектицидна активност на </w:t>
      </w:r>
      <w:r w:rsidRPr="00EC5254">
        <w:rPr>
          <w:rFonts w:ascii="Times New Roman" w:eastAsia="Times New Roman" w:hAnsi="Times New Roman" w:cs="Times New Roman"/>
          <w:sz w:val="24"/>
          <w:szCs w:val="24"/>
          <w:lang w:val="en-US" w:eastAsia="bg-BG"/>
        </w:rPr>
        <w:t>EM</w:t>
      </w:r>
      <w:r w:rsidRPr="00EC5254">
        <w:rPr>
          <w:rFonts w:ascii="Times New Roman" w:eastAsia="Times New Roman" w:hAnsi="Times New Roman" w:cs="Times New Roman"/>
          <w:sz w:val="24"/>
          <w:szCs w:val="24"/>
          <w:lang w:eastAsia="bg-BG"/>
        </w:rPr>
        <w:t xml:space="preserve"> от бял риган срещу възрастните на </w:t>
      </w:r>
      <w:r w:rsidRPr="00EC5254">
        <w:rPr>
          <w:rFonts w:ascii="Times New Roman" w:eastAsia="Times New Roman" w:hAnsi="Times New Roman" w:cs="Times New Roman"/>
          <w:i/>
          <w:sz w:val="24"/>
          <w:szCs w:val="24"/>
          <w:lang w:eastAsia="bg-BG"/>
        </w:rPr>
        <w:t xml:space="preserve">D. v. virgifera </w:t>
      </w:r>
      <w:r w:rsidRPr="00EC5254">
        <w:rPr>
          <w:rFonts w:ascii="Times New Roman" w:eastAsia="Times New Roman" w:hAnsi="Times New Roman" w:cs="Times New Roman"/>
          <w:sz w:val="24"/>
          <w:szCs w:val="24"/>
          <w:lang w:eastAsia="bg-BG"/>
        </w:rPr>
        <w:t xml:space="preserve">при лабораторни условия е достатъчно основание за провеждане на допълнителни изследвания. Получените резултати представляват солидна основа за потенциалното използване на </w:t>
      </w:r>
      <w:r w:rsidRPr="00EC5254">
        <w:rPr>
          <w:rFonts w:ascii="Times New Roman" w:eastAsia="Times New Roman" w:hAnsi="Times New Roman" w:cs="Times New Roman"/>
          <w:sz w:val="24"/>
          <w:szCs w:val="24"/>
          <w:lang w:val="en-US" w:eastAsia="bg-BG"/>
        </w:rPr>
        <w:t>EM</w:t>
      </w:r>
      <w:r w:rsidRPr="00EC5254">
        <w:rPr>
          <w:rFonts w:ascii="Times New Roman" w:eastAsia="Times New Roman" w:hAnsi="Times New Roman" w:cs="Times New Roman"/>
          <w:sz w:val="24"/>
          <w:szCs w:val="24"/>
          <w:lang w:eastAsia="bg-BG"/>
        </w:rPr>
        <w:t xml:space="preserve"> от бял риган като ботанически инсектицид в рамките на програми за </w:t>
      </w:r>
      <w:r w:rsidR="00002CFD">
        <w:rPr>
          <w:rFonts w:ascii="Times New Roman" w:eastAsia="Times New Roman" w:hAnsi="Times New Roman" w:cs="Times New Roman"/>
          <w:sz w:val="24"/>
          <w:szCs w:val="24"/>
          <w:lang w:eastAsia="bg-BG"/>
        </w:rPr>
        <w:t>ИУВ</w:t>
      </w:r>
      <w:r w:rsidR="00554240">
        <w:rPr>
          <w:rFonts w:ascii="Times New Roman" w:eastAsia="Times New Roman" w:hAnsi="Times New Roman" w:cs="Times New Roman"/>
          <w:sz w:val="24"/>
          <w:szCs w:val="24"/>
          <w:lang w:eastAsia="bg-BG"/>
        </w:rPr>
        <w:t xml:space="preserve"> </w:t>
      </w:r>
      <w:r w:rsidRPr="00EC5254">
        <w:rPr>
          <w:rFonts w:ascii="Times New Roman" w:eastAsia="Times New Roman" w:hAnsi="Times New Roman" w:cs="Times New Roman"/>
          <w:sz w:val="24"/>
          <w:szCs w:val="24"/>
          <w:lang w:eastAsia="bg-BG"/>
        </w:rPr>
        <w:t>за контрол на западния царевичен коренов червей.</w:t>
      </w:r>
    </w:p>
    <w:p w:rsidR="00532FE0" w:rsidRDefault="00EC5254" w:rsidP="00BD5BB8">
      <w:pPr>
        <w:ind w:firstLine="562"/>
        <w:rPr>
          <w:rFonts w:ascii="Times New Roman" w:eastAsia="Times New Roman" w:hAnsi="Times New Roman" w:cs="Times New Roman"/>
          <w:sz w:val="24"/>
          <w:szCs w:val="24"/>
          <w:lang w:eastAsia="bg-BG"/>
        </w:rPr>
      </w:pPr>
      <w:r w:rsidRPr="00EC5254">
        <w:rPr>
          <w:rFonts w:ascii="Times New Roman" w:eastAsia="Times New Roman" w:hAnsi="Times New Roman" w:cs="Times New Roman"/>
          <w:sz w:val="24"/>
          <w:szCs w:val="24"/>
          <w:lang w:eastAsia="bg-BG"/>
        </w:rPr>
        <w:lastRenderedPageBreak/>
        <w:t xml:space="preserve">Резултатите от експеримента с ентомопатогенната гъба в лабораторни условия показва, че щамът AMEP28 на </w:t>
      </w:r>
      <w:r w:rsidRPr="00EC5254">
        <w:rPr>
          <w:rFonts w:ascii="Times New Roman" w:eastAsia="Times New Roman" w:hAnsi="Times New Roman" w:cs="Times New Roman"/>
          <w:i/>
          <w:sz w:val="24"/>
          <w:szCs w:val="24"/>
          <w:lang w:eastAsia="bg-BG"/>
        </w:rPr>
        <w:t>M. pemphigi</w:t>
      </w:r>
      <w:r w:rsidRPr="00EC5254">
        <w:rPr>
          <w:rFonts w:ascii="Times New Roman" w:eastAsia="Times New Roman" w:hAnsi="Times New Roman" w:cs="Times New Roman"/>
          <w:sz w:val="24"/>
          <w:szCs w:val="24"/>
          <w:lang w:eastAsia="bg-BG"/>
        </w:rPr>
        <w:t xml:space="preserve"> може да инфектира и да причини летално действие спрямо възрастни индивиди на западния царевичен коренов червей, но само най-високата концентрация на конидиална суспензия (2 × 10</w:t>
      </w:r>
      <w:r w:rsidRPr="00EC5254">
        <w:rPr>
          <w:rFonts w:ascii="Times New Roman" w:eastAsia="Times New Roman" w:hAnsi="Times New Roman" w:cs="Times New Roman"/>
          <w:sz w:val="24"/>
          <w:szCs w:val="24"/>
          <w:vertAlign w:val="superscript"/>
          <w:lang w:eastAsia="bg-BG"/>
        </w:rPr>
        <w:t xml:space="preserve">7 </w:t>
      </w:r>
      <w:r w:rsidRPr="00EC5254">
        <w:rPr>
          <w:rFonts w:ascii="Times New Roman" w:eastAsia="Times New Roman" w:hAnsi="Times New Roman" w:cs="Times New Roman"/>
          <w:sz w:val="24"/>
          <w:szCs w:val="24"/>
          <w:lang w:eastAsia="bg-BG"/>
        </w:rPr>
        <w:t xml:space="preserve">конидии/ml) причинява висок процент смъртност (73%) след период на експозиция </w:t>
      </w:r>
      <w:r w:rsidR="00693987">
        <w:rPr>
          <w:rFonts w:ascii="Times New Roman" w:eastAsia="Times New Roman" w:hAnsi="Times New Roman" w:cs="Times New Roman"/>
          <w:sz w:val="24"/>
          <w:szCs w:val="24"/>
          <w:lang w:eastAsia="bg-BG"/>
        </w:rPr>
        <w:t>10 дни</w:t>
      </w:r>
      <w:r w:rsidRPr="00EC5254">
        <w:rPr>
          <w:rFonts w:ascii="Times New Roman" w:eastAsia="Times New Roman" w:hAnsi="Times New Roman" w:cs="Times New Roman"/>
          <w:sz w:val="24"/>
          <w:szCs w:val="24"/>
          <w:lang w:eastAsia="bg-BG"/>
        </w:rPr>
        <w:t xml:space="preserve">. </w:t>
      </w:r>
    </w:p>
    <w:p w:rsidR="00EC5254" w:rsidRDefault="00EC5254" w:rsidP="0029246B">
      <w:pPr>
        <w:ind w:firstLine="567"/>
        <w:rPr>
          <w:rFonts w:ascii="Times New Roman" w:eastAsia="Times New Roman" w:hAnsi="Times New Roman" w:cs="Times New Roman"/>
          <w:sz w:val="24"/>
          <w:szCs w:val="24"/>
        </w:rPr>
      </w:pPr>
    </w:p>
    <w:p w:rsidR="00A85EB0" w:rsidRPr="00A85EB0" w:rsidRDefault="00A85EB0" w:rsidP="00EA2FA3">
      <w:pPr>
        <w:keepNext/>
        <w:keepLines/>
        <w:suppressAutoHyphens/>
        <w:ind w:firstLine="0"/>
        <w:outlineLvl w:val="0"/>
        <w:rPr>
          <w:rFonts w:ascii="Times New Roman" w:eastAsia="Times New Roman" w:hAnsi="Times New Roman" w:cs="Times New Roman"/>
          <w:b/>
          <w:i/>
          <w:sz w:val="28"/>
          <w:szCs w:val="32"/>
          <w:lang w:val="en" w:eastAsia="zh-CN"/>
        </w:rPr>
      </w:pPr>
      <w:r w:rsidRPr="00A85EB0">
        <w:rPr>
          <w:rFonts w:ascii="Times New Roman" w:eastAsia="Times New Roman" w:hAnsi="Times New Roman" w:cs="Times New Roman"/>
          <w:b/>
          <w:sz w:val="28"/>
          <w:szCs w:val="32"/>
          <w:lang w:eastAsia="zh-CN"/>
        </w:rPr>
        <w:t>4</w:t>
      </w:r>
      <w:r w:rsidRPr="00A85EB0">
        <w:rPr>
          <w:rFonts w:ascii="Times New Roman" w:eastAsia="Times New Roman" w:hAnsi="Times New Roman" w:cs="Times New Roman"/>
          <w:b/>
          <w:sz w:val="28"/>
          <w:szCs w:val="32"/>
          <w:lang w:val="en" w:eastAsia="zh-CN"/>
        </w:rPr>
        <w:t>.3</w:t>
      </w:r>
      <w:r w:rsidRPr="00A85EB0">
        <w:rPr>
          <w:rFonts w:ascii="Times New Roman" w:eastAsia="Times New Roman" w:hAnsi="Times New Roman" w:cs="Times New Roman"/>
          <w:b/>
          <w:i/>
          <w:sz w:val="28"/>
          <w:szCs w:val="32"/>
          <w:lang w:val="en" w:eastAsia="zh-CN"/>
        </w:rPr>
        <w:t>. Oulema melanopus</w:t>
      </w:r>
    </w:p>
    <w:p w:rsidR="00A85EB0" w:rsidRPr="00A85EB0" w:rsidRDefault="00A85EB0" w:rsidP="00A85EB0">
      <w:pPr>
        <w:ind w:firstLine="709"/>
        <w:rPr>
          <w:rFonts w:ascii="Times New Roman" w:eastAsia="Times New Roman" w:hAnsi="Times New Roman" w:cs="Times New Roman"/>
          <w:b/>
          <w:sz w:val="24"/>
          <w:szCs w:val="24"/>
          <w:lang w:eastAsia="bg-BG"/>
        </w:rPr>
      </w:pPr>
    </w:p>
    <w:p w:rsidR="00A85EB0" w:rsidRPr="00A85EB0" w:rsidRDefault="00A85EB0" w:rsidP="00A85EB0">
      <w:pPr>
        <w:keepNext/>
        <w:keepLines/>
        <w:spacing w:before="40"/>
        <w:ind w:firstLine="0"/>
        <w:outlineLvl w:val="2"/>
        <w:rPr>
          <w:rFonts w:ascii="Times New Roman" w:eastAsia="Times New Roman" w:hAnsi="Times New Roman" w:cs="Times New Roman"/>
          <w:b/>
          <w:sz w:val="24"/>
          <w:szCs w:val="24"/>
          <w:lang w:eastAsia="bg-BG"/>
        </w:rPr>
      </w:pPr>
      <w:bookmarkStart w:id="51" w:name="_Toc232877340"/>
      <w:r w:rsidRPr="00A85EB0">
        <w:rPr>
          <w:rFonts w:ascii="Times New Roman" w:eastAsia="Times New Roman" w:hAnsi="Times New Roman" w:cs="Times New Roman"/>
          <w:b/>
          <w:sz w:val="24"/>
          <w:szCs w:val="24"/>
          <w:lang w:eastAsia="bg-BG"/>
        </w:rPr>
        <w:t>4</w:t>
      </w:r>
      <w:r w:rsidRPr="00A85EB0">
        <w:rPr>
          <w:rFonts w:ascii="Times New Roman" w:eastAsia="Times New Roman" w:hAnsi="Times New Roman" w:cs="Times New Roman"/>
          <w:b/>
          <w:sz w:val="24"/>
          <w:szCs w:val="24"/>
          <w:lang w:val="en-US" w:eastAsia="bg-BG"/>
        </w:rPr>
        <w:t xml:space="preserve">.3.1. Изпитване на ефективността на биоинсектицида Натуралис върху възрастни индивиди на </w:t>
      </w:r>
      <w:r w:rsidRPr="00A85EB0">
        <w:rPr>
          <w:rFonts w:ascii="Times New Roman" w:eastAsia="Times New Roman" w:hAnsi="Times New Roman" w:cs="Times New Roman"/>
          <w:b/>
          <w:i/>
          <w:sz w:val="24"/>
          <w:szCs w:val="24"/>
          <w:lang w:val="en-US" w:eastAsia="bg-BG"/>
        </w:rPr>
        <w:t>Oulema melanopus</w:t>
      </w:r>
      <w:r w:rsidRPr="00A85EB0">
        <w:rPr>
          <w:rFonts w:ascii="Times New Roman" w:eastAsia="Times New Roman" w:hAnsi="Times New Roman" w:cs="Times New Roman"/>
          <w:b/>
          <w:sz w:val="24"/>
          <w:szCs w:val="24"/>
          <w:lang w:val="en-US" w:eastAsia="bg-BG"/>
        </w:rPr>
        <w:t xml:space="preserve"> в лаборато</w:t>
      </w:r>
      <w:r w:rsidRPr="00A85EB0">
        <w:rPr>
          <w:rFonts w:ascii="Times New Roman" w:eastAsia="Times New Roman" w:hAnsi="Times New Roman" w:cs="Times New Roman"/>
          <w:b/>
          <w:sz w:val="24"/>
          <w:szCs w:val="24"/>
          <w:lang w:eastAsia="bg-BG"/>
        </w:rPr>
        <w:t>рни условия</w:t>
      </w:r>
      <w:bookmarkEnd w:id="51"/>
    </w:p>
    <w:p w:rsidR="00A85EB0" w:rsidRPr="00A85EB0" w:rsidRDefault="00A85EB0" w:rsidP="00A85EB0">
      <w:pPr>
        <w:ind w:firstLine="562"/>
        <w:rPr>
          <w:rFonts w:ascii="Times New Roman" w:eastAsia="Times New Roman" w:hAnsi="Times New Roman" w:cs="Times New Roman"/>
          <w:sz w:val="24"/>
          <w:szCs w:val="24"/>
          <w:lang w:eastAsia="bg-BG"/>
        </w:rPr>
      </w:pPr>
      <w:r w:rsidRPr="00A85EB0">
        <w:rPr>
          <w:rFonts w:ascii="Times New Roman" w:eastAsia="Times New Roman" w:hAnsi="Times New Roman" w:cs="Times New Roman"/>
          <w:bCs/>
          <w:sz w:val="24"/>
          <w:szCs w:val="24"/>
          <w:lang w:eastAsia="bg-BG"/>
        </w:rPr>
        <w:t xml:space="preserve">При опита с третиране на </w:t>
      </w:r>
      <w:r w:rsidRPr="00A85EB0">
        <w:rPr>
          <w:rFonts w:ascii="Times New Roman" w:eastAsia="Times New Roman" w:hAnsi="Times New Roman" w:cs="Times New Roman"/>
          <w:sz w:val="24"/>
          <w:szCs w:val="24"/>
          <w:lang w:eastAsia="bg-BG"/>
        </w:rPr>
        <w:t xml:space="preserve">възрастни на </w:t>
      </w:r>
      <w:r w:rsidRPr="00A85EB0">
        <w:rPr>
          <w:rFonts w:ascii="Times New Roman" w:eastAsia="Times New Roman" w:hAnsi="Times New Roman" w:cs="Times New Roman"/>
          <w:i/>
          <w:sz w:val="24"/>
          <w:szCs w:val="24"/>
          <w:lang w:eastAsia="bg-BG"/>
        </w:rPr>
        <w:t>O. melanopus</w:t>
      </w:r>
      <w:r w:rsidRPr="00A85EB0">
        <w:rPr>
          <w:rFonts w:ascii="Times New Roman" w:eastAsia="Times New Roman" w:hAnsi="Times New Roman" w:cs="Times New Roman"/>
          <w:sz w:val="24"/>
          <w:szCs w:val="24"/>
          <w:lang w:eastAsia="bg-BG"/>
        </w:rPr>
        <w:t xml:space="preserve"> с Натуралис в петриеви блюда средната смъртност на опитните насекоми в контролния вариант</w:t>
      </w:r>
      <w:r w:rsidRPr="00A85EB0">
        <w:rPr>
          <w:rFonts w:ascii="Times New Roman" w:eastAsia="Times New Roman" w:hAnsi="Times New Roman" w:cs="Times New Roman"/>
          <w:bCs/>
          <w:sz w:val="24"/>
          <w:szCs w:val="24"/>
          <w:lang w:eastAsia="bg-BG"/>
        </w:rPr>
        <w:t xml:space="preserve"> е</w:t>
      </w:r>
      <w:r w:rsidRPr="00A85EB0">
        <w:rPr>
          <w:rFonts w:ascii="Times New Roman" w:eastAsia="Times New Roman" w:hAnsi="Times New Roman" w:cs="Times New Roman"/>
          <w:sz w:val="24"/>
          <w:szCs w:val="24"/>
          <w:lang w:eastAsia="bg-BG"/>
        </w:rPr>
        <w:t xml:space="preserve"> 17 %</w:t>
      </w:r>
      <w:r w:rsidRPr="00A85EB0">
        <w:rPr>
          <w:rFonts w:ascii="Times New Roman" w:eastAsia="Times New Roman" w:hAnsi="Times New Roman" w:cs="Times New Roman"/>
          <w:sz w:val="24"/>
          <w:szCs w:val="24"/>
          <w:lang w:val="en-US" w:eastAsia="bg-BG"/>
        </w:rPr>
        <w:t xml:space="preserve"> (SE: ±</w:t>
      </w:r>
      <w:r w:rsidRPr="00A85EB0">
        <w:rPr>
          <w:rFonts w:ascii="Times New Roman" w:eastAsia="Times New Roman" w:hAnsi="Times New Roman" w:cs="Times New Roman"/>
          <w:sz w:val="24"/>
          <w:szCs w:val="24"/>
          <w:lang w:eastAsia="bg-BG"/>
        </w:rPr>
        <w:t xml:space="preserve"> </w:t>
      </w:r>
      <w:r w:rsidRPr="00A85EB0">
        <w:rPr>
          <w:rFonts w:ascii="Times New Roman" w:eastAsia="Times New Roman" w:hAnsi="Times New Roman" w:cs="Times New Roman"/>
          <w:sz w:val="24"/>
          <w:szCs w:val="24"/>
          <w:lang w:val="en-US" w:eastAsia="bg-BG"/>
        </w:rPr>
        <w:t>2)</w:t>
      </w:r>
      <w:r w:rsidR="005702ED">
        <w:rPr>
          <w:rFonts w:ascii="Times New Roman" w:eastAsia="Times New Roman" w:hAnsi="Times New Roman" w:cs="Times New Roman"/>
          <w:sz w:val="24"/>
          <w:szCs w:val="24"/>
          <w:lang w:eastAsia="bg-BG"/>
        </w:rPr>
        <w:t>.</w:t>
      </w:r>
      <w:r w:rsidRPr="00A85EB0">
        <w:rPr>
          <w:rFonts w:ascii="Times New Roman" w:eastAsia="Times New Roman" w:hAnsi="Times New Roman" w:cs="Times New Roman"/>
          <w:b/>
          <w:sz w:val="24"/>
          <w:szCs w:val="24"/>
          <w:lang w:eastAsia="bg-BG"/>
        </w:rPr>
        <w:t xml:space="preserve"> </w:t>
      </w:r>
      <w:r w:rsidRPr="00A85EB0">
        <w:rPr>
          <w:rFonts w:ascii="Times New Roman" w:eastAsia="Times New Roman" w:hAnsi="Times New Roman" w:cs="Times New Roman"/>
          <w:sz w:val="24"/>
          <w:szCs w:val="24"/>
          <w:lang w:eastAsia="bg-BG"/>
        </w:rPr>
        <w:t xml:space="preserve">В рамките на периода на изследване </w:t>
      </w:r>
      <w:r w:rsidRPr="00A85EB0">
        <w:rPr>
          <w:rFonts w:ascii="Times New Roman" w:eastAsia="Times New Roman" w:hAnsi="Times New Roman" w:cs="Times New Roman"/>
          <w:sz w:val="24"/>
          <w:szCs w:val="24"/>
          <w:lang w:val="en-US" w:eastAsia="bg-BG"/>
        </w:rPr>
        <w:t xml:space="preserve">(10 </w:t>
      </w:r>
      <w:r w:rsidRPr="00A85EB0">
        <w:rPr>
          <w:rFonts w:ascii="Times New Roman" w:eastAsia="Times New Roman" w:hAnsi="Times New Roman" w:cs="Times New Roman"/>
          <w:sz w:val="24"/>
          <w:szCs w:val="24"/>
          <w:lang w:eastAsia="bg-BG"/>
        </w:rPr>
        <w:t>дни</w:t>
      </w:r>
      <w:r w:rsidRPr="00A85EB0">
        <w:rPr>
          <w:rFonts w:ascii="Times New Roman" w:eastAsia="Times New Roman" w:hAnsi="Times New Roman" w:cs="Times New Roman"/>
          <w:sz w:val="24"/>
          <w:szCs w:val="24"/>
          <w:lang w:val="en-US" w:eastAsia="bg-BG"/>
        </w:rPr>
        <w:t>)</w:t>
      </w:r>
      <w:r w:rsidRPr="00A85EB0">
        <w:rPr>
          <w:rFonts w:ascii="Times New Roman" w:eastAsia="Times New Roman" w:hAnsi="Times New Roman" w:cs="Times New Roman"/>
          <w:sz w:val="24"/>
          <w:szCs w:val="24"/>
          <w:lang w:eastAsia="bg-BG"/>
        </w:rPr>
        <w:t xml:space="preserve"> </w:t>
      </w:r>
      <w:r w:rsidRPr="00A85EB0">
        <w:rPr>
          <w:rFonts w:ascii="Times New Roman" w:eastAsia="Times New Roman" w:hAnsi="Times New Roman" w:cs="Times New Roman"/>
          <w:sz w:val="24"/>
          <w:szCs w:val="24"/>
          <w:lang w:val="en-US" w:eastAsia="bg-BG"/>
        </w:rPr>
        <w:t>био</w:t>
      </w:r>
      <w:r w:rsidRPr="00A85EB0">
        <w:rPr>
          <w:rFonts w:ascii="Times New Roman" w:eastAsia="Times New Roman" w:hAnsi="Times New Roman" w:cs="Times New Roman"/>
          <w:sz w:val="24"/>
          <w:szCs w:val="24"/>
          <w:lang w:eastAsia="bg-BG"/>
        </w:rPr>
        <w:t xml:space="preserve">инсектицидът </w:t>
      </w:r>
      <w:r w:rsidRPr="00A85EB0">
        <w:rPr>
          <w:rFonts w:ascii="Times New Roman" w:eastAsia="Times New Roman" w:hAnsi="Times New Roman" w:cs="Times New Roman"/>
          <w:sz w:val="24"/>
          <w:szCs w:val="24"/>
          <w:lang w:val="en-US" w:eastAsia="bg-BG"/>
        </w:rPr>
        <w:t>Натуралис (</w:t>
      </w:r>
      <w:r w:rsidRPr="00A85EB0">
        <w:rPr>
          <w:rFonts w:ascii="Times New Roman" w:eastAsia="Times New Roman" w:hAnsi="Times New Roman" w:cs="Times New Roman"/>
          <w:i/>
          <w:sz w:val="24"/>
          <w:szCs w:val="24"/>
          <w:lang w:val="en-US" w:eastAsia="bg-BG"/>
        </w:rPr>
        <w:t>B. bassiana</w:t>
      </w:r>
      <w:r w:rsidRPr="00A85EB0">
        <w:rPr>
          <w:rFonts w:ascii="Times New Roman" w:eastAsia="Times New Roman" w:hAnsi="Times New Roman" w:cs="Times New Roman"/>
          <w:sz w:val="24"/>
          <w:szCs w:val="24"/>
          <w:lang w:eastAsia="bg-BG"/>
        </w:rPr>
        <w:t>),</w:t>
      </w:r>
      <w:r w:rsidRPr="00A85EB0">
        <w:rPr>
          <w:rFonts w:ascii="Times New Roman" w:eastAsia="Times New Roman" w:hAnsi="Times New Roman" w:cs="Times New Roman"/>
          <w:sz w:val="24"/>
          <w:szCs w:val="24"/>
          <w:lang w:val="en-US" w:eastAsia="bg-BG"/>
        </w:rPr>
        <w:t xml:space="preserve"> </w:t>
      </w:r>
      <w:r w:rsidRPr="00A85EB0">
        <w:rPr>
          <w:rFonts w:ascii="Times New Roman" w:eastAsia="Times New Roman" w:hAnsi="Times New Roman" w:cs="Times New Roman"/>
          <w:sz w:val="24"/>
          <w:szCs w:val="24"/>
          <w:lang w:eastAsia="bg-BG"/>
        </w:rPr>
        <w:t xml:space="preserve">изпитан в шест концентрации </w:t>
      </w:r>
      <w:r w:rsidRPr="00A85EB0">
        <w:rPr>
          <w:rFonts w:ascii="Times New Roman" w:eastAsia="Times New Roman" w:hAnsi="Times New Roman" w:cs="Times New Roman"/>
          <w:sz w:val="24"/>
          <w:szCs w:val="24"/>
          <w:lang w:val="en-US" w:eastAsia="bg-BG"/>
        </w:rPr>
        <w:t>(</w:t>
      </w:r>
      <w:r w:rsidRPr="00A85EB0">
        <w:rPr>
          <w:rFonts w:ascii="Times New Roman" w:eastAsia="WarnockPro-Regular" w:hAnsi="Times New Roman" w:cs="Times New Roman"/>
          <w:sz w:val="24"/>
          <w:szCs w:val="24"/>
          <w:lang w:val="en-US" w:eastAsia="bg-BG"/>
        </w:rPr>
        <w:t>2.3</w:t>
      </w:r>
      <w:r w:rsidRPr="00A85EB0">
        <w:rPr>
          <w:rFonts w:ascii="Times New Roman" w:eastAsia="WarnockPro-Regular" w:hAnsi="Times New Roman" w:cs="Times New Roman"/>
          <w:sz w:val="24"/>
          <w:szCs w:val="24"/>
          <w:lang w:eastAsia="bg-BG"/>
        </w:rPr>
        <w:t xml:space="preserve"> × 10</w:t>
      </w:r>
      <w:r w:rsidRPr="00A85EB0">
        <w:rPr>
          <w:rFonts w:ascii="Times New Roman" w:eastAsia="WarnockPro-Regular" w:hAnsi="Times New Roman" w:cs="Times New Roman"/>
          <w:sz w:val="24"/>
          <w:szCs w:val="24"/>
          <w:vertAlign w:val="superscript"/>
          <w:lang w:val="en-US" w:eastAsia="bg-BG"/>
        </w:rPr>
        <w:t xml:space="preserve">2 </w:t>
      </w:r>
      <w:r w:rsidRPr="00A85EB0">
        <w:rPr>
          <w:rFonts w:ascii="Times New Roman" w:eastAsia="WarnockPro-Regular" w:hAnsi="Times New Roman" w:cs="Times New Roman"/>
          <w:sz w:val="24"/>
          <w:szCs w:val="24"/>
          <w:lang w:val="en-US" w:eastAsia="bg-BG"/>
        </w:rPr>
        <w:t>- 2.3</w:t>
      </w:r>
      <w:r w:rsidRPr="00A85EB0">
        <w:rPr>
          <w:rFonts w:ascii="Times New Roman" w:eastAsia="WarnockPro-Regular" w:hAnsi="Times New Roman" w:cs="Times New Roman"/>
          <w:sz w:val="24"/>
          <w:szCs w:val="24"/>
          <w:lang w:eastAsia="bg-BG"/>
        </w:rPr>
        <w:t xml:space="preserve"> × 10</w:t>
      </w:r>
      <w:r w:rsidRPr="00A85EB0">
        <w:rPr>
          <w:rFonts w:ascii="Times New Roman" w:eastAsia="WarnockPro-Regular" w:hAnsi="Times New Roman" w:cs="Times New Roman"/>
          <w:sz w:val="24"/>
          <w:szCs w:val="24"/>
          <w:vertAlign w:val="superscript"/>
          <w:lang w:val="en-US" w:eastAsia="bg-BG"/>
        </w:rPr>
        <w:t>7</w:t>
      </w:r>
      <w:r w:rsidRPr="00A85EB0">
        <w:rPr>
          <w:rFonts w:ascii="Times New Roman" w:eastAsia="WarnockPro-Regular" w:hAnsi="Times New Roman" w:cs="Times New Roman"/>
          <w:sz w:val="24"/>
          <w:szCs w:val="24"/>
          <w:lang w:eastAsia="bg-BG"/>
        </w:rPr>
        <w:t xml:space="preserve"> конидии</w:t>
      </w:r>
      <w:r w:rsidRPr="00A85EB0">
        <w:rPr>
          <w:rFonts w:ascii="Times New Roman" w:eastAsia="WarnockPro-Regular" w:hAnsi="Times New Roman" w:cs="Times New Roman"/>
          <w:sz w:val="24"/>
          <w:szCs w:val="24"/>
          <w:lang w:val="en-US" w:eastAsia="bg-BG"/>
        </w:rPr>
        <w:t xml:space="preserve">/ml </w:t>
      </w:r>
      <w:r w:rsidRPr="00A85EB0">
        <w:rPr>
          <w:rFonts w:ascii="Times New Roman" w:eastAsia="WarnockPro-Regular" w:hAnsi="Times New Roman" w:cs="Times New Roman"/>
          <w:sz w:val="24"/>
          <w:szCs w:val="24"/>
          <w:lang w:eastAsia="bg-BG"/>
        </w:rPr>
        <w:t xml:space="preserve">дестилирана вода с 0.01% </w:t>
      </w:r>
      <w:r w:rsidRPr="00A85EB0">
        <w:rPr>
          <w:rFonts w:ascii="Times New Roman" w:eastAsia="WarnockPro-Regular" w:hAnsi="Times New Roman" w:cs="Times New Roman"/>
          <w:sz w:val="24"/>
          <w:szCs w:val="24"/>
          <w:lang w:val="en-US" w:eastAsia="bg-BG"/>
        </w:rPr>
        <w:t>Twen 80)</w:t>
      </w:r>
      <w:r w:rsidRPr="00A85EB0">
        <w:rPr>
          <w:rFonts w:ascii="Times New Roman" w:eastAsia="WarnockPro-Regular" w:hAnsi="Times New Roman" w:cs="Times New Roman"/>
          <w:sz w:val="24"/>
          <w:szCs w:val="24"/>
          <w:lang w:eastAsia="bg-BG"/>
        </w:rPr>
        <w:t xml:space="preserve"> върху възрастни на </w:t>
      </w:r>
      <w:r w:rsidRPr="00A85EB0">
        <w:rPr>
          <w:rFonts w:ascii="Times New Roman" w:eastAsia="WarnockPro-Regular" w:hAnsi="Times New Roman" w:cs="Times New Roman"/>
          <w:i/>
          <w:sz w:val="24"/>
          <w:szCs w:val="24"/>
          <w:lang w:val="en-US" w:eastAsia="bg-BG"/>
        </w:rPr>
        <w:t>O. melanopus</w:t>
      </w:r>
      <w:r w:rsidRPr="00A85EB0">
        <w:rPr>
          <w:rFonts w:ascii="Times New Roman" w:eastAsia="WarnockPro-Regular" w:hAnsi="Times New Roman" w:cs="Times New Roman"/>
          <w:i/>
          <w:sz w:val="24"/>
          <w:szCs w:val="24"/>
          <w:lang w:eastAsia="bg-BG"/>
        </w:rPr>
        <w:t xml:space="preserve"> </w:t>
      </w:r>
      <w:r w:rsidRPr="00A85EB0">
        <w:rPr>
          <w:rFonts w:ascii="Times New Roman" w:eastAsia="WarnockPro-Regular" w:hAnsi="Times New Roman" w:cs="Times New Roman"/>
          <w:sz w:val="24"/>
          <w:szCs w:val="24"/>
          <w:lang w:eastAsia="bg-BG"/>
        </w:rPr>
        <w:t>в лабораторни условия,</w:t>
      </w:r>
      <w:r w:rsidRPr="00A85EB0">
        <w:rPr>
          <w:rFonts w:ascii="Times New Roman" w:eastAsia="WarnockPro-Regular" w:hAnsi="Times New Roman" w:cs="Times New Roman"/>
          <w:sz w:val="24"/>
          <w:szCs w:val="24"/>
          <w:lang w:val="en-US" w:eastAsia="bg-BG"/>
        </w:rPr>
        <w:t xml:space="preserve"> </w:t>
      </w:r>
      <w:r w:rsidRPr="00A85EB0">
        <w:rPr>
          <w:rFonts w:ascii="Times New Roman" w:eastAsia="WarnockPro-Regular" w:hAnsi="Times New Roman" w:cs="Times New Roman"/>
          <w:sz w:val="24"/>
          <w:szCs w:val="24"/>
          <w:lang w:eastAsia="bg-BG"/>
        </w:rPr>
        <w:t xml:space="preserve">предизвиква висока смъртност при двете най-високи концентрации </w:t>
      </w:r>
      <w:r w:rsidRPr="00A85EB0">
        <w:rPr>
          <w:rFonts w:ascii="Times New Roman" w:eastAsia="WarnockPro-Regular" w:hAnsi="Times New Roman" w:cs="Times New Roman"/>
          <w:sz w:val="24"/>
          <w:szCs w:val="24"/>
          <w:lang w:val="en-US" w:eastAsia="bg-BG"/>
        </w:rPr>
        <w:t>2.3</w:t>
      </w:r>
      <w:r w:rsidRPr="00A85EB0">
        <w:rPr>
          <w:rFonts w:ascii="Times New Roman" w:eastAsia="WarnockPro-Regular" w:hAnsi="Times New Roman" w:cs="Times New Roman"/>
          <w:sz w:val="24"/>
          <w:szCs w:val="24"/>
          <w:lang w:eastAsia="bg-BG"/>
        </w:rPr>
        <w:t xml:space="preserve"> × 10</w:t>
      </w:r>
      <w:r w:rsidRPr="00A85EB0">
        <w:rPr>
          <w:rFonts w:ascii="Times New Roman" w:eastAsia="WarnockPro-Regular" w:hAnsi="Times New Roman" w:cs="Times New Roman"/>
          <w:sz w:val="24"/>
          <w:szCs w:val="24"/>
          <w:vertAlign w:val="superscript"/>
          <w:lang w:eastAsia="bg-BG"/>
        </w:rPr>
        <w:t>6</w:t>
      </w:r>
      <w:r w:rsidRPr="00A85EB0">
        <w:rPr>
          <w:rFonts w:ascii="Times New Roman" w:eastAsia="WarnockPro-Regular" w:hAnsi="Times New Roman" w:cs="Times New Roman"/>
          <w:sz w:val="24"/>
          <w:szCs w:val="24"/>
          <w:vertAlign w:val="superscript"/>
          <w:lang w:val="en-US" w:eastAsia="bg-BG"/>
        </w:rPr>
        <w:t xml:space="preserve"> </w:t>
      </w:r>
      <w:r w:rsidRPr="00A85EB0">
        <w:rPr>
          <w:rFonts w:ascii="Times New Roman" w:eastAsia="WarnockPro-Regular" w:hAnsi="Times New Roman" w:cs="Times New Roman"/>
          <w:sz w:val="24"/>
          <w:szCs w:val="24"/>
          <w:lang w:eastAsia="bg-BG"/>
        </w:rPr>
        <w:t>конидии</w:t>
      </w:r>
      <w:r w:rsidRPr="00A85EB0">
        <w:rPr>
          <w:rFonts w:ascii="Times New Roman" w:eastAsia="WarnockPro-Regular" w:hAnsi="Times New Roman" w:cs="Times New Roman"/>
          <w:sz w:val="24"/>
          <w:szCs w:val="24"/>
          <w:lang w:val="en-US" w:eastAsia="bg-BG"/>
        </w:rPr>
        <w:t>/ml</w:t>
      </w:r>
      <w:r w:rsidRPr="00A85EB0">
        <w:rPr>
          <w:rFonts w:ascii="Times New Roman" w:eastAsia="WarnockPro-Regular" w:hAnsi="Times New Roman" w:cs="Times New Roman"/>
          <w:sz w:val="24"/>
          <w:szCs w:val="24"/>
          <w:lang w:eastAsia="bg-BG"/>
        </w:rPr>
        <w:t xml:space="preserve"> и </w:t>
      </w:r>
      <w:r w:rsidRPr="00A85EB0">
        <w:rPr>
          <w:rFonts w:ascii="Times New Roman" w:eastAsia="WarnockPro-Regular" w:hAnsi="Times New Roman" w:cs="Times New Roman"/>
          <w:sz w:val="24"/>
          <w:szCs w:val="24"/>
          <w:lang w:val="en-US" w:eastAsia="bg-BG"/>
        </w:rPr>
        <w:t>2.3</w:t>
      </w:r>
      <w:r w:rsidRPr="00A85EB0">
        <w:rPr>
          <w:rFonts w:ascii="Times New Roman" w:eastAsia="WarnockPro-Regular" w:hAnsi="Times New Roman" w:cs="Times New Roman"/>
          <w:sz w:val="24"/>
          <w:szCs w:val="24"/>
          <w:lang w:eastAsia="bg-BG"/>
        </w:rPr>
        <w:t xml:space="preserve"> × 10</w:t>
      </w:r>
      <w:r w:rsidRPr="00A85EB0">
        <w:rPr>
          <w:rFonts w:ascii="Times New Roman" w:eastAsia="WarnockPro-Regular" w:hAnsi="Times New Roman" w:cs="Times New Roman"/>
          <w:sz w:val="24"/>
          <w:szCs w:val="24"/>
          <w:vertAlign w:val="superscript"/>
          <w:lang w:val="en-US" w:eastAsia="bg-BG"/>
        </w:rPr>
        <w:t>7</w:t>
      </w:r>
      <w:r w:rsidRPr="00A85EB0">
        <w:rPr>
          <w:rFonts w:ascii="Times New Roman" w:eastAsia="WarnockPro-Regular" w:hAnsi="Times New Roman" w:cs="Times New Roman"/>
          <w:sz w:val="24"/>
          <w:szCs w:val="24"/>
          <w:lang w:eastAsia="bg-BG"/>
        </w:rPr>
        <w:t xml:space="preserve"> конидии</w:t>
      </w:r>
      <w:r w:rsidRPr="00A85EB0">
        <w:rPr>
          <w:rFonts w:ascii="Times New Roman" w:eastAsia="WarnockPro-Regular" w:hAnsi="Times New Roman" w:cs="Times New Roman"/>
          <w:sz w:val="24"/>
          <w:szCs w:val="24"/>
          <w:lang w:val="en-US" w:eastAsia="bg-BG"/>
        </w:rPr>
        <w:t>/ml</w:t>
      </w:r>
      <w:r w:rsidRPr="00A85EB0">
        <w:rPr>
          <w:rFonts w:ascii="Times New Roman" w:eastAsia="WarnockPro-Regular" w:hAnsi="Times New Roman" w:cs="Times New Roman"/>
          <w:sz w:val="24"/>
          <w:szCs w:val="24"/>
          <w:lang w:eastAsia="bg-BG"/>
        </w:rPr>
        <w:t>, съответно 86% и 93%</w:t>
      </w:r>
      <w:r w:rsidRPr="00A85EB0">
        <w:rPr>
          <w:rFonts w:ascii="Times New Roman" w:eastAsia="WarnockPro-Regular" w:hAnsi="Times New Roman" w:cs="Times New Roman"/>
          <w:sz w:val="24"/>
          <w:szCs w:val="24"/>
          <w:lang w:val="en-US" w:eastAsia="bg-BG"/>
        </w:rPr>
        <w:t xml:space="preserve"> </w:t>
      </w:r>
      <w:r w:rsidRPr="00A85EB0">
        <w:rPr>
          <w:rFonts w:ascii="Times New Roman" w:eastAsia="WarnockPro-Regular" w:hAnsi="Times New Roman" w:cs="Times New Roman"/>
          <w:sz w:val="24"/>
          <w:szCs w:val="24"/>
          <w:lang w:eastAsia="bg-BG"/>
        </w:rPr>
        <w:t>коригирана смъртност спрямо контролата (</w:t>
      </w:r>
      <w:r w:rsidRPr="00A57AE0">
        <w:rPr>
          <w:rFonts w:ascii="Times New Roman" w:eastAsia="WarnockPro-Regular" w:hAnsi="Times New Roman" w:cs="Times New Roman"/>
          <w:sz w:val="24"/>
          <w:szCs w:val="24"/>
          <w:lang w:eastAsia="bg-BG"/>
        </w:rPr>
        <w:t xml:space="preserve">Фиг. </w:t>
      </w:r>
      <w:r w:rsidR="00316640" w:rsidRPr="00A57AE0">
        <w:rPr>
          <w:rFonts w:ascii="Times New Roman" w:eastAsia="WarnockPro-Regular" w:hAnsi="Times New Roman" w:cs="Times New Roman"/>
          <w:sz w:val="24"/>
          <w:szCs w:val="24"/>
          <w:lang w:val="en-US" w:eastAsia="bg-BG"/>
        </w:rPr>
        <w:t>14</w:t>
      </w:r>
      <w:r w:rsidRPr="00A85EB0">
        <w:rPr>
          <w:rFonts w:ascii="Times New Roman" w:eastAsia="WarnockPro-Regular" w:hAnsi="Times New Roman" w:cs="Times New Roman"/>
          <w:sz w:val="24"/>
          <w:szCs w:val="24"/>
          <w:lang w:eastAsia="bg-BG"/>
        </w:rPr>
        <w:t>)</w:t>
      </w:r>
      <w:r w:rsidRPr="00A85EB0">
        <w:rPr>
          <w:rFonts w:ascii="Times New Roman" w:eastAsia="WarnockPro-Regular" w:hAnsi="Times New Roman" w:cs="Times New Roman"/>
          <w:sz w:val="24"/>
          <w:szCs w:val="24"/>
          <w:lang w:val="en-US" w:eastAsia="bg-BG"/>
        </w:rPr>
        <w:t>.</w:t>
      </w:r>
      <w:r w:rsidRPr="00A85EB0">
        <w:rPr>
          <w:rFonts w:ascii="Times New Roman" w:eastAsia="WarnockPro-Regular" w:hAnsi="Times New Roman" w:cs="Times New Roman"/>
          <w:sz w:val="24"/>
          <w:szCs w:val="24"/>
          <w:lang w:eastAsia="bg-BG"/>
        </w:rPr>
        <w:t xml:space="preserve"> Леталният ефект се увеличава с увеличаване на концентрацията на препарата. </w:t>
      </w:r>
      <w:r w:rsidRPr="00A85EB0">
        <w:rPr>
          <w:rFonts w:ascii="Times New Roman" w:eastAsia="Times New Roman" w:hAnsi="Times New Roman" w:cs="Times New Roman"/>
          <w:sz w:val="24"/>
          <w:szCs w:val="24"/>
          <w:lang w:eastAsia="bg-BG"/>
        </w:rPr>
        <w:t>Ефектите на концентрацията (F</w:t>
      </w:r>
      <w:r w:rsidRPr="00A85EB0">
        <w:rPr>
          <w:rFonts w:ascii="Times New Roman" w:eastAsia="Times New Roman" w:hAnsi="Times New Roman" w:cs="Times New Roman"/>
          <w:sz w:val="24"/>
          <w:szCs w:val="24"/>
          <w:vertAlign w:val="subscript"/>
          <w:lang w:eastAsia="bg-BG"/>
        </w:rPr>
        <w:t>(5,180)</w:t>
      </w:r>
      <w:r w:rsidRPr="00A85EB0">
        <w:rPr>
          <w:rFonts w:ascii="Times New Roman" w:eastAsia="Times New Roman" w:hAnsi="Times New Roman" w:cs="Times New Roman"/>
          <w:sz w:val="24"/>
          <w:szCs w:val="24"/>
          <w:lang w:eastAsia="bg-BG"/>
        </w:rPr>
        <w:t>=63</w:t>
      </w:r>
      <w:r w:rsidRPr="00A85EB0">
        <w:rPr>
          <w:rFonts w:ascii="Times New Roman" w:eastAsia="Times New Roman" w:hAnsi="Times New Roman" w:cs="Times New Roman"/>
          <w:sz w:val="24"/>
          <w:szCs w:val="24"/>
          <w:lang w:val="en-US" w:eastAsia="bg-BG"/>
        </w:rPr>
        <w:t>.</w:t>
      </w:r>
      <w:r w:rsidRPr="00A85EB0">
        <w:rPr>
          <w:rFonts w:ascii="Times New Roman" w:eastAsia="Times New Roman" w:hAnsi="Times New Roman" w:cs="Times New Roman"/>
          <w:sz w:val="24"/>
          <w:szCs w:val="24"/>
          <w:lang w:eastAsia="bg-BG"/>
        </w:rPr>
        <w:t xml:space="preserve">88; </w:t>
      </w:r>
      <w:r w:rsidRPr="00A85EB0">
        <w:rPr>
          <w:rFonts w:ascii="Times New Roman" w:eastAsia="Times New Roman" w:hAnsi="Times New Roman" w:cs="Times New Roman"/>
          <w:i/>
          <w:sz w:val="24"/>
          <w:szCs w:val="24"/>
          <w:lang w:eastAsia="bg-BG"/>
        </w:rPr>
        <w:t>P</w:t>
      </w:r>
      <w:r w:rsidRPr="00A85EB0">
        <w:rPr>
          <w:rFonts w:ascii="Times New Roman" w:eastAsia="Times New Roman" w:hAnsi="Times New Roman" w:cs="Times New Roman"/>
          <w:sz w:val="24"/>
          <w:szCs w:val="24"/>
          <w:lang w:val="en-US" w:eastAsia="bg-BG"/>
        </w:rPr>
        <w:t xml:space="preserve"> </w:t>
      </w:r>
      <w:r w:rsidRPr="00A85EB0">
        <w:rPr>
          <w:rFonts w:ascii="Times New Roman" w:eastAsia="Times New Roman" w:hAnsi="Times New Roman" w:cs="Times New Roman"/>
          <w:sz w:val="24"/>
          <w:szCs w:val="24"/>
          <w:lang w:eastAsia="bg-BG"/>
        </w:rPr>
        <w:t>&lt;</w:t>
      </w:r>
      <w:r w:rsidRPr="00A85EB0">
        <w:rPr>
          <w:rFonts w:ascii="Times New Roman" w:eastAsia="Times New Roman" w:hAnsi="Times New Roman" w:cs="Times New Roman"/>
          <w:sz w:val="24"/>
          <w:szCs w:val="24"/>
          <w:lang w:val="en-US" w:eastAsia="bg-BG"/>
        </w:rPr>
        <w:t xml:space="preserve"> </w:t>
      </w:r>
      <w:r w:rsidRPr="00A85EB0">
        <w:rPr>
          <w:rFonts w:ascii="Times New Roman" w:eastAsia="Times New Roman" w:hAnsi="Times New Roman" w:cs="Times New Roman"/>
          <w:sz w:val="24"/>
          <w:szCs w:val="24"/>
          <w:lang w:eastAsia="bg-BG"/>
        </w:rPr>
        <w:t>0</w:t>
      </w:r>
      <w:r w:rsidRPr="00A85EB0">
        <w:rPr>
          <w:rFonts w:ascii="Times New Roman" w:eastAsia="Times New Roman" w:hAnsi="Times New Roman" w:cs="Times New Roman"/>
          <w:sz w:val="24"/>
          <w:szCs w:val="24"/>
          <w:lang w:val="en-US" w:eastAsia="bg-BG"/>
        </w:rPr>
        <w:t>.</w:t>
      </w:r>
      <w:r w:rsidRPr="00A85EB0">
        <w:rPr>
          <w:rFonts w:ascii="Times New Roman" w:eastAsia="Times New Roman" w:hAnsi="Times New Roman" w:cs="Times New Roman"/>
          <w:sz w:val="24"/>
          <w:szCs w:val="24"/>
          <w:lang w:eastAsia="bg-BG"/>
        </w:rPr>
        <w:t>001) и времето на излагане (F</w:t>
      </w:r>
      <w:r w:rsidRPr="00A85EB0">
        <w:rPr>
          <w:rFonts w:ascii="Times New Roman" w:eastAsia="Times New Roman" w:hAnsi="Times New Roman" w:cs="Times New Roman"/>
          <w:sz w:val="24"/>
          <w:szCs w:val="24"/>
          <w:vertAlign w:val="subscript"/>
          <w:lang w:eastAsia="bg-BG"/>
        </w:rPr>
        <w:t>(9,180)</w:t>
      </w:r>
      <w:r w:rsidRPr="00A85EB0">
        <w:rPr>
          <w:rFonts w:ascii="Times New Roman" w:eastAsia="Times New Roman" w:hAnsi="Times New Roman" w:cs="Times New Roman"/>
          <w:sz w:val="24"/>
          <w:szCs w:val="24"/>
          <w:lang w:eastAsia="bg-BG"/>
        </w:rPr>
        <w:t>=23</w:t>
      </w:r>
      <w:r w:rsidRPr="00A85EB0">
        <w:rPr>
          <w:rFonts w:ascii="Times New Roman" w:eastAsia="Times New Roman" w:hAnsi="Times New Roman" w:cs="Times New Roman"/>
          <w:sz w:val="24"/>
          <w:szCs w:val="24"/>
          <w:lang w:val="en-US" w:eastAsia="bg-BG"/>
        </w:rPr>
        <w:t>.</w:t>
      </w:r>
      <w:r w:rsidRPr="00A85EB0">
        <w:rPr>
          <w:rFonts w:ascii="Times New Roman" w:eastAsia="Times New Roman" w:hAnsi="Times New Roman" w:cs="Times New Roman"/>
          <w:sz w:val="24"/>
          <w:szCs w:val="24"/>
          <w:lang w:eastAsia="bg-BG"/>
        </w:rPr>
        <w:t xml:space="preserve">23; </w:t>
      </w:r>
      <w:r w:rsidRPr="00A85EB0">
        <w:rPr>
          <w:rFonts w:ascii="Times New Roman" w:eastAsia="Times New Roman" w:hAnsi="Times New Roman" w:cs="Times New Roman"/>
          <w:i/>
          <w:sz w:val="24"/>
          <w:szCs w:val="24"/>
          <w:lang w:eastAsia="bg-BG"/>
        </w:rPr>
        <w:t>P</w:t>
      </w:r>
      <w:r w:rsidRPr="00A85EB0">
        <w:rPr>
          <w:rFonts w:ascii="Times New Roman" w:eastAsia="Times New Roman" w:hAnsi="Times New Roman" w:cs="Times New Roman"/>
          <w:i/>
          <w:sz w:val="24"/>
          <w:szCs w:val="24"/>
          <w:lang w:val="en-US" w:eastAsia="bg-BG"/>
        </w:rPr>
        <w:t xml:space="preserve"> </w:t>
      </w:r>
      <w:r w:rsidRPr="00A85EB0">
        <w:rPr>
          <w:rFonts w:ascii="Times New Roman" w:eastAsia="Times New Roman" w:hAnsi="Times New Roman" w:cs="Times New Roman"/>
          <w:sz w:val="24"/>
          <w:szCs w:val="24"/>
          <w:lang w:eastAsia="bg-BG"/>
        </w:rPr>
        <w:t>&lt;</w:t>
      </w:r>
      <w:r w:rsidRPr="00A85EB0">
        <w:rPr>
          <w:rFonts w:ascii="Times New Roman" w:eastAsia="Times New Roman" w:hAnsi="Times New Roman" w:cs="Times New Roman"/>
          <w:sz w:val="24"/>
          <w:szCs w:val="24"/>
          <w:lang w:val="en-US" w:eastAsia="bg-BG"/>
        </w:rPr>
        <w:t xml:space="preserve"> </w:t>
      </w:r>
      <w:r w:rsidRPr="00A85EB0">
        <w:rPr>
          <w:rFonts w:ascii="Times New Roman" w:eastAsia="Times New Roman" w:hAnsi="Times New Roman" w:cs="Times New Roman"/>
          <w:sz w:val="24"/>
          <w:szCs w:val="24"/>
          <w:lang w:eastAsia="bg-BG"/>
        </w:rPr>
        <w:t>0</w:t>
      </w:r>
      <w:r w:rsidRPr="00A85EB0">
        <w:rPr>
          <w:rFonts w:ascii="Times New Roman" w:eastAsia="Times New Roman" w:hAnsi="Times New Roman" w:cs="Times New Roman"/>
          <w:sz w:val="24"/>
          <w:szCs w:val="24"/>
          <w:lang w:val="en-US" w:eastAsia="bg-BG"/>
        </w:rPr>
        <w:t>.</w:t>
      </w:r>
      <w:r w:rsidRPr="00A85EB0">
        <w:rPr>
          <w:rFonts w:ascii="Times New Roman" w:eastAsia="Times New Roman" w:hAnsi="Times New Roman" w:cs="Times New Roman"/>
          <w:sz w:val="24"/>
          <w:szCs w:val="24"/>
          <w:lang w:eastAsia="bg-BG"/>
        </w:rPr>
        <w:t xml:space="preserve">001) върху смъртността на възрастните </w:t>
      </w:r>
      <w:r w:rsidRPr="00A85EB0">
        <w:rPr>
          <w:rFonts w:ascii="Times New Roman" w:eastAsia="Times New Roman" w:hAnsi="Times New Roman" w:cs="Times New Roman"/>
          <w:i/>
          <w:iCs/>
          <w:sz w:val="24"/>
          <w:szCs w:val="24"/>
          <w:lang w:eastAsia="bg-BG"/>
        </w:rPr>
        <w:t>O. melanopus</w:t>
      </w:r>
      <w:r w:rsidRPr="00A85EB0">
        <w:rPr>
          <w:rFonts w:ascii="Times New Roman" w:eastAsia="Times New Roman" w:hAnsi="Times New Roman" w:cs="Times New Roman"/>
          <w:sz w:val="24"/>
          <w:szCs w:val="24"/>
          <w:lang w:eastAsia="bg-BG"/>
        </w:rPr>
        <w:t xml:space="preserve"> са стаистически значими. Установено е статистически значимо взаимодействие между концентрацията и времето на излагане на насекомите на препарата (F</w:t>
      </w:r>
      <w:r w:rsidRPr="00A85EB0">
        <w:rPr>
          <w:rFonts w:ascii="Times New Roman" w:eastAsia="Times New Roman" w:hAnsi="Times New Roman" w:cs="Times New Roman"/>
          <w:sz w:val="24"/>
          <w:szCs w:val="24"/>
          <w:vertAlign w:val="subscript"/>
          <w:lang w:eastAsia="bg-BG"/>
        </w:rPr>
        <w:t>(45,180)</w:t>
      </w:r>
      <w:r w:rsidRPr="00A85EB0">
        <w:rPr>
          <w:rFonts w:ascii="Times New Roman" w:eastAsia="Times New Roman" w:hAnsi="Times New Roman" w:cs="Times New Roman"/>
          <w:sz w:val="24"/>
          <w:szCs w:val="24"/>
          <w:lang w:eastAsia="bg-BG"/>
        </w:rPr>
        <w:t>=1</w:t>
      </w:r>
      <w:r w:rsidRPr="00A85EB0">
        <w:rPr>
          <w:rFonts w:ascii="Times New Roman" w:eastAsia="Times New Roman" w:hAnsi="Times New Roman" w:cs="Times New Roman"/>
          <w:sz w:val="24"/>
          <w:szCs w:val="24"/>
          <w:lang w:val="en-US" w:eastAsia="bg-BG"/>
        </w:rPr>
        <w:t>.</w:t>
      </w:r>
      <w:r w:rsidRPr="00A85EB0">
        <w:rPr>
          <w:rFonts w:ascii="Times New Roman" w:eastAsia="Times New Roman" w:hAnsi="Times New Roman" w:cs="Times New Roman"/>
          <w:sz w:val="24"/>
          <w:szCs w:val="24"/>
          <w:lang w:eastAsia="bg-BG"/>
        </w:rPr>
        <w:t xml:space="preserve">57; </w:t>
      </w:r>
      <w:r w:rsidRPr="00A85EB0">
        <w:rPr>
          <w:rFonts w:ascii="Times New Roman" w:eastAsia="Times New Roman" w:hAnsi="Times New Roman" w:cs="Times New Roman"/>
          <w:i/>
          <w:sz w:val="24"/>
          <w:szCs w:val="24"/>
          <w:lang w:eastAsia="bg-BG"/>
        </w:rPr>
        <w:t>P</w:t>
      </w:r>
      <w:r w:rsidRPr="00A85EB0">
        <w:rPr>
          <w:rFonts w:ascii="Times New Roman" w:eastAsia="Times New Roman" w:hAnsi="Times New Roman" w:cs="Times New Roman"/>
          <w:sz w:val="24"/>
          <w:szCs w:val="24"/>
          <w:lang w:val="en-US" w:eastAsia="bg-BG"/>
        </w:rPr>
        <w:t xml:space="preserve"> </w:t>
      </w:r>
      <w:r w:rsidRPr="00A85EB0">
        <w:rPr>
          <w:rFonts w:ascii="Times New Roman" w:eastAsia="Times New Roman" w:hAnsi="Times New Roman" w:cs="Times New Roman"/>
          <w:sz w:val="24"/>
          <w:szCs w:val="24"/>
          <w:lang w:eastAsia="bg-BG"/>
        </w:rPr>
        <w:t>=</w:t>
      </w:r>
      <w:r w:rsidRPr="00A85EB0">
        <w:rPr>
          <w:rFonts w:ascii="Times New Roman" w:eastAsia="Times New Roman" w:hAnsi="Times New Roman" w:cs="Times New Roman"/>
          <w:sz w:val="24"/>
          <w:szCs w:val="24"/>
          <w:lang w:val="en-US" w:eastAsia="bg-BG"/>
        </w:rPr>
        <w:t xml:space="preserve"> </w:t>
      </w:r>
      <w:r w:rsidRPr="00A85EB0">
        <w:rPr>
          <w:rFonts w:ascii="Times New Roman" w:eastAsia="Times New Roman" w:hAnsi="Times New Roman" w:cs="Times New Roman"/>
          <w:sz w:val="24"/>
          <w:szCs w:val="24"/>
          <w:lang w:eastAsia="bg-BG"/>
        </w:rPr>
        <w:t>0</w:t>
      </w:r>
      <w:r w:rsidRPr="00A85EB0">
        <w:rPr>
          <w:rFonts w:ascii="Times New Roman" w:eastAsia="Times New Roman" w:hAnsi="Times New Roman" w:cs="Times New Roman"/>
          <w:sz w:val="24"/>
          <w:szCs w:val="24"/>
          <w:lang w:val="en-US" w:eastAsia="bg-BG"/>
        </w:rPr>
        <w:t>.</w:t>
      </w:r>
      <w:r w:rsidRPr="00A85EB0">
        <w:rPr>
          <w:rFonts w:ascii="Times New Roman" w:eastAsia="Times New Roman" w:hAnsi="Times New Roman" w:cs="Times New Roman"/>
          <w:sz w:val="24"/>
          <w:szCs w:val="24"/>
          <w:lang w:eastAsia="bg-BG"/>
        </w:rPr>
        <w:t xml:space="preserve">029). Различията в нивото на смъртност между възрастните на </w:t>
      </w:r>
      <w:r w:rsidRPr="00A85EB0">
        <w:rPr>
          <w:rFonts w:ascii="Times New Roman" w:eastAsia="WarnockPro-Regular" w:hAnsi="Times New Roman" w:cs="Times New Roman"/>
          <w:sz w:val="24"/>
          <w:szCs w:val="24"/>
          <w:lang w:eastAsia="bg-BG"/>
        </w:rPr>
        <w:t>обикновената житна пиявица</w:t>
      </w:r>
      <w:r w:rsidRPr="00A85EB0">
        <w:rPr>
          <w:rFonts w:ascii="Times New Roman" w:eastAsia="Times New Roman" w:hAnsi="Times New Roman" w:cs="Times New Roman"/>
          <w:sz w:val="24"/>
          <w:szCs w:val="24"/>
          <w:lang w:eastAsia="bg-BG"/>
        </w:rPr>
        <w:t>, третирани с различни концентрации на конидиите, е значима (F</w:t>
      </w:r>
      <w:r w:rsidRPr="00A85EB0">
        <w:rPr>
          <w:rFonts w:ascii="Times New Roman" w:eastAsia="Times New Roman" w:hAnsi="Times New Roman" w:cs="Times New Roman"/>
          <w:sz w:val="24"/>
          <w:szCs w:val="24"/>
          <w:vertAlign w:val="subscript"/>
          <w:lang w:eastAsia="bg-BG"/>
        </w:rPr>
        <w:t>(5,18)</w:t>
      </w:r>
      <w:r w:rsidRPr="00A85EB0">
        <w:rPr>
          <w:rFonts w:ascii="Times New Roman" w:eastAsia="Times New Roman" w:hAnsi="Times New Roman" w:cs="Times New Roman"/>
          <w:sz w:val="24"/>
          <w:szCs w:val="24"/>
          <w:vertAlign w:val="subscript"/>
          <w:lang w:val="en-US" w:eastAsia="bg-BG"/>
        </w:rPr>
        <w:t xml:space="preserve"> </w:t>
      </w:r>
      <w:r w:rsidRPr="00A85EB0">
        <w:rPr>
          <w:rFonts w:ascii="Times New Roman" w:eastAsia="Times New Roman" w:hAnsi="Times New Roman" w:cs="Times New Roman"/>
          <w:sz w:val="24"/>
          <w:szCs w:val="24"/>
          <w:lang w:eastAsia="bg-BG"/>
        </w:rPr>
        <w:t>=</w:t>
      </w:r>
      <w:r w:rsidRPr="00A85EB0">
        <w:rPr>
          <w:rFonts w:ascii="Times New Roman" w:eastAsia="Times New Roman" w:hAnsi="Times New Roman" w:cs="Times New Roman"/>
          <w:sz w:val="24"/>
          <w:szCs w:val="24"/>
          <w:lang w:val="en-US" w:eastAsia="bg-BG"/>
        </w:rPr>
        <w:t xml:space="preserve"> </w:t>
      </w:r>
      <w:r w:rsidRPr="00A85EB0">
        <w:rPr>
          <w:rFonts w:ascii="Times New Roman" w:eastAsia="Times New Roman" w:hAnsi="Times New Roman" w:cs="Times New Roman"/>
          <w:sz w:val="24"/>
          <w:szCs w:val="24"/>
          <w:lang w:eastAsia="bg-BG"/>
        </w:rPr>
        <w:t>7</w:t>
      </w:r>
      <w:r w:rsidRPr="00A85EB0">
        <w:rPr>
          <w:rFonts w:ascii="Times New Roman" w:eastAsia="Times New Roman" w:hAnsi="Times New Roman" w:cs="Times New Roman"/>
          <w:sz w:val="24"/>
          <w:szCs w:val="24"/>
          <w:lang w:val="en-US" w:eastAsia="bg-BG"/>
        </w:rPr>
        <w:t>.</w:t>
      </w:r>
      <w:r w:rsidRPr="00A85EB0">
        <w:rPr>
          <w:rFonts w:ascii="Times New Roman" w:eastAsia="Times New Roman" w:hAnsi="Times New Roman" w:cs="Times New Roman"/>
          <w:sz w:val="24"/>
          <w:szCs w:val="24"/>
          <w:lang w:eastAsia="bg-BG"/>
        </w:rPr>
        <w:t xml:space="preserve">42; </w:t>
      </w:r>
      <w:r w:rsidRPr="00A85EB0">
        <w:rPr>
          <w:rFonts w:ascii="Times New Roman" w:eastAsia="Times New Roman" w:hAnsi="Times New Roman" w:cs="Times New Roman"/>
          <w:i/>
          <w:sz w:val="24"/>
          <w:szCs w:val="24"/>
          <w:lang w:eastAsia="bg-BG"/>
        </w:rPr>
        <w:t>P</w:t>
      </w:r>
      <w:r w:rsidRPr="00A85EB0">
        <w:rPr>
          <w:rFonts w:ascii="Times New Roman" w:eastAsia="Times New Roman" w:hAnsi="Times New Roman" w:cs="Times New Roman"/>
          <w:sz w:val="24"/>
          <w:szCs w:val="24"/>
          <w:lang w:val="en-US" w:eastAsia="bg-BG"/>
        </w:rPr>
        <w:t xml:space="preserve"> </w:t>
      </w:r>
      <w:r w:rsidRPr="00A85EB0">
        <w:rPr>
          <w:rFonts w:ascii="Times New Roman" w:eastAsia="Times New Roman" w:hAnsi="Times New Roman" w:cs="Times New Roman"/>
          <w:sz w:val="24"/>
          <w:szCs w:val="24"/>
          <w:lang w:eastAsia="bg-BG"/>
        </w:rPr>
        <w:t>=</w:t>
      </w:r>
      <w:r w:rsidRPr="00A85EB0">
        <w:rPr>
          <w:rFonts w:ascii="Times New Roman" w:eastAsia="Times New Roman" w:hAnsi="Times New Roman" w:cs="Times New Roman"/>
          <w:sz w:val="24"/>
          <w:szCs w:val="24"/>
          <w:lang w:val="en-US" w:eastAsia="bg-BG"/>
        </w:rPr>
        <w:t xml:space="preserve"> </w:t>
      </w:r>
      <w:r w:rsidRPr="00A85EB0">
        <w:rPr>
          <w:rFonts w:ascii="Times New Roman" w:eastAsia="Times New Roman" w:hAnsi="Times New Roman" w:cs="Times New Roman"/>
          <w:sz w:val="24"/>
          <w:szCs w:val="24"/>
          <w:lang w:eastAsia="bg-BG"/>
        </w:rPr>
        <w:t>0</w:t>
      </w:r>
      <w:r w:rsidRPr="00A85EB0">
        <w:rPr>
          <w:rFonts w:ascii="Times New Roman" w:eastAsia="Times New Roman" w:hAnsi="Times New Roman" w:cs="Times New Roman"/>
          <w:sz w:val="24"/>
          <w:szCs w:val="24"/>
          <w:lang w:val="en-US" w:eastAsia="bg-BG"/>
        </w:rPr>
        <w:t>.</w:t>
      </w:r>
      <w:r w:rsidRPr="00A85EB0">
        <w:rPr>
          <w:rFonts w:ascii="Times New Roman" w:eastAsia="Times New Roman" w:hAnsi="Times New Roman" w:cs="Times New Roman"/>
          <w:sz w:val="24"/>
          <w:szCs w:val="24"/>
          <w:lang w:eastAsia="bg-BG"/>
        </w:rPr>
        <w:t>003). Високо ниво (&gt;</w:t>
      </w:r>
      <w:r w:rsidR="005702ED">
        <w:rPr>
          <w:rFonts w:ascii="Times New Roman" w:eastAsia="Times New Roman" w:hAnsi="Times New Roman" w:cs="Times New Roman"/>
          <w:sz w:val="24"/>
          <w:szCs w:val="24"/>
          <w:lang w:eastAsia="bg-BG"/>
        </w:rPr>
        <w:t xml:space="preserve"> </w:t>
      </w:r>
      <w:r w:rsidRPr="00A85EB0">
        <w:rPr>
          <w:rFonts w:ascii="Times New Roman" w:eastAsia="Times New Roman" w:hAnsi="Times New Roman" w:cs="Times New Roman"/>
          <w:sz w:val="24"/>
          <w:szCs w:val="24"/>
          <w:lang w:eastAsia="bg-BG"/>
        </w:rPr>
        <w:t>88%) на смъртност е наблюдавано само при двете най-високи концентрации на конидиите, 2</w:t>
      </w:r>
      <w:r w:rsidRPr="00A85EB0">
        <w:rPr>
          <w:rFonts w:ascii="Times New Roman" w:eastAsia="Times New Roman" w:hAnsi="Times New Roman" w:cs="Times New Roman"/>
          <w:sz w:val="24"/>
          <w:szCs w:val="24"/>
          <w:lang w:val="en-US" w:eastAsia="bg-BG"/>
        </w:rPr>
        <w:t>.</w:t>
      </w:r>
      <w:r w:rsidRPr="00A85EB0">
        <w:rPr>
          <w:rFonts w:ascii="Times New Roman" w:eastAsia="Times New Roman" w:hAnsi="Times New Roman" w:cs="Times New Roman"/>
          <w:sz w:val="24"/>
          <w:szCs w:val="24"/>
          <w:lang w:eastAsia="bg-BG"/>
        </w:rPr>
        <w:t>3 ×</w:t>
      </w:r>
      <w:r w:rsidRPr="008853E1">
        <w:rPr>
          <w:rFonts w:ascii="Times New Roman" w:eastAsia="Times New Roman" w:hAnsi="Times New Roman" w:cs="Times New Roman"/>
          <w:sz w:val="24"/>
          <w:szCs w:val="24"/>
          <w:lang w:eastAsia="bg-BG"/>
        </w:rPr>
        <w:t xml:space="preserve"> 10⁶ и 2</w:t>
      </w:r>
      <w:r w:rsidRPr="008853E1">
        <w:rPr>
          <w:rFonts w:ascii="Times New Roman" w:eastAsia="Times New Roman" w:hAnsi="Times New Roman" w:cs="Times New Roman"/>
          <w:sz w:val="24"/>
          <w:szCs w:val="24"/>
          <w:lang w:val="en-US" w:eastAsia="bg-BG"/>
        </w:rPr>
        <w:t>.</w:t>
      </w:r>
      <w:r w:rsidRPr="008853E1">
        <w:rPr>
          <w:rFonts w:ascii="Times New Roman" w:eastAsia="Times New Roman" w:hAnsi="Times New Roman" w:cs="Times New Roman"/>
          <w:sz w:val="24"/>
          <w:szCs w:val="24"/>
          <w:lang w:eastAsia="bg-BG"/>
        </w:rPr>
        <w:t xml:space="preserve">3 × 10⁷ </w:t>
      </w:r>
      <w:r w:rsidRPr="00A85EB0">
        <w:rPr>
          <w:rFonts w:ascii="Times New Roman" w:eastAsia="Times New Roman" w:hAnsi="Times New Roman" w:cs="Times New Roman"/>
          <w:sz w:val="24"/>
          <w:szCs w:val="24"/>
          <w:lang w:eastAsia="bg-BG"/>
        </w:rPr>
        <w:t>конидии/</w:t>
      </w:r>
      <w:r w:rsidRPr="00A85EB0">
        <w:rPr>
          <w:rFonts w:ascii="Times New Roman" w:eastAsia="Times New Roman" w:hAnsi="Times New Roman" w:cs="Times New Roman"/>
          <w:sz w:val="24"/>
          <w:szCs w:val="24"/>
          <w:lang w:val="en-US" w:eastAsia="bg-BG"/>
        </w:rPr>
        <w:t>ml</w:t>
      </w:r>
      <w:r w:rsidRPr="00A85EB0">
        <w:rPr>
          <w:rFonts w:ascii="Times New Roman" w:eastAsia="Times New Roman" w:hAnsi="Times New Roman" w:cs="Times New Roman"/>
          <w:sz w:val="24"/>
          <w:szCs w:val="24"/>
          <w:lang w:eastAsia="bg-BG"/>
        </w:rPr>
        <w:t>, като има значима разлика със средната смъртност, причинена от концентрации от 2</w:t>
      </w:r>
      <w:r w:rsidRPr="00A85EB0">
        <w:rPr>
          <w:rFonts w:ascii="Times New Roman" w:eastAsia="Times New Roman" w:hAnsi="Times New Roman" w:cs="Times New Roman"/>
          <w:sz w:val="24"/>
          <w:szCs w:val="24"/>
          <w:lang w:val="en-US" w:eastAsia="bg-BG"/>
        </w:rPr>
        <w:t>.</w:t>
      </w:r>
      <w:r w:rsidRPr="008853E1">
        <w:rPr>
          <w:rFonts w:ascii="Times New Roman" w:eastAsia="Times New Roman" w:hAnsi="Times New Roman" w:cs="Times New Roman"/>
          <w:sz w:val="24"/>
          <w:szCs w:val="24"/>
          <w:lang w:eastAsia="bg-BG"/>
        </w:rPr>
        <w:t>3 × 10² – 2</w:t>
      </w:r>
      <w:r w:rsidRPr="008853E1">
        <w:rPr>
          <w:rFonts w:ascii="Times New Roman" w:eastAsia="Times New Roman" w:hAnsi="Times New Roman" w:cs="Times New Roman"/>
          <w:sz w:val="24"/>
          <w:szCs w:val="24"/>
          <w:lang w:val="en-US" w:eastAsia="bg-BG"/>
        </w:rPr>
        <w:t>.</w:t>
      </w:r>
      <w:r w:rsidRPr="00C90FB5">
        <w:rPr>
          <w:rFonts w:ascii="Times New Roman" w:eastAsia="Times New Roman" w:hAnsi="Times New Roman" w:cs="Times New Roman"/>
          <w:sz w:val="24"/>
          <w:szCs w:val="24"/>
          <w:lang w:eastAsia="bg-BG"/>
        </w:rPr>
        <w:t>3 × 10</w:t>
      </w:r>
      <w:r w:rsidRPr="008853E1">
        <w:rPr>
          <w:rFonts w:ascii="Times New Roman" w:eastAsia="Times New Roman" w:hAnsi="Times New Roman" w:cs="Times New Roman"/>
          <w:sz w:val="24"/>
          <w:szCs w:val="24"/>
          <w:lang w:eastAsia="bg-BG"/>
        </w:rPr>
        <w:t>⁴ кониди</w:t>
      </w:r>
      <w:r w:rsidRPr="00A85EB0">
        <w:rPr>
          <w:rFonts w:ascii="Times New Roman" w:eastAsia="Times New Roman" w:hAnsi="Times New Roman" w:cs="Times New Roman"/>
          <w:sz w:val="24"/>
          <w:szCs w:val="24"/>
          <w:lang w:eastAsia="bg-BG"/>
        </w:rPr>
        <w:t>и/</w:t>
      </w:r>
      <w:r w:rsidRPr="00A85EB0">
        <w:rPr>
          <w:rFonts w:ascii="Times New Roman" w:eastAsia="Times New Roman" w:hAnsi="Times New Roman" w:cs="Times New Roman"/>
          <w:sz w:val="24"/>
          <w:szCs w:val="24"/>
          <w:lang w:val="en-US" w:eastAsia="bg-BG"/>
        </w:rPr>
        <w:t>ml</w:t>
      </w:r>
      <w:r w:rsidRPr="00A85EB0">
        <w:rPr>
          <w:rFonts w:ascii="Times New Roman" w:eastAsia="Times New Roman" w:hAnsi="Times New Roman" w:cs="Times New Roman"/>
          <w:sz w:val="24"/>
          <w:szCs w:val="24"/>
          <w:lang w:eastAsia="bg-BG"/>
        </w:rPr>
        <w:t xml:space="preserve"> (ANOVA, последван от LSD тест;</w:t>
      </w:r>
      <w:r w:rsidRPr="00A85EB0">
        <w:rPr>
          <w:rFonts w:ascii="Times New Roman" w:eastAsia="Times New Roman" w:hAnsi="Times New Roman" w:cs="Times New Roman"/>
          <w:i/>
          <w:sz w:val="24"/>
          <w:szCs w:val="24"/>
          <w:lang w:eastAsia="bg-BG"/>
        </w:rPr>
        <w:t xml:space="preserve"> P</w:t>
      </w:r>
      <w:r w:rsidRPr="00A85EB0">
        <w:rPr>
          <w:rFonts w:ascii="Times New Roman" w:eastAsia="Times New Roman" w:hAnsi="Times New Roman" w:cs="Times New Roman"/>
          <w:sz w:val="24"/>
          <w:szCs w:val="24"/>
          <w:lang w:val="en-US" w:eastAsia="bg-BG"/>
        </w:rPr>
        <w:t xml:space="preserve"> </w:t>
      </w:r>
      <w:r w:rsidRPr="00A85EB0">
        <w:rPr>
          <w:rFonts w:ascii="Times New Roman" w:eastAsia="Times New Roman" w:hAnsi="Times New Roman" w:cs="Times New Roman"/>
          <w:sz w:val="24"/>
          <w:szCs w:val="24"/>
          <w:lang w:eastAsia="bg-BG"/>
        </w:rPr>
        <w:t>&lt;</w:t>
      </w:r>
      <w:r w:rsidRPr="00A85EB0">
        <w:rPr>
          <w:rFonts w:ascii="Times New Roman" w:eastAsia="Times New Roman" w:hAnsi="Times New Roman" w:cs="Times New Roman"/>
          <w:sz w:val="24"/>
          <w:szCs w:val="24"/>
          <w:lang w:val="en-US" w:eastAsia="bg-BG"/>
        </w:rPr>
        <w:t xml:space="preserve"> </w:t>
      </w:r>
      <w:r w:rsidRPr="00A85EB0">
        <w:rPr>
          <w:rFonts w:ascii="Times New Roman" w:eastAsia="Times New Roman" w:hAnsi="Times New Roman" w:cs="Times New Roman"/>
          <w:sz w:val="24"/>
          <w:szCs w:val="24"/>
          <w:lang w:eastAsia="bg-BG"/>
        </w:rPr>
        <w:t>0</w:t>
      </w:r>
      <w:r w:rsidRPr="00A85EB0">
        <w:rPr>
          <w:rFonts w:ascii="Times New Roman" w:eastAsia="Times New Roman" w:hAnsi="Times New Roman" w:cs="Times New Roman"/>
          <w:sz w:val="24"/>
          <w:szCs w:val="24"/>
          <w:lang w:val="en-US" w:eastAsia="bg-BG"/>
        </w:rPr>
        <w:t>.</w:t>
      </w:r>
      <w:r w:rsidRPr="00A85EB0">
        <w:rPr>
          <w:rFonts w:ascii="Times New Roman" w:eastAsia="Times New Roman" w:hAnsi="Times New Roman" w:cs="Times New Roman"/>
          <w:sz w:val="24"/>
          <w:szCs w:val="24"/>
          <w:lang w:eastAsia="bg-BG"/>
        </w:rPr>
        <w:t xml:space="preserve">05). </w:t>
      </w:r>
      <w:r w:rsidRPr="00A85EB0">
        <w:rPr>
          <w:rFonts w:ascii="Times New Roman" w:eastAsia="Times New Roman" w:hAnsi="Times New Roman" w:cs="Times New Roman"/>
          <w:sz w:val="24"/>
          <w:szCs w:val="24"/>
          <w:lang w:val="en-US" w:eastAsia="bg-BG"/>
        </w:rPr>
        <w:t>K</w:t>
      </w:r>
      <w:r w:rsidRPr="00A85EB0">
        <w:rPr>
          <w:rFonts w:ascii="Times New Roman" w:eastAsia="Times New Roman" w:hAnsi="Times New Roman" w:cs="Times New Roman"/>
          <w:sz w:val="24"/>
          <w:szCs w:val="24"/>
          <w:lang w:eastAsia="bg-BG"/>
        </w:rPr>
        <w:t>онидиалните суспензии, които причиняват LC</w:t>
      </w:r>
      <w:r w:rsidRPr="00A85EB0">
        <w:rPr>
          <w:rFonts w:ascii="Times New Roman" w:eastAsia="Times New Roman" w:hAnsi="Times New Roman" w:cs="Times New Roman"/>
          <w:sz w:val="24"/>
          <w:szCs w:val="24"/>
          <w:vertAlign w:val="subscript"/>
          <w:lang w:val="en-US" w:eastAsia="bg-BG"/>
        </w:rPr>
        <w:t>50</w:t>
      </w:r>
      <w:r w:rsidRPr="00A85EB0">
        <w:rPr>
          <w:rFonts w:ascii="Times New Roman" w:eastAsia="Times New Roman" w:hAnsi="Times New Roman" w:cs="Times New Roman"/>
          <w:sz w:val="24"/>
          <w:szCs w:val="24"/>
          <w:lang w:eastAsia="bg-BG"/>
        </w:rPr>
        <w:t xml:space="preserve"> и LC</w:t>
      </w:r>
      <w:r w:rsidRPr="00A85EB0">
        <w:rPr>
          <w:rFonts w:ascii="Times New Roman" w:eastAsia="Times New Roman" w:hAnsi="Times New Roman" w:cs="Times New Roman"/>
          <w:sz w:val="24"/>
          <w:szCs w:val="24"/>
          <w:vertAlign w:val="subscript"/>
          <w:lang w:val="en-US" w:eastAsia="bg-BG"/>
        </w:rPr>
        <w:t>90</w:t>
      </w:r>
      <w:r w:rsidRPr="00A85EB0">
        <w:rPr>
          <w:rFonts w:ascii="Times New Roman" w:eastAsia="Times New Roman" w:hAnsi="Times New Roman" w:cs="Times New Roman"/>
          <w:sz w:val="24"/>
          <w:szCs w:val="24"/>
          <w:lang w:eastAsia="bg-BG"/>
        </w:rPr>
        <w:t xml:space="preserve"> на възрастните </w:t>
      </w:r>
      <w:r w:rsidRPr="00A85EB0">
        <w:rPr>
          <w:rFonts w:ascii="Times New Roman" w:eastAsia="Times New Roman" w:hAnsi="Times New Roman" w:cs="Times New Roman"/>
          <w:i/>
          <w:iCs/>
          <w:sz w:val="24"/>
          <w:szCs w:val="24"/>
          <w:lang w:eastAsia="bg-BG"/>
        </w:rPr>
        <w:t>O. melanopus</w:t>
      </w:r>
      <w:r w:rsidRPr="00A85EB0">
        <w:rPr>
          <w:rFonts w:ascii="Times New Roman" w:eastAsia="Times New Roman" w:hAnsi="Times New Roman" w:cs="Times New Roman"/>
          <w:sz w:val="24"/>
          <w:szCs w:val="24"/>
          <w:lang w:eastAsia="bg-BG"/>
        </w:rPr>
        <w:t>, са съответно 8.3 × 10</w:t>
      </w:r>
      <w:r w:rsidRPr="00A85EB0">
        <w:rPr>
          <w:rFonts w:ascii="Cambria Math" w:eastAsia="Times New Roman" w:hAnsi="Cambria Math" w:cs="Cambria Math"/>
          <w:sz w:val="24"/>
          <w:szCs w:val="24"/>
          <w:lang w:eastAsia="bg-BG"/>
        </w:rPr>
        <w:t>⁴</w:t>
      </w:r>
      <w:r w:rsidRPr="00A85EB0">
        <w:rPr>
          <w:rFonts w:ascii="Times New Roman" w:eastAsia="Times New Roman" w:hAnsi="Times New Roman" w:cs="Times New Roman"/>
          <w:sz w:val="24"/>
          <w:szCs w:val="24"/>
          <w:lang w:eastAsia="bg-BG"/>
        </w:rPr>
        <w:t xml:space="preserve"> конидии/</w:t>
      </w:r>
      <w:r w:rsidRPr="00A85EB0">
        <w:rPr>
          <w:rFonts w:ascii="Times New Roman" w:eastAsia="Times New Roman" w:hAnsi="Times New Roman" w:cs="Times New Roman"/>
          <w:sz w:val="24"/>
          <w:szCs w:val="24"/>
          <w:lang w:val="en-US" w:eastAsia="bg-BG"/>
        </w:rPr>
        <w:t>ml</w:t>
      </w:r>
      <w:r w:rsidRPr="00A85EB0">
        <w:rPr>
          <w:rFonts w:ascii="Times New Roman" w:eastAsia="Times New Roman" w:hAnsi="Times New Roman" w:cs="Times New Roman"/>
          <w:sz w:val="24"/>
          <w:szCs w:val="24"/>
          <w:lang w:eastAsia="bg-BG"/>
        </w:rPr>
        <w:t xml:space="preserve"> (95% ДИ: 1.1 × 10</w:t>
      </w:r>
      <w:r w:rsidRPr="00A85EB0">
        <w:rPr>
          <w:rFonts w:ascii="Cambria Math" w:eastAsia="Times New Roman" w:hAnsi="Cambria Math" w:cs="Cambria Math"/>
          <w:sz w:val="24"/>
          <w:szCs w:val="24"/>
          <w:lang w:eastAsia="bg-BG"/>
        </w:rPr>
        <w:t>⁴</w:t>
      </w:r>
      <w:r w:rsidRPr="00A85EB0">
        <w:rPr>
          <w:rFonts w:ascii="Times New Roman" w:eastAsia="Times New Roman" w:hAnsi="Times New Roman" w:cs="Times New Roman"/>
          <w:sz w:val="24"/>
          <w:szCs w:val="24"/>
          <w:lang w:eastAsia="bg-BG"/>
        </w:rPr>
        <w:t xml:space="preserve"> – 9</w:t>
      </w:r>
      <w:r w:rsidRPr="00A85EB0">
        <w:rPr>
          <w:rFonts w:ascii="Times New Roman" w:eastAsia="Times New Roman" w:hAnsi="Times New Roman" w:cs="Times New Roman"/>
          <w:sz w:val="24"/>
          <w:szCs w:val="24"/>
          <w:lang w:val="en-US" w:eastAsia="bg-BG"/>
        </w:rPr>
        <w:t>.</w:t>
      </w:r>
      <w:r w:rsidRPr="00A85EB0">
        <w:rPr>
          <w:rFonts w:ascii="Times New Roman" w:eastAsia="Times New Roman" w:hAnsi="Times New Roman" w:cs="Times New Roman"/>
          <w:sz w:val="24"/>
          <w:szCs w:val="24"/>
          <w:lang w:eastAsia="bg-BG"/>
        </w:rPr>
        <w:t>1 × 10</w:t>
      </w:r>
      <w:r w:rsidRPr="00A85EB0">
        <w:rPr>
          <w:rFonts w:ascii="Cambria Math" w:eastAsia="Times New Roman" w:hAnsi="Cambria Math" w:cs="Cambria Math"/>
          <w:sz w:val="24"/>
          <w:szCs w:val="24"/>
          <w:lang w:eastAsia="bg-BG"/>
        </w:rPr>
        <w:t>⁵</w:t>
      </w:r>
      <w:r w:rsidRPr="00A85EB0">
        <w:rPr>
          <w:rFonts w:ascii="Times New Roman" w:eastAsia="Times New Roman" w:hAnsi="Times New Roman" w:cs="Times New Roman"/>
          <w:sz w:val="24"/>
          <w:szCs w:val="24"/>
          <w:lang w:eastAsia="bg-BG"/>
        </w:rPr>
        <w:t xml:space="preserve"> конидии/</w:t>
      </w:r>
      <w:r w:rsidRPr="00A85EB0">
        <w:rPr>
          <w:rFonts w:ascii="Times New Roman" w:eastAsia="Times New Roman" w:hAnsi="Times New Roman" w:cs="Times New Roman"/>
          <w:sz w:val="24"/>
          <w:szCs w:val="24"/>
          <w:lang w:val="en-US" w:eastAsia="bg-BG"/>
        </w:rPr>
        <w:t>ml</w:t>
      </w:r>
      <w:r w:rsidRPr="00A85EB0">
        <w:rPr>
          <w:rFonts w:ascii="Times New Roman" w:eastAsia="Times New Roman" w:hAnsi="Times New Roman" w:cs="Times New Roman"/>
          <w:sz w:val="24"/>
          <w:szCs w:val="24"/>
          <w:lang w:eastAsia="bg-BG"/>
        </w:rPr>
        <w:t>) и 8</w:t>
      </w:r>
      <w:r w:rsidRPr="00A85EB0">
        <w:rPr>
          <w:rFonts w:ascii="Times New Roman" w:eastAsia="Times New Roman" w:hAnsi="Times New Roman" w:cs="Times New Roman"/>
          <w:sz w:val="24"/>
          <w:szCs w:val="24"/>
          <w:lang w:val="en-US" w:eastAsia="bg-BG"/>
        </w:rPr>
        <w:t>.</w:t>
      </w:r>
      <w:r w:rsidRPr="00A85EB0">
        <w:rPr>
          <w:rFonts w:ascii="Times New Roman" w:eastAsia="Times New Roman" w:hAnsi="Times New Roman" w:cs="Times New Roman"/>
          <w:sz w:val="24"/>
          <w:szCs w:val="24"/>
          <w:lang w:eastAsia="bg-BG"/>
        </w:rPr>
        <w:t>2 × 10</w:t>
      </w:r>
      <w:r w:rsidRPr="00A85EB0">
        <w:rPr>
          <w:rFonts w:ascii="Cambria Math" w:eastAsia="Times New Roman" w:hAnsi="Cambria Math" w:cs="Cambria Math"/>
          <w:sz w:val="24"/>
          <w:szCs w:val="24"/>
          <w:lang w:eastAsia="bg-BG"/>
        </w:rPr>
        <w:t>⁶</w:t>
      </w:r>
      <w:r w:rsidRPr="00A85EB0">
        <w:rPr>
          <w:rFonts w:ascii="Times New Roman" w:eastAsia="Times New Roman" w:hAnsi="Times New Roman" w:cs="Times New Roman"/>
          <w:sz w:val="24"/>
          <w:szCs w:val="24"/>
          <w:lang w:eastAsia="bg-BG"/>
        </w:rPr>
        <w:t xml:space="preserve"> конидии/</w:t>
      </w:r>
      <w:r w:rsidRPr="00A85EB0">
        <w:rPr>
          <w:rFonts w:ascii="Times New Roman" w:eastAsia="Times New Roman" w:hAnsi="Times New Roman" w:cs="Times New Roman"/>
          <w:sz w:val="24"/>
          <w:szCs w:val="24"/>
          <w:lang w:val="en-US" w:eastAsia="bg-BG"/>
        </w:rPr>
        <w:t>ml</w:t>
      </w:r>
      <w:r w:rsidRPr="00A85EB0">
        <w:rPr>
          <w:rFonts w:ascii="Times New Roman" w:eastAsia="Times New Roman" w:hAnsi="Times New Roman" w:cs="Times New Roman"/>
          <w:sz w:val="24"/>
          <w:szCs w:val="24"/>
          <w:lang w:eastAsia="bg-BG"/>
        </w:rPr>
        <w:t xml:space="preserve"> (95% ДИ: 7</w:t>
      </w:r>
      <w:r w:rsidRPr="00A85EB0">
        <w:rPr>
          <w:rFonts w:ascii="Times New Roman" w:eastAsia="Times New Roman" w:hAnsi="Times New Roman" w:cs="Times New Roman"/>
          <w:sz w:val="24"/>
          <w:szCs w:val="24"/>
          <w:lang w:val="en-US" w:eastAsia="bg-BG"/>
        </w:rPr>
        <w:t>.</w:t>
      </w:r>
      <w:r w:rsidRPr="00A85EB0">
        <w:rPr>
          <w:rFonts w:ascii="Times New Roman" w:eastAsia="Times New Roman" w:hAnsi="Times New Roman" w:cs="Times New Roman"/>
          <w:sz w:val="24"/>
          <w:szCs w:val="24"/>
          <w:lang w:eastAsia="bg-BG"/>
        </w:rPr>
        <w:t>5 × 10</w:t>
      </w:r>
      <w:r w:rsidRPr="00A85EB0">
        <w:rPr>
          <w:rFonts w:ascii="Cambria Math" w:eastAsia="Times New Roman" w:hAnsi="Cambria Math" w:cs="Cambria Math"/>
          <w:sz w:val="24"/>
          <w:szCs w:val="24"/>
          <w:lang w:eastAsia="bg-BG"/>
        </w:rPr>
        <w:t>⁵</w:t>
      </w:r>
      <w:r w:rsidRPr="00A85EB0">
        <w:rPr>
          <w:rFonts w:ascii="Times New Roman" w:eastAsia="Times New Roman" w:hAnsi="Times New Roman" w:cs="Times New Roman"/>
          <w:sz w:val="24"/>
          <w:szCs w:val="24"/>
          <w:lang w:eastAsia="bg-BG"/>
        </w:rPr>
        <w:t xml:space="preserve"> – 8</w:t>
      </w:r>
      <w:r w:rsidRPr="00A85EB0">
        <w:rPr>
          <w:rFonts w:ascii="Times New Roman" w:eastAsia="Times New Roman" w:hAnsi="Times New Roman" w:cs="Times New Roman"/>
          <w:sz w:val="24"/>
          <w:szCs w:val="24"/>
          <w:lang w:val="en-US" w:eastAsia="bg-BG"/>
        </w:rPr>
        <w:t>.</w:t>
      </w:r>
      <w:r w:rsidRPr="00A85EB0">
        <w:rPr>
          <w:rFonts w:ascii="Times New Roman" w:eastAsia="Times New Roman" w:hAnsi="Times New Roman" w:cs="Times New Roman"/>
          <w:sz w:val="24"/>
          <w:szCs w:val="24"/>
          <w:lang w:eastAsia="bg-BG"/>
        </w:rPr>
        <w:t>9 × 10</w:t>
      </w:r>
      <w:r w:rsidRPr="00A85EB0">
        <w:rPr>
          <w:rFonts w:ascii="Cambria Math" w:eastAsia="Times New Roman" w:hAnsi="Cambria Math" w:cs="Cambria Math"/>
          <w:sz w:val="24"/>
          <w:szCs w:val="24"/>
          <w:lang w:eastAsia="bg-BG"/>
        </w:rPr>
        <w:t>⁷</w:t>
      </w:r>
      <w:r w:rsidRPr="00A85EB0">
        <w:rPr>
          <w:rFonts w:ascii="Times New Roman" w:eastAsia="Times New Roman" w:hAnsi="Times New Roman" w:cs="Times New Roman"/>
          <w:sz w:val="24"/>
          <w:szCs w:val="24"/>
          <w:lang w:eastAsia="bg-BG"/>
        </w:rPr>
        <w:t xml:space="preserve"> конидии/</w:t>
      </w:r>
      <w:r w:rsidRPr="00A85EB0">
        <w:rPr>
          <w:rFonts w:ascii="Times New Roman" w:eastAsia="Times New Roman" w:hAnsi="Times New Roman" w:cs="Times New Roman"/>
          <w:sz w:val="24"/>
          <w:szCs w:val="24"/>
          <w:lang w:val="en-US" w:eastAsia="bg-BG"/>
        </w:rPr>
        <w:t>ml</w:t>
      </w:r>
      <w:r w:rsidRPr="00A85EB0">
        <w:rPr>
          <w:rFonts w:ascii="Times New Roman" w:eastAsia="Times New Roman" w:hAnsi="Times New Roman" w:cs="Times New Roman"/>
          <w:sz w:val="24"/>
          <w:szCs w:val="24"/>
          <w:lang w:eastAsia="bg-BG"/>
        </w:rPr>
        <w:t xml:space="preserve">). </w:t>
      </w:r>
    </w:p>
    <w:p w:rsidR="00A85EB0" w:rsidRPr="00A85EB0" w:rsidRDefault="007D6A5A" w:rsidP="00A85EB0">
      <w:pPr>
        <w:ind w:firstLine="709"/>
        <w:rPr>
          <w:rFonts w:ascii="Times New Roman" w:eastAsia="Times New Roman" w:hAnsi="Times New Roman" w:cs="Times New Roman"/>
          <w:sz w:val="24"/>
          <w:szCs w:val="24"/>
          <w:lang w:eastAsia="bg-BG"/>
        </w:rPr>
      </w:pPr>
      <w:r>
        <w:rPr>
          <w:rFonts w:ascii="Times New Roman" w:eastAsia="HiddenHorzOCR" w:hAnsi="Times New Roman" w:cs="Times New Roman"/>
          <w:sz w:val="24"/>
          <w:szCs w:val="24"/>
        </w:rPr>
        <w:lastRenderedPageBreak/>
        <w:t xml:space="preserve"> </w:t>
      </w:r>
      <w:r w:rsidR="00A85EB0" w:rsidRPr="00A85EB0">
        <w:rPr>
          <w:rFonts w:ascii="Times New Roman" w:eastAsia="Times New Roman" w:hAnsi="Times New Roman" w:cs="Times New Roman"/>
          <w:noProof/>
          <w:sz w:val="24"/>
          <w:szCs w:val="24"/>
          <w:lang w:eastAsia="bg-BG"/>
        </w:rPr>
        <w:drawing>
          <wp:inline distT="0" distB="0" distL="0" distR="0" wp14:anchorId="32179866" wp14:editId="4E3E3CEC">
            <wp:extent cx="4864100" cy="2374900"/>
            <wp:effectExtent l="0" t="0" r="12700" b="25400"/>
            <wp:docPr id="74"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A85EB0" w:rsidRPr="00A85EB0" w:rsidRDefault="00A85EB0" w:rsidP="00A85EB0">
      <w:pPr>
        <w:ind w:firstLine="0"/>
        <w:rPr>
          <w:rFonts w:ascii="Calibri" w:eastAsia="Times New Roman" w:hAnsi="Calibri" w:cs="Times New Roman"/>
          <w:sz w:val="24"/>
          <w:szCs w:val="24"/>
          <w:lang w:eastAsia="bg-BG"/>
        </w:rPr>
      </w:pPr>
      <w:r w:rsidRPr="00A85EB0">
        <w:rPr>
          <w:rFonts w:ascii="Calibri" w:eastAsia="Times New Roman" w:hAnsi="Calibri" w:cs="Times New Roman"/>
          <w:b/>
          <w:sz w:val="24"/>
          <w:szCs w:val="24"/>
          <w:lang w:eastAsia="bg-BG"/>
        </w:rPr>
        <w:t xml:space="preserve">Фиг. </w:t>
      </w:r>
      <w:r w:rsidR="00316640">
        <w:rPr>
          <w:rFonts w:ascii="Calibri" w:eastAsia="Times New Roman" w:hAnsi="Calibri" w:cs="Times New Roman"/>
          <w:b/>
          <w:sz w:val="24"/>
          <w:szCs w:val="24"/>
          <w:lang w:val="en-US" w:eastAsia="bg-BG"/>
        </w:rPr>
        <w:t>14</w:t>
      </w:r>
      <w:r w:rsidRPr="00A85EB0">
        <w:rPr>
          <w:rFonts w:ascii="Calibri" w:eastAsia="Times New Roman" w:hAnsi="Calibri" w:cs="Times New Roman"/>
          <w:b/>
          <w:sz w:val="24"/>
          <w:szCs w:val="24"/>
          <w:lang w:val="en-US" w:eastAsia="bg-BG"/>
        </w:rPr>
        <w:t>.</w:t>
      </w:r>
      <w:r w:rsidRPr="00A85EB0">
        <w:rPr>
          <w:rFonts w:ascii="Calibri" w:eastAsia="Times New Roman" w:hAnsi="Calibri" w:cs="Times New Roman"/>
          <w:sz w:val="24"/>
          <w:szCs w:val="24"/>
          <w:lang w:eastAsia="bg-BG"/>
        </w:rPr>
        <w:t xml:space="preserve"> Кумулативна смъртност (%) на възрастните индивиди на </w:t>
      </w:r>
      <w:r w:rsidRPr="00A85EB0">
        <w:rPr>
          <w:rFonts w:ascii="Calibri" w:eastAsia="Times New Roman" w:hAnsi="Calibri" w:cs="Times New Roman"/>
          <w:i/>
          <w:sz w:val="24"/>
          <w:szCs w:val="24"/>
          <w:lang w:eastAsia="bg-BG"/>
        </w:rPr>
        <w:t>O. melanopus</w:t>
      </w:r>
      <w:r w:rsidRPr="00A85EB0">
        <w:rPr>
          <w:rFonts w:ascii="Calibri" w:eastAsia="Times New Roman" w:hAnsi="Calibri" w:cs="Times New Roman"/>
          <w:sz w:val="24"/>
          <w:szCs w:val="24"/>
          <w:lang w:eastAsia="bg-BG"/>
        </w:rPr>
        <w:t xml:space="preserve">, третирани с различни концентрации на </w:t>
      </w:r>
      <w:r w:rsidRPr="00A85EB0">
        <w:rPr>
          <w:rFonts w:ascii="Calibri" w:eastAsia="Times New Roman" w:hAnsi="Calibri" w:cs="Times New Roman"/>
          <w:i/>
          <w:sz w:val="24"/>
          <w:szCs w:val="24"/>
          <w:lang w:eastAsia="bg-BG"/>
        </w:rPr>
        <w:t>B. bassiana</w:t>
      </w:r>
      <w:r w:rsidRPr="00A85EB0">
        <w:rPr>
          <w:rFonts w:ascii="Calibri" w:eastAsia="Times New Roman" w:hAnsi="Calibri" w:cs="Times New Roman"/>
          <w:sz w:val="24"/>
          <w:szCs w:val="24"/>
          <w:lang w:eastAsia="bg-BG"/>
        </w:rPr>
        <w:t xml:space="preserve"> (2.3 × 10² – 2.3 × 10</w:t>
      </w:r>
      <w:r w:rsidRPr="00A85EB0">
        <w:rPr>
          <w:rFonts w:ascii="Calibri" w:eastAsia="Times New Roman" w:hAnsi="Calibri" w:cs="Cambria Math"/>
          <w:sz w:val="24"/>
          <w:szCs w:val="24"/>
          <w:lang w:eastAsia="bg-BG"/>
        </w:rPr>
        <w:t>⁷</w:t>
      </w:r>
      <w:r w:rsidRPr="00A85EB0">
        <w:rPr>
          <w:rFonts w:ascii="Calibri" w:eastAsia="Times New Roman" w:hAnsi="Calibri" w:cs="Times New Roman"/>
          <w:sz w:val="24"/>
          <w:szCs w:val="24"/>
          <w:lang w:eastAsia="bg-BG"/>
        </w:rPr>
        <w:t xml:space="preserve"> конидии/</w:t>
      </w:r>
      <w:r w:rsidRPr="00A85EB0">
        <w:rPr>
          <w:rFonts w:ascii="Calibri" w:eastAsia="Times New Roman" w:hAnsi="Calibri" w:cs="Times New Roman"/>
          <w:sz w:val="24"/>
          <w:szCs w:val="24"/>
          <w:lang w:val="en-US" w:eastAsia="bg-BG"/>
        </w:rPr>
        <w:t>ml</w:t>
      </w:r>
      <w:r w:rsidRPr="00A85EB0">
        <w:rPr>
          <w:rFonts w:ascii="Calibri" w:eastAsia="Times New Roman" w:hAnsi="Calibri" w:cs="Times New Roman"/>
          <w:sz w:val="24"/>
          <w:szCs w:val="24"/>
          <w:lang w:eastAsia="bg-BG"/>
        </w:rPr>
        <w:t xml:space="preserve">). </w:t>
      </w:r>
    </w:p>
    <w:p w:rsidR="00A85EB0" w:rsidRPr="00A85EB0" w:rsidRDefault="00A85EB0" w:rsidP="00A85EB0">
      <w:pPr>
        <w:ind w:firstLine="709"/>
        <w:rPr>
          <w:rFonts w:ascii="Times New Roman" w:eastAsia="Times New Roman" w:hAnsi="Times New Roman" w:cs="Times New Roman"/>
          <w:sz w:val="24"/>
          <w:szCs w:val="24"/>
          <w:lang w:val="en-US" w:eastAsia="bg-BG"/>
        </w:rPr>
      </w:pPr>
    </w:p>
    <w:p w:rsidR="00A85EB0" w:rsidRPr="00A85EB0" w:rsidRDefault="00A85EB0" w:rsidP="00316640">
      <w:pPr>
        <w:ind w:firstLine="562"/>
        <w:rPr>
          <w:rFonts w:ascii="Times New Roman" w:eastAsia="Times New Roman" w:hAnsi="Times New Roman" w:cs="Times New Roman"/>
          <w:sz w:val="24"/>
          <w:szCs w:val="24"/>
          <w:lang w:eastAsia="bg-BG"/>
        </w:rPr>
      </w:pPr>
      <w:r w:rsidRPr="00A85EB0">
        <w:rPr>
          <w:rFonts w:ascii="Times New Roman" w:eastAsia="Times New Roman" w:hAnsi="Times New Roman" w:cs="Times New Roman"/>
          <w:sz w:val="24"/>
          <w:szCs w:val="24"/>
          <w:lang w:eastAsia="bg-BG"/>
        </w:rPr>
        <w:t xml:space="preserve">Гъбен мицел е наблюдаван само върху труповете на възрастни на </w:t>
      </w:r>
      <w:r w:rsidRPr="00A85EB0">
        <w:rPr>
          <w:rFonts w:ascii="Times New Roman" w:eastAsia="WarnockPro-Regular" w:hAnsi="Times New Roman" w:cs="Times New Roman"/>
          <w:sz w:val="24"/>
          <w:szCs w:val="24"/>
          <w:lang w:eastAsia="bg-BG"/>
        </w:rPr>
        <w:t>обикновената житна пиявица</w:t>
      </w:r>
      <w:r w:rsidRPr="00A85EB0">
        <w:rPr>
          <w:rFonts w:ascii="Times New Roman" w:eastAsia="Times New Roman" w:hAnsi="Times New Roman" w:cs="Times New Roman"/>
          <w:sz w:val="24"/>
          <w:szCs w:val="24"/>
          <w:lang w:eastAsia="bg-BG"/>
        </w:rPr>
        <w:t xml:space="preserve">, третирани с </w:t>
      </w:r>
      <w:r w:rsidRPr="00A85EB0">
        <w:rPr>
          <w:rFonts w:ascii="Times New Roman" w:eastAsia="Times New Roman" w:hAnsi="Times New Roman" w:cs="Times New Roman"/>
          <w:i/>
          <w:iCs/>
          <w:sz w:val="24"/>
          <w:szCs w:val="24"/>
          <w:lang w:eastAsia="bg-BG"/>
        </w:rPr>
        <w:t xml:space="preserve">B. </w:t>
      </w:r>
      <w:r w:rsidRPr="00A85EB0">
        <w:rPr>
          <w:rFonts w:ascii="Times New Roman" w:eastAsia="Times New Roman" w:hAnsi="Times New Roman" w:cs="Times New Roman"/>
          <w:i/>
          <w:iCs/>
          <w:sz w:val="24"/>
          <w:szCs w:val="24"/>
          <w:lang w:val="en-US" w:eastAsia="bg-BG"/>
        </w:rPr>
        <w:t>b</w:t>
      </w:r>
      <w:r w:rsidRPr="00A85EB0">
        <w:rPr>
          <w:rFonts w:ascii="Times New Roman" w:eastAsia="Times New Roman" w:hAnsi="Times New Roman" w:cs="Times New Roman"/>
          <w:i/>
          <w:iCs/>
          <w:sz w:val="24"/>
          <w:szCs w:val="24"/>
          <w:lang w:eastAsia="bg-BG"/>
        </w:rPr>
        <w:t>assiana</w:t>
      </w:r>
      <w:r w:rsidRPr="00A85EB0">
        <w:rPr>
          <w:rFonts w:ascii="Times New Roman" w:eastAsia="Times New Roman" w:hAnsi="Times New Roman" w:cs="Times New Roman"/>
          <w:sz w:val="24"/>
          <w:szCs w:val="24"/>
          <w:lang w:eastAsia="bg-BG"/>
        </w:rPr>
        <w:t>. Само 2% от мъртвите възрастни във вариантите с Натуралис са без бял мицел. При най-ниската концентрация на гъбата 11% от мъртвите възрастни показват наличие на бял мицел. Максималният процент на мъртви възрастни с микоза е регистриран при най-високата тествана концентрация.</w:t>
      </w:r>
      <w:r w:rsidR="007D6A5A">
        <w:rPr>
          <w:rFonts w:ascii="Times New Roman" w:eastAsia="HiddenHorzOCR" w:hAnsi="Times New Roman" w:cs="Times New Roman"/>
          <w:sz w:val="24"/>
          <w:szCs w:val="24"/>
        </w:rPr>
        <w:t xml:space="preserve"> </w:t>
      </w:r>
      <w:r w:rsidRPr="00A85EB0">
        <w:rPr>
          <w:rFonts w:ascii="Times New Roman" w:eastAsia="Times New Roman" w:hAnsi="Times New Roman" w:cs="Times New Roman"/>
          <w:sz w:val="24"/>
          <w:szCs w:val="24"/>
          <w:lang w:eastAsia="bg-BG"/>
        </w:rPr>
        <w:t>Стойностите на LT</w:t>
      </w:r>
      <w:r w:rsidRPr="00A85EB0">
        <w:rPr>
          <w:rFonts w:ascii="Times New Roman" w:eastAsia="Times New Roman" w:hAnsi="Times New Roman" w:cs="Times New Roman"/>
          <w:sz w:val="24"/>
          <w:szCs w:val="24"/>
          <w:vertAlign w:val="subscript"/>
          <w:lang w:val="en-US" w:eastAsia="bg-BG"/>
        </w:rPr>
        <w:t>50</w:t>
      </w:r>
      <w:r w:rsidRPr="00A85EB0">
        <w:rPr>
          <w:rFonts w:ascii="Times New Roman" w:eastAsia="Times New Roman" w:hAnsi="Times New Roman" w:cs="Times New Roman"/>
          <w:sz w:val="24"/>
          <w:szCs w:val="24"/>
          <w:lang w:eastAsia="bg-BG"/>
        </w:rPr>
        <w:t xml:space="preserve"> варират между 26 дни при най-ниската концентрация до два дни при най-високата концентрация на конидии</w:t>
      </w:r>
      <w:r w:rsidR="000A6E3B">
        <w:rPr>
          <w:rFonts w:ascii="Times New Roman" w:eastAsia="Times New Roman" w:hAnsi="Times New Roman" w:cs="Times New Roman"/>
          <w:sz w:val="24"/>
          <w:szCs w:val="24"/>
          <w:lang w:eastAsia="bg-BG"/>
        </w:rPr>
        <w:t>те на продукта</w:t>
      </w:r>
      <w:r w:rsidRPr="00A85EB0">
        <w:rPr>
          <w:rFonts w:ascii="Times New Roman" w:eastAsia="Times New Roman" w:hAnsi="Times New Roman" w:cs="Times New Roman"/>
          <w:sz w:val="24"/>
          <w:szCs w:val="24"/>
          <w:lang w:eastAsia="bg-BG"/>
        </w:rPr>
        <w:t>.</w:t>
      </w:r>
    </w:p>
    <w:p w:rsidR="00A85EB0" w:rsidRPr="00A85EB0" w:rsidRDefault="00A85EB0" w:rsidP="000A6E3B">
      <w:pPr>
        <w:ind w:firstLine="0"/>
        <w:rPr>
          <w:rFonts w:ascii="Times New Roman" w:eastAsia="Times New Roman" w:hAnsi="Times New Roman" w:cs="Times New Roman"/>
          <w:b/>
          <w:sz w:val="24"/>
          <w:szCs w:val="24"/>
          <w:lang w:val="en-US" w:eastAsia="bg-BG"/>
        </w:rPr>
      </w:pPr>
    </w:p>
    <w:p w:rsidR="00A85EB0" w:rsidRPr="00A85EB0" w:rsidRDefault="00A85EB0" w:rsidP="00A85EB0">
      <w:pPr>
        <w:ind w:firstLine="562"/>
        <w:rPr>
          <w:rFonts w:ascii="Times New Roman" w:eastAsia="WarnockPro-Regular" w:hAnsi="Times New Roman" w:cs="Times New Roman"/>
          <w:b/>
          <w:sz w:val="24"/>
          <w:szCs w:val="24"/>
          <w:lang w:eastAsia="bg-BG"/>
        </w:rPr>
      </w:pPr>
      <w:r w:rsidRPr="00A85EB0">
        <w:rPr>
          <w:rFonts w:ascii="Times New Roman" w:eastAsia="WarnockPro-Regular" w:hAnsi="Times New Roman" w:cs="Times New Roman"/>
          <w:sz w:val="24"/>
          <w:szCs w:val="24"/>
          <w:lang w:eastAsia="bg-BG"/>
        </w:rPr>
        <w:t xml:space="preserve"> </w:t>
      </w:r>
      <w:r w:rsidRPr="00A85EB0">
        <w:rPr>
          <w:rFonts w:ascii="Times New Roman" w:eastAsia="WarnockPro-Regular" w:hAnsi="Times New Roman" w:cs="Times New Roman"/>
          <w:b/>
          <w:sz w:val="24"/>
          <w:szCs w:val="24"/>
          <w:lang w:val="en-US" w:eastAsia="bg-BG"/>
        </w:rPr>
        <w:t xml:space="preserve">4.3.2. Изпитване на ефективността на биоинсектицида Натуралис върху ларви на </w:t>
      </w:r>
      <w:r w:rsidRPr="00670E69">
        <w:rPr>
          <w:rFonts w:ascii="Times New Roman" w:eastAsia="WarnockPro-Regular" w:hAnsi="Times New Roman" w:cs="Times New Roman"/>
          <w:b/>
          <w:i/>
          <w:sz w:val="24"/>
          <w:szCs w:val="24"/>
          <w:lang w:val="en-US" w:eastAsia="bg-BG"/>
        </w:rPr>
        <w:t>Oulema melanopus</w:t>
      </w:r>
      <w:r w:rsidRPr="00A85EB0">
        <w:rPr>
          <w:rFonts w:ascii="Times New Roman" w:eastAsia="WarnockPro-Regular" w:hAnsi="Times New Roman" w:cs="Times New Roman"/>
          <w:b/>
          <w:sz w:val="24"/>
          <w:szCs w:val="24"/>
          <w:lang w:val="en-US" w:eastAsia="bg-BG"/>
        </w:rPr>
        <w:t xml:space="preserve"> в лабораторни условия</w:t>
      </w:r>
    </w:p>
    <w:p w:rsidR="00A85EB0" w:rsidRPr="00A85EB0" w:rsidRDefault="00A85EB0" w:rsidP="00A85EB0">
      <w:pPr>
        <w:ind w:firstLine="562"/>
        <w:rPr>
          <w:rFonts w:ascii="Times New Roman" w:eastAsia="WarnockPro-Regular" w:hAnsi="Times New Roman" w:cs="Times New Roman"/>
          <w:sz w:val="24"/>
          <w:szCs w:val="24"/>
          <w:lang w:eastAsia="bg-BG"/>
        </w:rPr>
      </w:pPr>
      <w:r w:rsidRPr="00A85EB0">
        <w:rPr>
          <w:rFonts w:ascii="Times New Roman" w:eastAsia="WarnockPro-Regular" w:hAnsi="Times New Roman" w:cs="Times New Roman"/>
          <w:sz w:val="24"/>
          <w:szCs w:val="24"/>
          <w:lang w:eastAsia="bg-BG"/>
        </w:rPr>
        <w:t xml:space="preserve">Средната </w:t>
      </w:r>
      <w:r w:rsidRPr="00A85EB0">
        <w:rPr>
          <w:rFonts w:ascii="Times New Roman" w:eastAsia="WarnockPro-Regular" w:hAnsi="Times New Roman" w:cs="Times New Roman"/>
          <w:sz w:val="24"/>
          <w:szCs w:val="24"/>
          <w:lang w:val="en-US" w:eastAsia="bg-BG"/>
        </w:rPr>
        <w:t xml:space="preserve">смъртност на ларвите на </w:t>
      </w:r>
      <w:r w:rsidRPr="00A85EB0">
        <w:rPr>
          <w:rFonts w:ascii="Times New Roman" w:eastAsia="Times New Roman" w:hAnsi="Times New Roman" w:cs="Times New Roman"/>
          <w:i/>
          <w:sz w:val="24"/>
          <w:szCs w:val="24"/>
          <w:lang w:eastAsia="bg-BG"/>
        </w:rPr>
        <w:t>O. melanopus</w:t>
      </w:r>
      <w:r w:rsidRPr="00A85EB0">
        <w:rPr>
          <w:rFonts w:ascii="Times New Roman" w:eastAsia="WarnockPro-Regular" w:hAnsi="Times New Roman" w:cs="Times New Roman"/>
          <w:sz w:val="24"/>
          <w:szCs w:val="24"/>
          <w:lang w:val="en-US" w:eastAsia="bg-BG"/>
        </w:rPr>
        <w:t xml:space="preserve"> </w:t>
      </w:r>
      <w:r w:rsidRPr="00A85EB0">
        <w:rPr>
          <w:rFonts w:ascii="Times New Roman" w:eastAsia="Times New Roman" w:hAnsi="Times New Roman" w:cs="Times New Roman"/>
          <w:sz w:val="24"/>
          <w:szCs w:val="24"/>
          <w:lang w:eastAsia="bg-BG"/>
        </w:rPr>
        <w:t>в контролния вариант</w:t>
      </w:r>
      <w:r w:rsidRPr="00A85EB0">
        <w:rPr>
          <w:rFonts w:ascii="Times New Roman" w:eastAsia="Times New Roman" w:hAnsi="Times New Roman" w:cs="Times New Roman"/>
          <w:bCs/>
          <w:sz w:val="24"/>
          <w:szCs w:val="24"/>
          <w:lang w:eastAsia="bg-BG"/>
        </w:rPr>
        <w:t xml:space="preserve"> на този опит </w:t>
      </w:r>
      <w:r w:rsidRPr="00A85EB0">
        <w:rPr>
          <w:rFonts w:ascii="Times New Roman" w:eastAsia="WarnockPro-Regular" w:hAnsi="Times New Roman" w:cs="Times New Roman"/>
          <w:sz w:val="24"/>
          <w:szCs w:val="24"/>
          <w:lang w:val="en-US" w:eastAsia="bg-BG"/>
        </w:rPr>
        <w:t>е 26</w:t>
      </w:r>
      <w:r w:rsidRPr="00A85EB0">
        <w:rPr>
          <w:rFonts w:ascii="Times New Roman" w:eastAsia="WarnockPro-Regular" w:hAnsi="Times New Roman" w:cs="Times New Roman"/>
          <w:sz w:val="24"/>
          <w:szCs w:val="24"/>
          <w:lang w:eastAsia="bg-BG"/>
        </w:rPr>
        <w:t>.</w:t>
      </w:r>
      <w:r w:rsidRPr="00A85EB0">
        <w:rPr>
          <w:rFonts w:ascii="Times New Roman" w:eastAsia="WarnockPro-Regular" w:hAnsi="Times New Roman" w:cs="Times New Roman"/>
          <w:sz w:val="24"/>
          <w:szCs w:val="24"/>
          <w:lang w:val="en-US" w:eastAsia="bg-BG"/>
        </w:rPr>
        <w:t>7</w:t>
      </w:r>
      <w:r w:rsidRPr="00A85EB0">
        <w:rPr>
          <w:rFonts w:ascii="Times New Roman" w:eastAsia="WarnockPro-Regular" w:hAnsi="Times New Roman" w:cs="Times New Roman"/>
          <w:sz w:val="24"/>
          <w:szCs w:val="24"/>
          <w:lang w:eastAsia="bg-BG"/>
        </w:rPr>
        <w:t>%</w:t>
      </w:r>
      <w:r w:rsidRPr="00A85EB0">
        <w:rPr>
          <w:rFonts w:ascii="Times New Roman" w:eastAsia="WarnockPro-Regular" w:hAnsi="Times New Roman" w:cs="Times New Roman"/>
          <w:sz w:val="24"/>
          <w:szCs w:val="24"/>
          <w:lang w:val="en-US" w:eastAsia="bg-BG"/>
        </w:rPr>
        <w:t xml:space="preserve"> </w:t>
      </w:r>
      <w:r w:rsidRPr="00A85EB0">
        <w:rPr>
          <w:rFonts w:ascii="Times New Roman" w:eastAsia="WarnockPro-Regular" w:hAnsi="Times New Roman" w:cs="Times New Roman"/>
          <w:sz w:val="24"/>
          <w:szCs w:val="24"/>
          <w:lang w:eastAsia="bg-BG"/>
        </w:rPr>
        <w:t>(</w:t>
      </w:r>
      <w:r w:rsidRPr="00A85EB0">
        <w:rPr>
          <w:rFonts w:ascii="Times New Roman" w:eastAsia="WarnockPro-Regular" w:hAnsi="Times New Roman" w:cs="Times New Roman"/>
          <w:sz w:val="24"/>
          <w:szCs w:val="24"/>
          <w:lang w:val="en-US" w:eastAsia="bg-BG"/>
        </w:rPr>
        <w:t xml:space="preserve">SE: ± 1.7%). Средният процент смъртност на ларвите, третирани с </w:t>
      </w:r>
      <w:r w:rsidRPr="00A85EB0">
        <w:rPr>
          <w:rFonts w:ascii="Times New Roman" w:eastAsia="WarnockPro-Regular" w:hAnsi="Times New Roman" w:cs="Times New Roman"/>
          <w:sz w:val="24"/>
          <w:szCs w:val="24"/>
          <w:lang w:eastAsia="bg-BG"/>
        </w:rPr>
        <w:t>Натуралис</w:t>
      </w:r>
      <w:r w:rsidRPr="00A85EB0">
        <w:rPr>
          <w:rFonts w:ascii="Times New Roman" w:eastAsia="WarnockPro-Regular" w:hAnsi="Times New Roman" w:cs="Times New Roman"/>
          <w:sz w:val="24"/>
          <w:szCs w:val="24"/>
          <w:lang w:val="en-US" w:eastAsia="bg-BG"/>
        </w:rPr>
        <w:t>, е зависим от концентрацията и се увеличава с нарастването на броя кон</w:t>
      </w:r>
      <w:r w:rsidRPr="00A85EB0">
        <w:rPr>
          <w:rFonts w:ascii="Times New Roman" w:eastAsia="WarnockPro-Regular" w:hAnsi="Times New Roman" w:cs="Times New Roman"/>
          <w:sz w:val="24"/>
          <w:szCs w:val="24"/>
          <w:lang w:eastAsia="bg-BG"/>
        </w:rPr>
        <w:t>и</w:t>
      </w:r>
      <w:r w:rsidRPr="00A85EB0">
        <w:rPr>
          <w:rFonts w:ascii="Times New Roman" w:eastAsia="WarnockPro-Regular" w:hAnsi="Times New Roman" w:cs="Times New Roman"/>
          <w:sz w:val="24"/>
          <w:szCs w:val="24"/>
          <w:lang w:val="en-US" w:eastAsia="bg-BG"/>
        </w:rPr>
        <w:t>дии и с времето</w:t>
      </w:r>
      <w:r w:rsidRPr="00A85EB0">
        <w:rPr>
          <w:rFonts w:ascii="Times New Roman" w:eastAsia="WarnockPro-Regular" w:hAnsi="Times New Roman" w:cs="Times New Roman"/>
          <w:sz w:val="24"/>
          <w:szCs w:val="24"/>
          <w:lang w:eastAsia="bg-BG"/>
        </w:rPr>
        <w:t xml:space="preserve"> на експозиция</w:t>
      </w:r>
      <w:r w:rsidRPr="00A85EB0">
        <w:rPr>
          <w:rFonts w:ascii="Times New Roman" w:eastAsia="WarnockPro-Regular" w:hAnsi="Times New Roman" w:cs="Times New Roman"/>
          <w:sz w:val="24"/>
          <w:szCs w:val="24"/>
          <w:lang w:val="en-US" w:eastAsia="bg-BG"/>
        </w:rPr>
        <w:t xml:space="preserve">. </w:t>
      </w:r>
      <w:r w:rsidRPr="00A85EB0">
        <w:rPr>
          <w:rFonts w:ascii="Times New Roman" w:eastAsia="WarnockPro-Regular" w:hAnsi="Times New Roman" w:cs="Times New Roman"/>
          <w:sz w:val="24"/>
          <w:szCs w:val="24"/>
          <w:lang w:eastAsia="bg-BG"/>
        </w:rPr>
        <w:t>В</w:t>
      </w:r>
      <w:r w:rsidRPr="00A85EB0">
        <w:rPr>
          <w:rFonts w:ascii="Times New Roman" w:eastAsia="WarnockPro-Regular" w:hAnsi="Times New Roman" w:cs="Times New Roman"/>
          <w:sz w:val="24"/>
          <w:szCs w:val="24"/>
          <w:lang w:val="en-US" w:eastAsia="bg-BG"/>
        </w:rPr>
        <w:t xml:space="preserve"> края на </w:t>
      </w:r>
      <w:r w:rsidRPr="00A85EB0">
        <w:rPr>
          <w:rFonts w:ascii="Times New Roman" w:eastAsia="WarnockPro-Regular" w:hAnsi="Times New Roman" w:cs="Times New Roman"/>
          <w:sz w:val="24"/>
          <w:szCs w:val="24"/>
          <w:lang w:eastAsia="bg-BG"/>
        </w:rPr>
        <w:t xml:space="preserve">експеримента </w:t>
      </w:r>
      <w:r w:rsidRPr="00A85EB0">
        <w:rPr>
          <w:rFonts w:ascii="Times New Roman" w:eastAsia="WarnockPro-Regular" w:hAnsi="Times New Roman" w:cs="Times New Roman"/>
          <w:sz w:val="24"/>
          <w:szCs w:val="24"/>
          <w:lang w:val="en-US" w:eastAsia="bg-BG"/>
        </w:rPr>
        <w:t xml:space="preserve">е наблюдавана </w:t>
      </w:r>
      <w:r w:rsidRPr="00A85EB0">
        <w:rPr>
          <w:rFonts w:ascii="Times New Roman" w:eastAsia="WarnockPro-Regular" w:hAnsi="Times New Roman" w:cs="Times New Roman"/>
          <w:sz w:val="24"/>
          <w:szCs w:val="24"/>
          <w:lang w:eastAsia="bg-BG"/>
        </w:rPr>
        <w:t>в</w:t>
      </w:r>
      <w:r w:rsidRPr="00A85EB0">
        <w:rPr>
          <w:rFonts w:ascii="Times New Roman" w:eastAsia="WarnockPro-Regular" w:hAnsi="Times New Roman" w:cs="Times New Roman"/>
          <w:sz w:val="24"/>
          <w:szCs w:val="24"/>
          <w:lang w:val="en-US" w:eastAsia="bg-BG"/>
        </w:rPr>
        <w:t xml:space="preserve">исока коригирана смъртност (˃ 95%) на ларвите при всички </w:t>
      </w:r>
      <w:r w:rsidRPr="00A85EB0">
        <w:rPr>
          <w:rFonts w:ascii="Times New Roman" w:eastAsia="WarnockPro-Regular" w:hAnsi="Times New Roman" w:cs="Times New Roman"/>
          <w:sz w:val="24"/>
          <w:szCs w:val="24"/>
          <w:lang w:eastAsia="bg-BG"/>
        </w:rPr>
        <w:t>суспензии (</w:t>
      </w:r>
      <w:r w:rsidRPr="00A57AE0">
        <w:rPr>
          <w:rFonts w:ascii="Times New Roman" w:eastAsia="WarnockPro-Regular" w:hAnsi="Times New Roman" w:cs="Times New Roman"/>
          <w:sz w:val="24"/>
          <w:szCs w:val="24"/>
          <w:lang w:eastAsia="bg-BG"/>
        </w:rPr>
        <w:t xml:space="preserve">Фиг. </w:t>
      </w:r>
      <w:r w:rsidR="00C94D11" w:rsidRPr="00A57AE0">
        <w:rPr>
          <w:rFonts w:ascii="Times New Roman" w:eastAsia="WarnockPro-Regular" w:hAnsi="Times New Roman" w:cs="Times New Roman"/>
          <w:sz w:val="24"/>
          <w:szCs w:val="24"/>
          <w:lang w:eastAsia="bg-BG"/>
        </w:rPr>
        <w:t>15</w:t>
      </w:r>
      <w:r w:rsidRPr="00A85EB0">
        <w:rPr>
          <w:rFonts w:ascii="Times New Roman" w:eastAsia="WarnockPro-Regular" w:hAnsi="Times New Roman" w:cs="Times New Roman"/>
          <w:sz w:val="24"/>
          <w:szCs w:val="24"/>
          <w:lang w:val="en-US" w:eastAsia="bg-BG"/>
        </w:rPr>
        <w:t xml:space="preserve">). Ларвите на </w:t>
      </w:r>
      <w:r w:rsidRPr="00A85EB0">
        <w:rPr>
          <w:rFonts w:ascii="Times New Roman" w:eastAsia="WarnockPro-Regular" w:hAnsi="Times New Roman" w:cs="Times New Roman"/>
          <w:i/>
          <w:iCs/>
          <w:sz w:val="24"/>
          <w:szCs w:val="24"/>
          <w:lang w:val="en-US" w:eastAsia="bg-BG"/>
        </w:rPr>
        <w:t>O</w:t>
      </w:r>
      <w:r w:rsidRPr="00A85EB0">
        <w:rPr>
          <w:rFonts w:ascii="Times New Roman" w:eastAsia="WarnockPro-Regular" w:hAnsi="Times New Roman" w:cs="Times New Roman"/>
          <w:i/>
          <w:iCs/>
          <w:sz w:val="24"/>
          <w:szCs w:val="24"/>
          <w:lang w:eastAsia="bg-BG"/>
        </w:rPr>
        <w:t xml:space="preserve">. </w:t>
      </w:r>
      <w:r w:rsidRPr="00A85EB0">
        <w:rPr>
          <w:rFonts w:ascii="Times New Roman" w:eastAsia="WarnockPro-Regular" w:hAnsi="Times New Roman" w:cs="Times New Roman"/>
          <w:i/>
          <w:iCs/>
          <w:sz w:val="24"/>
          <w:szCs w:val="24"/>
          <w:lang w:val="en-US" w:eastAsia="bg-BG"/>
        </w:rPr>
        <w:t>melanopus</w:t>
      </w:r>
      <w:r w:rsidRPr="00A85EB0">
        <w:rPr>
          <w:rFonts w:ascii="Times New Roman" w:eastAsia="WarnockPro-Regular" w:hAnsi="Times New Roman" w:cs="Times New Roman"/>
          <w:sz w:val="24"/>
          <w:szCs w:val="24"/>
          <w:lang w:val="en-US" w:eastAsia="bg-BG"/>
        </w:rPr>
        <w:t>, третирани с най-високата концентрация, умира</w:t>
      </w:r>
      <w:r w:rsidRPr="00A85EB0">
        <w:rPr>
          <w:rFonts w:ascii="Times New Roman" w:eastAsia="WarnockPro-Regular" w:hAnsi="Times New Roman" w:cs="Times New Roman"/>
          <w:sz w:val="24"/>
          <w:szCs w:val="24"/>
          <w:lang w:eastAsia="bg-BG"/>
        </w:rPr>
        <w:t>т</w:t>
      </w:r>
      <w:r w:rsidRPr="00A85EB0">
        <w:rPr>
          <w:rFonts w:ascii="Times New Roman" w:eastAsia="WarnockPro-Regular" w:hAnsi="Times New Roman" w:cs="Times New Roman"/>
          <w:sz w:val="24"/>
          <w:szCs w:val="24"/>
          <w:lang w:val="en-US" w:eastAsia="bg-BG"/>
        </w:rPr>
        <w:t xml:space="preserve"> в рамките на 24 часа след </w:t>
      </w:r>
      <w:r w:rsidRPr="00A85EB0">
        <w:rPr>
          <w:rFonts w:ascii="Times New Roman" w:eastAsia="WarnockPro-Regular" w:hAnsi="Times New Roman" w:cs="Times New Roman"/>
          <w:sz w:val="24"/>
          <w:szCs w:val="24"/>
          <w:lang w:eastAsia="bg-BG"/>
        </w:rPr>
        <w:t>експозицията</w:t>
      </w:r>
      <w:r w:rsidRPr="00A85EB0">
        <w:rPr>
          <w:rFonts w:ascii="Times New Roman" w:eastAsia="WarnockPro-Regular" w:hAnsi="Times New Roman" w:cs="Times New Roman"/>
          <w:sz w:val="24"/>
          <w:szCs w:val="24"/>
          <w:lang w:val="en-US" w:eastAsia="bg-BG"/>
        </w:rPr>
        <w:t xml:space="preserve">. </w:t>
      </w:r>
      <w:r w:rsidRPr="00A85EB0">
        <w:rPr>
          <w:rFonts w:ascii="Times New Roman" w:eastAsia="WarnockPro-Regular" w:hAnsi="Times New Roman" w:cs="Times New Roman"/>
          <w:sz w:val="24"/>
          <w:szCs w:val="24"/>
          <w:lang w:eastAsia="bg-BG"/>
        </w:rPr>
        <w:t xml:space="preserve">Дисперсионният анализ по отношение на концентрацията на </w:t>
      </w:r>
      <w:r w:rsidRPr="00A85EB0">
        <w:rPr>
          <w:rFonts w:ascii="Times New Roman" w:eastAsia="WarnockPro-Regular" w:hAnsi="Times New Roman" w:cs="Times New Roman"/>
          <w:i/>
          <w:iCs/>
          <w:sz w:val="24"/>
          <w:szCs w:val="24"/>
          <w:lang w:eastAsia="bg-BG"/>
        </w:rPr>
        <w:t>B. bassiana</w:t>
      </w:r>
      <w:r w:rsidRPr="00A85EB0">
        <w:rPr>
          <w:rFonts w:ascii="Times New Roman" w:eastAsia="WarnockPro-Regular" w:hAnsi="Times New Roman" w:cs="Times New Roman"/>
          <w:sz w:val="24"/>
          <w:szCs w:val="24"/>
          <w:lang w:val="en-US" w:eastAsia="bg-BG"/>
        </w:rPr>
        <w:t xml:space="preserve"> (F</w:t>
      </w:r>
      <w:r w:rsidRPr="00A85EB0">
        <w:rPr>
          <w:rFonts w:ascii="Times New Roman" w:eastAsia="WarnockPro-Regular" w:hAnsi="Times New Roman" w:cs="Times New Roman"/>
          <w:sz w:val="24"/>
          <w:szCs w:val="24"/>
          <w:vertAlign w:val="subscript"/>
          <w:lang w:val="en-US" w:eastAsia="bg-BG"/>
        </w:rPr>
        <w:t>(5,180)</w:t>
      </w:r>
      <w:r w:rsidRPr="00A85EB0">
        <w:rPr>
          <w:rFonts w:ascii="Times New Roman" w:eastAsia="WarnockPro-Regular" w:hAnsi="Times New Roman" w:cs="Times New Roman"/>
          <w:sz w:val="24"/>
          <w:szCs w:val="24"/>
          <w:vertAlign w:val="subscript"/>
          <w:lang w:eastAsia="bg-BG"/>
        </w:rPr>
        <w:t xml:space="preserve"> </w:t>
      </w:r>
      <w:r w:rsidRPr="00A85EB0">
        <w:rPr>
          <w:rFonts w:ascii="Times New Roman" w:eastAsia="WarnockPro-Regular" w:hAnsi="Times New Roman" w:cs="Times New Roman"/>
          <w:sz w:val="24"/>
          <w:szCs w:val="24"/>
          <w:lang w:val="en-US" w:eastAsia="bg-BG"/>
        </w:rPr>
        <w:t>=</w:t>
      </w:r>
      <w:r w:rsidRPr="00A85EB0">
        <w:rPr>
          <w:rFonts w:ascii="Times New Roman" w:eastAsia="WarnockPro-Regular" w:hAnsi="Times New Roman" w:cs="Times New Roman"/>
          <w:sz w:val="24"/>
          <w:szCs w:val="24"/>
          <w:lang w:eastAsia="bg-BG"/>
        </w:rPr>
        <w:t xml:space="preserve"> </w:t>
      </w:r>
      <w:r w:rsidRPr="00A85EB0">
        <w:rPr>
          <w:rFonts w:ascii="Times New Roman" w:eastAsia="WarnockPro-Regular" w:hAnsi="Times New Roman" w:cs="Times New Roman"/>
          <w:sz w:val="24"/>
          <w:szCs w:val="24"/>
          <w:lang w:val="en-US" w:eastAsia="bg-BG"/>
        </w:rPr>
        <w:t>55</w:t>
      </w:r>
      <w:r w:rsidRPr="00A85EB0">
        <w:rPr>
          <w:rFonts w:ascii="Times New Roman" w:eastAsia="WarnockPro-Regular" w:hAnsi="Times New Roman" w:cs="Times New Roman"/>
          <w:sz w:val="24"/>
          <w:szCs w:val="24"/>
          <w:lang w:eastAsia="bg-BG"/>
        </w:rPr>
        <w:t>.</w:t>
      </w:r>
      <w:r w:rsidRPr="00A85EB0">
        <w:rPr>
          <w:rFonts w:ascii="Times New Roman" w:eastAsia="WarnockPro-Regular" w:hAnsi="Times New Roman" w:cs="Times New Roman"/>
          <w:sz w:val="24"/>
          <w:szCs w:val="24"/>
          <w:lang w:val="en-US" w:eastAsia="bg-BG"/>
        </w:rPr>
        <w:t xml:space="preserve">66; </w:t>
      </w:r>
      <w:r w:rsidRPr="00A85EB0">
        <w:rPr>
          <w:rFonts w:ascii="Times New Roman" w:eastAsia="WarnockPro-Regular" w:hAnsi="Times New Roman" w:cs="Times New Roman"/>
          <w:i/>
          <w:sz w:val="24"/>
          <w:szCs w:val="24"/>
          <w:lang w:val="en-US" w:eastAsia="bg-BG"/>
        </w:rPr>
        <w:t>P</w:t>
      </w:r>
      <w:r w:rsidRPr="00A85EB0">
        <w:rPr>
          <w:rFonts w:ascii="Times New Roman" w:eastAsia="WarnockPro-Regular" w:hAnsi="Times New Roman" w:cs="Times New Roman"/>
          <w:sz w:val="24"/>
          <w:szCs w:val="24"/>
          <w:lang w:eastAsia="bg-BG"/>
        </w:rPr>
        <w:t xml:space="preserve"> </w:t>
      </w:r>
      <w:r w:rsidRPr="00A85EB0">
        <w:rPr>
          <w:rFonts w:ascii="Times New Roman" w:eastAsia="WarnockPro-Regular" w:hAnsi="Times New Roman" w:cs="Times New Roman"/>
          <w:sz w:val="24"/>
          <w:szCs w:val="24"/>
          <w:lang w:val="en-US" w:eastAsia="bg-BG"/>
        </w:rPr>
        <w:t>&lt;</w:t>
      </w:r>
      <w:r w:rsidRPr="00A85EB0">
        <w:rPr>
          <w:rFonts w:ascii="Times New Roman" w:eastAsia="WarnockPro-Regular" w:hAnsi="Times New Roman" w:cs="Times New Roman"/>
          <w:sz w:val="24"/>
          <w:szCs w:val="24"/>
          <w:lang w:eastAsia="bg-BG"/>
        </w:rPr>
        <w:t xml:space="preserve"> </w:t>
      </w:r>
      <w:r w:rsidRPr="00A85EB0">
        <w:rPr>
          <w:rFonts w:ascii="Times New Roman" w:eastAsia="WarnockPro-Regular" w:hAnsi="Times New Roman" w:cs="Times New Roman"/>
          <w:sz w:val="24"/>
          <w:szCs w:val="24"/>
          <w:lang w:val="en-US" w:eastAsia="bg-BG"/>
        </w:rPr>
        <w:t>0</w:t>
      </w:r>
      <w:r w:rsidRPr="00A85EB0">
        <w:rPr>
          <w:rFonts w:ascii="Times New Roman" w:eastAsia="WarnockPro-Regular" w:hAnsi="Times New Roman" w:cs="Times New Roman"/>
          <w:sz w:val="24"/>
          <w:szCs w:val="24"/>
          <w:lang w:eastAsia="bg-BG"/>
        </w:rPr>
        <w:t>.</w:t>
      </w:r>
      <w:r w:rsidRPr="00A85EB0">
        <w:rPr>
          <w:rFonts w:ascii="Times New Roman" w:eastAsia="WarnockPro-Regular" w:hAnsi="Times New Roman" w:cs="Times New Roman"/>
          <w:sz w:val="24"/>
          <w:szCs w:val="24"/>
          <w:lang w:val="en-US" w:eastAsia="bg-BG"/>
        </w:rPr>
        <w:t xml:space="preserve">001), </w:t>
      </w:r>
      <w:r w:rsidR="00161BBF">
        <w:rPr>
          <w:rFonts w:ascii="Times New Roman" w:eastAsia="WarnockPro-Regular" w:hAnsi="Times New Roman" w:cs="Times New Roman"/>
          <w:sz w:val="24"/>
          <w:szCs w:val="24"/>
          <w:lang w:eastAsia="bg-BG"/>
        </w:rPr>
        <w:t>продължителността</w:t>
      </w:r>
      <w:r w:rsidR="00161BBF" w:rsidRPr="00A85EB0">
        <w:rPr>
          <w:rFonts w:ascii="Times New Roman" w:eastAsia="WarnockPro-Regular" w:hAnsi="Times New Roman" w:cs="Times New Roman"/>
          <w:sz w:val="24"/>
          <w:szCs w:val="24"/>
          <w:lang w:val="en-US" w:eastAsia="bg-BG"/>
        </w:rPr>
        <w:t xml:space="preserve"> </w:t>
      </w:r>
      <w:r w:rsidR="00161BBF">
        <w:rPr>
          <w:rFonts w:ascii="Times New Roman" w:eastAsia="WarnockPro-Regular" w:hAnsi="Times New Roman" w:cs="Times New Roman"/>
          <w:sz w:val="24"/>
          <w:szCs w:val="24"/>
          <w:lang w:eastAsia="bg-BG"/>
        </w:rPr>
        <w:t xml:space="preserve">на експозиция </w:t>
      </w:r>
      <w:r w:rsidRPr="00A85EB0">
        <w:rPr>
          <w:rFonts w:ascii="Times New Roman" w:eastAsia="WarnockPro-Regular" w:hAnsi="Times New Roman" w:cs="Times New Roman"/>
          <w:sz w:val="24"/>
          <w:szCs w:val="24"/>
          <w:lang w:val="en-US" w:eastAsia="bg-BG"/>
        </w:rPr>
        <w:t>(F</w:t>
      </w:r>
      <w:r w:rsidRPr="00A85EB0">
        <w:rPr>
          <w:rFonts w:ascii="Times New Roman" w:eastAsia="WarnockPro-Regular" w:hAnsi="Times New Roman" w:cs="Times New Roman"/>
          <w:sz w:val="24"/>
          <w:szCs w:val="24"/>
          <w:vertAlign w:val="subscript"/>
          <w:lang w:val="en-US" w:eastAsia="bg-BG"/>
        </w:rPr>
        <w:t>(9,180)</w:t>
      </w:r>
      <w:r w:rsidRPr="00A85EB0">
        <w:rPr>
          <w:rFonts w:ascii="Times New Roman" w:eastAsia="WarnockPro-Regular" w:hAnsi="Times New Roman" w:cs="Times New Roman"/>
          <w:sz w:val="24"/>
          <w:szCs w:val="24"/>
          <w:lang w:val="en-US" w:eastAsia="bg-BG"/>
        </w:rPr>
        <w:t>=218</w:t>
      </w:r>
      <w:r w:rsidRPr="00A85EB0">
        <w:rPr>
          <w:rFonts w:ascii="Times New Roman" w:eastAsia="WarnockPro-Regular" w:hAnsi="Times New Roman" w:cs="Times New Roman"/>
          <w:sz w:val="24"/>
          <w:szCs w:val="24"/>
          <w:lang w:eastAsia="bg-BG"/>
        </w:rPr>
        <w:t>.</w:t>
      </w:r>
      <w:r w:rsidRPr="00A85EB0">
        <w:rPr>
          <w:rFonts w:ascii="Times New Roman" w:eastAsia="WarnockPro-Regular" w:hAnsi="Times New Roman" w:cs="Times New Roman"/>
          <w:sz w:val="24"/>
          <w:szCs w:val="24"/>
          <w:lang w:val="en-US" w:eastAsia="bg-BG"/>
        </w:rPr>
        <w:t xml:space="preserve">74; </w:t>
      </w:r>
      <w:r w:rsidRPr="00A85EB0">
        <w:rPr>
          <w:rFonts w:ascii="Times New Roman" w:eastAsia="WarnockPro-Regular" w:hAnsi="Times New Roman" w:cs="Times New Roman"/>
          <w:i/>
          <w:sz w:val="24"/>
          <w:szCs w:val="24"/>
          <w:lang w:val="en-US" w:eastAsia="bg-BG"/>
        </w:rPr>
        <w:t>P</w:t>
      </w:r>
      <w:r w:rsidRPr="00A85EB0">
        <w:rPr>
          <w:rFonts w:ascii="Times New Roman" w:eastAsia="WarnockPro-Regular" w:hAnsi="Times New Roman" w:cs="Times New Roman"/>
          <w:sz w:val="24"/>
          <w:szCs w:val="24"/>
          <w:lang w:eastAsia="bg-BG"/>
        </w:rPr>
        <w:t xml:space="preserve"> </w:t>
      </w:r>
      <w:r w:rsidRPr="00A85EB0">
        <w:rPr>
          <w:rFonts w:ascii="Times New Roman" w:eastAsia="WarnockPro-Regular" w:hAnsi="Times New Roman" w:cs="Times New Roman"/>
          <w:sz w:val="24"/>
          <w:szCs w:val="24"/>
          <w:lang w:val="en-US" w:eastAsia="bg-BG"/>
        </w:rPr>
        <w:t>&lt;</w:t>
      </w:r>
      <w:r w:rsidRPr="00A85EB0">
        <w:rPr>
          <w:rFonts w:ascii="Times New Roman" w:eastAsia="WarnockPro-Regular" w:hAnsi="Times New Roman" w:cs="Times New Roman"/>
          <w:sz w:val="24"/>
          <w:szCs w:val="24"/>
          <w:lang w:eastAsia="bg-BG"/>
        </w:rPr>
        <w:t xml:space="preserve"> </w:t>
      </w:r>
      <w:r w:rsidRPr="00A85EB0">
        <w:rPr>
          <w:rFonts w:ascii="Times New Roman" w:eastAsia="WarnockPro-Regular" w:hAnsi="Times New Roman" w:cs="Times New Roman"/>
          <w:sz w:val="24"/>
          <w:szCs w:val="24"/>
          <w:lang w:val="en-US" w:eastAsia="bg-BG"/>
        </w:rPr>
        <w:t>0</w:t>
      </w:r>
      <w:r w:rsidRPr="00A85EB0">
        <w:rPr>
          <w:rFonts w:ascii="Times New Roman" w:eastAsia="WarnockPro-Regular" w:hAnsi="Times New Roman" w:cs="Times New Roman"/>
          <w:sz w:val="24"/>
          <w:szCs w:val="24"/>
          <w:lang w:eastAsia="bg-BG"/>
        </w:rPr>
        <w:t>.</w:t>
      </w:r>
      <w:r w:rsidRPr="00A85EB0">
        <w:rPr>
          <w:rFonts w:ascii="Times New Roman" w:eastAsia="WarnockPro-Regular" w:hAnsi="Times New Roman" w:cs="Times New Roman"/>
          <w:sz w:val="24"/>
          <w:szCs w:val="24"/>
          <w:lang w:val="en-US" w:eastAsia="bg-BG"/>
        </w:rPr>
        <w:t>001) и тяхното взаимодействие (F</w:t>
      </w:r>
      <w:r w:rsidRPr="00A85EB0">
        <w:rPr>
          <w:rFonts w:ascii="Times New Roman" w:eastAsia="WarnockPro-Regular" w:hAnsi="Times New Roman" w:cs="Times New Roman"/>
          <w:sz w:val="24"/>
          <w:szCs w:val="24"/>
          <w:vertAlign w:val="subscript"/>
          <w:lang w:val="en-US" w:eastAsia="bg-BG"/>
        </w:rPr>
        <w:t>(45,180)</w:t>
      </w:r>
      <w:r w:rsidRPr="00A85EB0">
        <w:rPr>
          <w:rFonts w:ascii="Times New Roman" w:eastAsia="WarnockPro-Regular" w:hAnsi="Times New Roman" w:cs="Times New Roman"/>
          <w:sz w:val="24"/>
          <w:szCs w:val="24"/>
          <w:vertAlign w:val="subscript"/>
          <w:lang w:eastAsia="bg-BG"/>
        </w:rPr>
        <w:t xml:space="preserve"> </w:t>
      </w:r>
      <w:r w:rsidRPr="00A85EB0">
        <w:rPr>
          <w:rFonts w:ascii="Times New Roman" w:eastAsia="WarnockPro-Regular" w:hAnsi="Times New Roman" w:cs="Times New Roman"/>
          <w:sz w:val="24"/>
          <w:szCs w:val="24"/>
          <w:lang w:val="en-US" w:eastAsia="bg-BG"/>
        </w:rPr>
        <w:t>=</w:t>
      </w:r>
      <w:r w:rsidRPr="00A85EB0">
        <w:rPr>
          <w:rFonts w:ascii="Times New Roman" w:eastAsia="WarnockPro-Regular" w:hAnsi="Times New Roman" w:cs="Times New Roman"/>
          <w:sz w:val="24"/>
          <w:szCs w:val="24"/>
          <w:lang w:eastAsia="bg-BG"/>
        </w:rPr>
        <w:t xml:space="preserve"> </w:t>
      </w:r>
      <w:r w:rsidRPr="00A85EB0">
        <w:rPr>
          <w:rFonts w:ascii="Times New Roman" w:eastAsia="WarnockPro-Regular" w:hAnsi="Times New Roman" w:cs="Times New Roman"/>
          <w:sz w:val="24"/>
          <w:szCs w:val="24"/>
          <w:lang w:val="en-US" w:eastAsia="bg-BG"/>
        </w:rPr>
        <w:t>10</w:t>
      </w:r>
      <w:r w:rsidRPr="00A85EB0">
        <w:rPr>
          <w:rFonts w:ascii="Times New Roman" w:eastAsia="WarnockPro-Regular" w:hAnsi="Times New Roman" w:cs="Times New Roman"/>
          <w:sz w:val="24"/>
          <w:szCs w:val="24"/>
          <w:lang w:eastAsia="bg-BG"/>
        </w:rPr>
        <w:t>.</w:t>
      </w:r>
      <w:r w:rsidRPr="00A85EB0">
        <w:rPr>
          <w:rFonts w:ascii="Times New Roman" w:eastAsia="WarnockPro-Regular" w:hAnsi="Times New Roman" w:cs="Times New Roman"/>
          <w:sz w:val="24"/>
          <w:szCs w:val="24"/>
          <w:lang w:val="en-US" w:eastAsia="bg-BG"/>
        </w:rPr>
        <w:t xml:space="preserve">65; </w:t>
      </w:r>
      <w:r w:rsidRPr="00A85EB0">
        <w:rPr>
          <w:rFonts w:ascii="Times New Roman" w:eastAsia="WarnockPro-Regular" w:hAnsi="Times New Roman" w:cs="Times New Roman"/>
          <w:i/>
          <w:sz w:val="24"/>
          <w:szCs w:val="24"/>
          <w:lang w:val="en-US" w:eastAsia="bg-BG"/>
        </w:rPr>
        <w:t>P</w:t>
      </w:r>
      <w:r w:rsidRPr="00A85EB0">
        <w:rPr>
          <w:rFonts w:ascii="Times New Roman" w:eastAsia="WarnockPro-Regular" w:hAnsi="Times New Roman" w:cs="Times New Roman"/>
          <w:i/>
          <w:sz w:val="24"/>
          <w:szCs w:val="24"/>
          <w:lang w:eastAsia="bg-BG"/>
        </w:rPr>
        <w:t xml:space="preserve"> </w:t>
      </w:r>
      <w:r w:rsidRPr="00A85EB0">
        <w:rPr>
          <w:rFonts w:ascii="Times New Roman" w:eastAsia="WarnockPro-Regular" w:hAnsi="Times New Roman" w:cs="Times New Roman"/>
          <w:sz w:val="24"/>
          <w:szCs w:val="24"/>
          <w:lang w:val="en-US" w:eastAsia="bg-BG"/>
        </w:rPr>
        <w:t>&lt;</w:t>
      </w:r>
      <w:r w:rsidRPr="00A85EB0">
        <w:rPr>
          <w:rFonts w:ascii="Times New Roman" w:eastAsia="WarnockPro-Regular" w:hAnsi="Times New Roman" w:cs="Times New Roman"/>
          <w:sz w:val="24"/>
          <w:szCs w:val="24"/>
          <w:lang w:eastAsia="bg-BG"/>
        </w:rPr>
        <w:t xml:space="preserve"> </w:t>
      </w:r>
      <w:r w:rsidRPr="00A85EB0">
        <w:rPr>
          <w:rFonts w:ascii="Times New Roman" w:eastAsia="WarnockPro-Regular" w:hAnsi="Times New Roman" w:cs="Times New Roman"/>
          <w:sz w:val="24"/>
          <w:szCs w:val="24"/>
          <w:lang w:val="en-US" w:eastAsia="bg-BG"/>
        </w:rPr>
        <w:t>0</w:t>
      </w:r>
      <w:r w:rsidRPr="00A85EB0">
        <w:rPr>
          <w:rFonts w:ascii="Times New Roman" w:eastAsia="WarnockPro-Regular" w:hAnsi="Times New Roman" w:cs="Times New Roman"/>
          <w:sz w:val="24"/>
          <w:szCs w:val="24"/>
          <w:lang w:eastAsia="bg-BG"/>
        </w:rPr>
        <w:t>.</w:t>
      </w:r>
      <w:r w:rsidRPr="00A85EB0">
        <w:rPr>
          <w:rFonts w:ascii="Times New Roman" w:eastAsia="WarnockPro-Regular" w:hAnsi="Times New Roman" w:cs="Times New Roman"/>
          <w:sz w:val="24"/>
          <w:szCs w:val="24"/>
          <w:lang w:val="en-US" w:eastAsia="bg-BG"/>
        </w:rPr>
        <w:t xml:space="preserve">001) </w:t>
      </w:r>
      <w:r w:rsidRPr="00A85EB0">
        <w:rPr>
          <w:rFonts w:ascii="Times New Roman" w:eastAsia="WarnockPro-Regular" w:hAnsi="Times New Roman" w:cs="Times New Roman"/>
          <w:sz w:val="24"/>
          <w:szCs w:val="24"/>
          <w:lang w:eastAsia="bg-BG"/>
        </w:rPr>
        <w:t xml:space="preserve">показва силно значими ефекти върху нивата на смъртност </w:t>
      </w:r>
      <w:r w:rsidRPr="00A85EB0">
        <w:rPr>
          <w:rFonts w:ascii="Times New Roman" w:eastAsia="WarnockPro-Regular" w:hAnsi="Times New Roman" w:cs="Times New Roman"/>
          <w:sz w:val="24"/>
          <w:szCs w:val="24"/>
          <w:lang w:val="en-US" w:eastAsia="bg-BG"/>
        </w:rPr>
        <w:t xml:space="preserve">на </w:t>
      </w:r>
      <w:r w:rsidRPr="00A85EB0">
        <w:rPr>
          <w:rFonts w:ascii="Times New Roman" w:eastAsia="WarnockPro-Regular" w:hAnsi="Times New Roman" w:cs="Times New Roman"/>
          <w:sz w:val="24"/>
          <w:szCs w:val="24"/>
          <w:lang w:val="en-US" w:eastAsia="bg-BG"/>
        </w:rPr>
        <w:lastRenderedPageBreak/>
        <w:t xml:space="preserve">ларвите на </w:t>
      </w:r>
      <w:r w:rsidRPr="00A85EB0">
        <w:rPr>
          <w:rFonts w:ascii="Times New Roman" w:eastAsia="WarnockPro-Regular" w:hAnsi="Times New Roman" w:cs="Times New Roman"/>
          <w:sz w:val="24"/>
          <w:szCs w:val="24"/>
          <w:lang w:eastAsia="bg-BG"/>
        </w:rPr>
        <w:t>обикновената житна пиявица</w:t>
      </w:r>
      <w:r w:rsidRPr="00A85EB0">
        <w:rPr>
          <w:rFonts w:ascii="Times New Roman" w:eastAsia="WarnockPro-Regular" w:hAnsi="Times New Roman" w:cs="Times New Roman"/>
          <w:sz w:val="24"/>
          <w:szCs w:val="24"/>
          <w:lang w:val="en-US" w:eastAsia="bg-BG"/>
        </w:rPr>
        <w:t>.</w:t>
      </w:r>
      <w:r w:rsidRPr="00A85EB0">
        <w:rPr>
          <w:rFonts w:ascii="Times New Roman" w:eastAsia="WarnockPro-Regular" w:hAnsi="Times New Roman" w:cs="Times New Roman"/>
          <w:sz w:val="24"/>
          <w:szCs w:val="24"/>
          <w:lang w:eastAsia="bg-BG"/>
        </w:rPr>
        <w:t xml:space="preserve"> </w:t>
      </w:r>
      <w:r w:rsidRPr="00A85EB0">
        <w:rPr>
          <w:rFonts w:ascii="Times New Roman" w:eastAsia="WarnockPro-Regular" w:hAnsi="Times New Roman" w:cs="Times New Roman"/>
          <w:sz w:val="24"/>
          <w:szCs w:val="24"/>
          <w:lang w:val="en-US" w:eastAsia="bg-BG"/>
        </w:rPr>
        <w:t>Концентрацията на кон</w:t>
      </w:r>
      <w:r w:rsidRPr="00A85EB0">
        <w:rPr>
          <w:rFonts w:ascii="Times New Roman" w:eastAsia="WarnockPro-Regular" w:hAnsi="Times New Roman" w:cs="Times New Roman"/>
          <w:sz w:val="24"/>
          <w:szCs w:val="24"/>
          <w:lang w:eastAsia="bg-BG"/>
        </w:rPr>
        <w:t>и</w:t>
      </w:r>
      <w:r w:rsidRPr="00A85EB0">
        <w:rPr>
          <w:rFonts w:ascii="Times New Roman" w:eastAsia="WarnockPro-Regular" w:hAnsi="Times New Roman" w:cs="Times New Roman"/>
          <w:sz w:val="24"/>
          <w:szCs w:val="24"/>
          <w:lang w:val="en-US" w:eastAsia="bg-BG"/>
        </w:rPr>
        <w:t>дии</w:t>
      </w:r>
      <w:r w:rsidRPr="00A85EB0">
        <w:rPr>
          <w:rFonts w:ascii="Times New Roman" w:eastAsia="WarnockPro-Regular" w:hAnsi="Times New Roman" w:cs="Times New Roman"/>
          <w:sz w:val="24"/>
          <w:szCs w:val="24"/>
          <w:lang w:eastAsia="bg-BG"/>
        </w:rPr>
        <w:t>те</w:t>
      </w:r>
      <w:r w:rsidRPr="00A85EB0">
        <w:rPr>
          <w:rFonts w:ascii="Times New Roman" w:eastAsia="WarnockPro-Regular" w:hAnsi="Times New Roman" w:cs="Times New Roman"/>
          <w:sz w:val="24"/>
          <w:szCs w:val="24"/>
          <w:lang w:val="en-US" w:eastAsia="bg-BG"/>
        </w:rPr>
        <w:t>, която предизвиква LC</w:t>
      </w:r>
      <w:r w:rsidRPr="00A85EB0">
        <w:rPr>
          <w:rFonts w:ascii="Times New Roman" w:eastAsia="Times New Roman" w:hAnsi="Times New Roman" w:cs="Times New Roman"/>
          <w:sz w:val="24"/>
          <w:szCs w:val="24"/>
          <w:vertAlign w:val="subscript"/>
          <w:lang w:val="en-US" w:eastAsia="bg-BG"/>
        </w:rPr>
        <w:t>50</w:t>
      </w:r>
      <w:r w:rsidRPr="00A85EB0">
        <w:rPr>
          <w:rFonts w:ascii="Times New Roman" w:eastAsia="WarnockPro-Regular" w:hAnsi="Times New Roman" w:cs="Times New Roman"/>
          <w:sz w:val="24"/>
          <w:szCs w:val="24"/>
          <w:lang w:val="en-US" w:eastAsia="bg-BG"/>
        </w:rPr>
        <w:t xml:space="preserve"> за ларвите на </w:t>
      </w:r>
      <w:r w:rsidRPr="00A85EB0">
        <w:rPr>
          <w:rFonts w:ascii="Times New Roman" w:eastAsia="WarnockPro-Regular" w:hAnsi="Times New Roman" w:cs="Times New Roman"/>
          <w:i/>
          <w:iCs/>
          <w:sz w:val="24"/>
          <w:szCs w:val="24"/>
          <w:lang w:val="en-US" w:eastAsia="bg-BG"/>
        </w:rPr>
        <w:t>O. melanopus</w:t>
      </w:r>
      <w:r w:rsidRPr="00A85EB0">
        <w:rPr>
          <w:rFonts w:ascii="Times New Roman" w:eastAsia="WarnockPro-Regular" w:hAnsi="Times New Roman" w:cs="Times New Roman"/>
          <w:sz w:val="24"/>
          <w:szCs w:val="24"/>
          <w:lang w:val="en-US" w:eastAsia="bg-BG"/>
        </w:rPr>
        <w:t xml:space="preserve"> след 10 дни, е 4</w:t>
      </w:r>
      <w:r w:rsidRPr="00A85EB0">
        <w:rPr>
          <w:rFonts w:ascii="Times New Roman" w:eastAsia="WarnockPro-Regular" w:hAnsi="Times New Roman" w:cs="Times New Roman"/>
          <w:sz w:val="24"/>
          <w:szCs w:val="24"/>
          <w:lang w:eastAsia="bg-BG"/>
        </w:rPr>
        <w:t>.</w:t>
      </w:r>
      <w:r w:rsidRPr="00A85EB0">
        <w:rPr>
          <w:rFonts w:ascii="Times New Roman" w:eastAsia="WarnockPro-Regular" w:hAnsi="Times New Roman" w:cs="Times New Roman"/>
          <w:sz w:val="24"/>
          <w:szCs w:val="24"/>
          <w:lang w:val="en-US" w:eastAsia="bg-BG"/>
        </w:rPr>
        <w:t>6 кон</w:t>
      </w:r>
      <w:r w:rsidRPr="00A85EB0">
        <w:rPr>
          <w:rFonts w:ascii="Times New Roman" w:eastAsia="WarnockPro-Regular" w:hAnsi="Times New Roman" w:cs="Times New Roman"/>
          <w:sz w:val="24"/>
          <w:szCs w:val="24"/>
          <w:lang w:eastAsia="bg-BG"/>
        </w:rPr>
        <w:t>и</w:t>
      </w:r>
      <w:r w:rsidRPr="00A85EB0">
        <w:rPr>
          <w:rFonts w:ascii="Times New Roman" w:eastAsia="WarnockPro-Regular" w:hAnsi="Times New Roman" w:cs="Times New Roman"/>
          <w:sz w:val="24"/>
          <w:szCs w:val="24"/>
          <w:lang w:val="en-US" w:eastAsia="bg-BG"/>
        </w:rPr>
        <w:t xml:space="preserve">дии/ml (95% </w:t>
      </w:r>
      <w:r w:rsidRPr="00A85EB0">
        <w:rPr>
          <w:rFonts w:ascii="Times New Roman" w:eastAsia="WarnockPro-Regular" w:hAnsi="Times New Roman" w:cs="Times New Roman"/>
          <w:sz w:val="24"/>
          <w:szCs w:val="24"/>
          <w:lang w:eastAsia="bg-BG"/>
        </w:rPr>
        <w:t>ДИ</w:t>
      </w:r>
      <w:r w:rsidRPr="00A85EB0">
        <w:rPr>
          <w:rFonts w:ascii="Times New Roman" w:eastAsia="WarnockPro-Regular" w:hAnsi="Times New Roman" w:cs="Times New Roman"/>
          <w:sz w:val="24"/>
          <w:szCs w:val="24"/>
          <w:lang w:val="en-US" w:eastAsia="bg-BG"/>
        </w:rPr>
        <w:t>: 0</w:t>
      </w:r>
      <w:r w:rsidRPr="00A85EB0">
        <w:rPr>
          <w:rFonts w:ascii="Times New Roman" w:eastAsia="WarnockPro-Regular" w:hAnsi="Times New Roman" w:cs="Times New Roman"/>
          <w:sz w:val="24"/>
          <w:szCs w:val="24"/>
          <w:lang w:eastAsia="bg-BG"/>
        </w:rPr>
        <w:t>.</w:t>
      </w:r>
      <w:r w:rsidRPr="00A85EB0">
        <w:rPr>
          <w:rFonts w:ascii="Times New Roman" w:eastAsia="WarnockPro-Regular" w:hAnsi="Times New Roman" w:cs="Times New Roman"/>
          <w:sz w:val="24"/>
          <w:szCs w:val="24"/>
          <w:lang w:val="en-US" w:eastAsia="bg-BG"/>
        </w:rPr>
        <w:t>09 – 1</w:t>
      </w:r>
      <w:r w:rsidRPr="00A85EB0">
        <w:rPr>
          <w:rFonts w:ascii="Times New Roman" w:eastAsia="WarnockPro-Regular" w:hAnsi="Times New Roman" w:cs="Times New Roman"/>
          <w:sz w:val="24"/>
          <w:szCs w:val="24"/>
          <w:lang w:eastAsia="bg-BG"/>
        </w:rPr>
        <w:t>.</w:t>
      </w:r>
      <w:r w:rsidRPr="00A85EB0">
        <w:rPr>
          <w:rFonts w:ascii="Times New Roman" w:eastAsia="WarnockPro-Regular" w:hAnsi="Times New Roman" w:cs="Times New Roman"/>
          <w:sz w:val="24"/>
          <w:szCs w:val="24"/>
          <w:lang w:val="en-US" w:eastAsia="bg-BG"/>
        </w:rPr>
        <w:t>1 × 10</w:t>
      </w:r>
      <w:r w:rsidRPr="00A85EB0">
        <w:rPr>
          <w:rFonts w:ascii="Times New Roman" w:eastAsia="WarnockPro-Regular" w:hAnsi="Times New Roman" w:cs="Times New Roman"/>
          <w:sz w:val="24"/>
          <w:szCs w:val="24"/>
          <w:vertAlign w:val="superscript"/>
          <w:lang w:val="en-US" w:eastAsia="bg-BG"/>
        </w:rPr>
        <w:t xml:space="preserve">4 </w:t>
      </w:r>
      <w:r w:rsidRPr="00A85EB0">
        <w:rPr>
          <w:rFonts w:ascii="Times New Roman" w:eastAsia="WarnockPro-Regular" w:hAnsi="Times New Roman" w:cs="Times New Roman"/>
          <w:sz w:val="24"/>
          <w:szCs w:val="24"/>
          <w:lang w:val="en-US" w:eastAsia="bg-BG"/>
        </w:rPr>
        <w:t>кон</w:t>
      </w:r>
      <w:r w:rsidRPr="00A85EB0">
        <w:rPr>
          <w:rFonts w:ascii="Times New Roman" w:eastAsia="WarnockPro-Regular" w:hAnsi="Times New Roman" w:cs="Times New Roman"/>
          <w:sz w:val="24"/>
          <w:szCs w:val="24"/>
          <w:lang w:eastAsia="bg-BG"/>
        </w:rPr>
        <w:t>и</w:t>
      </w:r>
      <w:r w:rsidRPr="00A85EB0">
        <w:rPr>
          <w:rFonts w:ascii="Times New Roman" w:eastAsia="WarnockPro-Regular" w:hAnsi="Times New Roman" w:cs="Times New Roman"/>
          <w:sz w:val="24"/>
          <w:szCs w:val="24"/>
          <w:lang w:val="en-US" w:eastAsia="bg-BG"/>
        </w:rPr>
        <w:t>дии/ml), докато LC</w:t>
      </w:r>
      <w:r w:rsidRPr="00A85EB0">
        <w:rPr>
          <w:rFonts w:ascii="Times New Roman" w:eastAsia="Times New Roman" w:hAnsi="Times New Roman" w:cs="Times New Roman"/>
          <w:sz w:val="24"/>
          <w:szCs w:val="24"/>
          <w:vertAlign w:val="subscript"/>
          <w:lang w:val="en-US" w:eastAsia="bg-BG"/>
        </w:rPr>
        <w:t>90</w:t>
      </w:r>
      <w:r w:rsidRPr="00A85EB0">
        <w:rPr>
          <w:rFonts w:ascii="Times New Roman" w:eastAsia="WarnockPro-Regular" w:hAnsi="Times New Roman" w:cs="Times New Roman"/>
          <w:sz w:val="24"/>
          <w:szCs w:val="24"/>
          <w:lang w:val="en-US" w:eastAsia="bg-BG"/>
        </w:rPr>
        <w:t xml:space="preserve"> е 6.2 × 10</w:t>
      </w:r>
      <w:r w:rsidRPr="00A85EB0">
        <w:rPr>
          <w:rFonts w:ascii="Times New Roman" w:eastAsia="WarnockPro-Regular" w:hAnsi="Times New Roman" w:cs="Times New Roman"/>
          <w:sz w:val="24"/>
          <w:szCs w:val="24"/>
          <w:vertAlign w:val="superscript"/>
          <w:lang w:val="en-US" w:eastAsia="bg-BG"/>
        </w:rPr>
        <w:t>2</w:t>
      </w:r>
      <w:r w:rsidRPr="00A85EB0">
        <w:rPr>
          <w:rFonts w:ascii="Times New Roman" w:eastAsia="WarnockPro-Regular" w:hAnsi="Times New Roman" w:cs="Times New Roman"/>
          <w:sz w:val="24"/>
          <w:szCs w:val="24"/>
          <w:lang w:val="en-US" w:eastAsia="bg-BG"/>
        </w:rPr>
        <w:t xml:space="preserve"> кон</w:t>
      </w:r>
      <w:r w:rsidRPr="00A85EB0">
        <w:rPr>
          <w:rFonts w:ascii="Times New Roman" w:eastAsia="WarnockPro-Regular" w:hAnsi="Times New Roman" w:cs="Times New Roman"/>
          <w:sz w:val="24"/>
          <w:szCs w:val="24"/>
          <w:lang w:eastAsia="bg-BG"/>
        </w:rPr>
        <w:t>и</w:t>
      </w:r>
      <w:r w:rsidRPr="00A85EB0">
        <w:rPr>
          <w:rFonts w:ascii="Times New Roman" w:eastAsia="WarnockPro-Regular" w:hAnsi="Times New Roman" w:cs="Times New Roman"/>
          <w:sz w:val="24"/>
          <w:szCs w:val="24"/>
          <w:lang w:val="en-US" w:eastAsia="bg-BG"/>
        </w:rPr>
        <w:t xml:space="preserve">дии/ml (95% </w:t>
      </w:r>
      <w:r w:rsidRPr="00A85EB0">
        <w:rPr>
          <w:rFonts w:ascii="Times New Roman" w:eastAsia="WarnockPro-Regular" w:hAnsi="Times New Roman" w:cs="Times New Roman"/>
          <w:sz w:val="24"/>
          <w:szCs w:val="24"/>
          <w:lang w:eastAsia="bg-BG"/>
        </w:rPr>
        <w:t>ДИ</w:t>
      </w:r>
      <w:r w:rsidRPr="00A85EB0">
        <w:rPr>
          <w:rFonts w:ascii="Times New Roman" w:eastAsia="WarnockPro-Regular" w:hAnsi="Times New Roman" w:cs="Times New Roman"/>
          <w:sz w:val="24"/>
          <w:szCs w:val="24"/>
          <w:lang w:val="en-US" w:eastAsia="bg-BG"/>
        </w:rPr>
        <w:t>: 0</w:t>
      </w:r>
      <w:r w:rsidRPr="00A85EB0">
        <w:rPr>
          <w:rFonts w:ascii="Times New Roman" w:eastAsia="WarnockPro-Regular" w:hAnsi="Times New Roman" w:cs="Times New Roman"/>
          <w:sz w:val="24"/>
          <w:szCs w:val="24"/>
          <w:lang w:eastAsia="bg-BG"/>
        </w:rPr>
        <w:t>.</w:t>
      </w:r>
      <w:r w:rsidRPr="00A85EB0">
        <w:rPr>
          <w:rFonts w:ascii="Times New Roman" w:eastAsia="WarnockPro-Regular" w:hAnsi="Times New Roman" w:cs="Times New Roman"/>
          <w:sz w:val="24"/>
          <w:szCs w:val="24"/>
          <w:lang w:val="en-US" w:eastAsia="bg-BG"/>
        </w:rPr>
        <w:t>26 – 1</w:t>
      </w:r>
      <w:r w:rsidRPr="00A85EB0">
        <w:rPr>
          <w:rFonts w:ascii="Times New Roman" w:eastAsia="WarnockPro-Regular" w:hAnsi="Times New Roman" w:cs="Times New Roman"/>
          <w:sz w:val="24"/>
          <w:szCs w:val="24"/>
          <w:lang w:eastAsia="bg-BG"/>
        </w:rPr>
        <w:t>.</w:t>
      </w:r>
      <w:r w:rsidRPr="00A85EB0">
        <w:rPr>
          <w:rFonts w:ascii="Times New Roman" w:eastAsia="WarnockPro-Regular" w:hAnsi="Times New Roman" w:cs="Times New Roman"/>
          <w:sz w:val="24"/>
          <w:szCs w:val="24"/>
          <w:lang w:val="en-US" w:eastAsia="bg-BG"/>
        </w:rPr>
        <w:t>5 × 10</w:t>
      </w:r>
      <w:r w:rsidRPr="00A85EB0">
        <w:rPr>
          <w:rFonts w:ascii="Times New Roman" w:eastAsia="WarnockPro-Regular" w:hAnsi="Times New Roman" w:cs="Times New Roman"/>
          <w:sz w:val="24"/>
          <w:szCs w:val="24"/>
          <w:vertAlign w:val="superscript"/>
          <w:lang w:val="en-US" w:eastAsia="bg-BG"/>
        </w:rPr>
        <w:t>6</w:t>
      </w:r>
      <w:r w:rsidRPr="00A85EB0">
        <w:rPr>
          <w:rFonts w:ascii="Times New Roman" w:eastAsia="WarnockPro-Regular" w:hAnsi="Times New Roman" w:cs="Times New Roman"/>
          <w:sz w:val="24"/>
          <w:szCs w:val="24"/>
          <w:lang w:val="en-US" w:eastAsia="bg-BG"/>
        </w:rPr>
        <w:t xml:space="preserve"> кон</w:t>
      </w:r>
      <w:r w:rsidRPr="00A85EB0">
        <w:rPr>
          <w:rFonts w:ascii="Times New Roman" w:eastAsia="WarnockPro-Regular" w:hAnsi="Times New Roman" w:cs="Times New Roman"/>
          <w:sz w:val="24"/>
          <w:szCs w:val="24"/>
          <w:lang w:eastAsia="bg-BG"/>
        </w:rPr>
        <w:t>и</w:t>
      </w:r>
      <w:r w:rsidRPr="00A85EB0">
        <w:rPr>
          <w:rFonts w:ascii="Times New Roman" w:eastAsia="WarnockPro-Regular" w:hAnsi="Times New Roman" w:cs="Times New Roman"/>
          <w:sz w:val="24"/>
          <w:szCs w:val="24"/>
          <w:lang w:val="en-US" w:eastAsia="bg-BG"/>
        </w:rPr>
        <w:t>дии/ml). Стойностите на LT</w:t>
      </w:r>
      <w:r w:rsidRPr="00A85EB0">
        <w:rPr>
          <w:rFonts w:ascii="Times New Roman" w:eastAsia="Times New Roman" w:hAnsi="Times New Roman" w:cs="Times New Roman"/>
          <w:sz w:val="24"/>
          <w:szCs w:val="24"/>
          <w:vertAlign w:val="subscript"/>
          <w:lang w:val="en-US" w:eastAsia="bg-BG"/>
        </w:rPr>
        <w:t>50</w:t>
      </w:r>
      <w:r w:rsidRPr="00A85EB0">
        <w:rPr>
          <w:rFonts w:ascii="Times New Roman" w:eastAsia="WarnockPro-Regular" w:hAnsi="Times New Roman" w:cs="Times New Roman"/>
          <w:sz w:val="24"/>
          <w:szCs w:val="24"/>
          <w:lang w:val="en-US" w:eastAsia="bg-BG"/>
        </w:rPr>
        <w:t xml:space="preserve"> варира</w:t>
      </w:r>
      <w:r w:rsidRPr="00A85EB0">
        <w:rPr>
          <w:rFonts w:ascii="Times New Roman" w:eastAsia="WarnockPro-Regular" w:hAnsi="Times New Roman" w:cs="Times New Roman"/>
          <w:sz w:val="24"/>
          <w:szCs w:val="24"/>
          <w:lang w:eastAsia="bg-BG"/>
        </w:rPr>
        <w:t>т</w:t>
      </w:r>
      <w:r w:rsidRPr="00A85EB0">
        <w:rPr>
          <w:rFonts w:ascii="Times New Roman" w:eastAsia="WarnockPro-Regular" w:hAnsi="Times New Roman" w:cs="Times New Roman"/>
          <w:sz w:val="24"/>
          <w:szCs w:val="24"/>
          <w:lang w:val="en-US" w:eastAsia="bg-BG"/>
        </w:rPr>
        <w:t xml:space="preserve"> от два до четири дни за концентрации от 2</w:t>
      </w:r>
      <w:r w:rsidRPr="00A85EB0">
        <w:rPr>
          <w:rFonts w:ascii="Times New Roman" w:eastAsia="WarnockPro-Regular" w:hAnsi="Times New Roman" w:cs="Times New Roman"/>
          <w:sz w:val="24"/>
          <w:szCs w:val="24"/>
          <w:lang w:eastAsia="bg-BG"/>
        </w:rPr>
        <w:t>.</w:t>
      </w:r>
      <w:r w:rsidRPr="00A85EB0">
        <w:rPr>
          <w:rFonts w:ascii="Times New Roman" w:eastAsia="WarnockPro-Regular" w:hAnsi="Times New Roman" w:cs="Times New Roman"/>
          <w:sz w:val="24"/>
          <w:szCs w:val="24"/>
          <w:lang w:val="en-US" w:eastAsia="bg-BG"/>
        </w:rPr>
        <w:t>3 × 10</w:t>
      </w:r>
      <w:r w:rsidRPr="00A85EB0">
        <w:rPr>
          <w:rFonts w:ascii="Times New Roman" w:eastAsia="WarnockPro-Regular" w:hAnsi="Times New Roman" w:cs="Times New Roman"/>
          <w:sz w:val="24"/>
          <w:szCs w:val="24"/>
          <w:vertAlign w:val="superscript"/>
          <w:lang w:eastAsia="bg-BG"/>
        </w:rPr>
        <w:t>2</w:t>
      </w:r>
      <w:r w:rsidRPr="00A85EB0">
        <w:rPr>
          <w:rFonts w:ascii="Times New Roman" w:eastAsia="WarnockPro-Regular" w:hAnsi="Times New Roman" w:cs="Times New Roman"/>
          <w:sz w:val="24"/>
          <w:szCs w:val="24"/>
          <w:lang w:val="en-US" w:eastAsia="bg-BG"/>
        </w:rPr>
        <w:t xml:space="preserve"> до 2</w:t>
      </w:r>
      <w:r w:rsidRPr="00A85EB0">
        <w:rPr>
          <w:rFonts w:ascii="Times New Roman" w:eastAsia="WarnockPro-Regular" w:hAnsi="Times New Roman" w:cs="Times New Roman"/>
          <w:sz w:val="24"/>
          <w:szCs w:val="24"/>
          <w:lang w:eastAsia="bg-BG"/>
        </w:rPr>
        <w:t>.</w:t>
      </w:r>
      <w:r w:rsidRPr="00A85EB0">
        <w:rPr>
          <w:rFonts w:ascii="Times New Roman" w:eastAsia="WarnockPro-Regular" w:hAnsi="Times New Roman" w:cs="Times New Roman"/>
          <w:sz w:val="24"/>
          <w:szCs w:val="24"/>
          <w:lang w:val="en-US" w:eastAsia="bg-BG"/>
        </w:rPr>
        <w:t>3 × 10</w:t>
      </w:r>
      <w:r w:rsidRPr="00A85EB0">
        <w:rPr>
          <w:rFonts w:ascii="Times New Roman" w:eastAsia="WarnockPro-Regular" w:hAnsi="Times New Roman" w:cs="Times New Roman"/>
          <w:sz w:val="24"/>
          <w:szCs w:val="24"/>
          <w:vertAlign w:val="superscript"/>
          <w:lang w:val="en-US" w:eastAsia="bg-BG"/>
        </w:rPr>
        <w:t>6</w:t>
      </w:r>
      <w:r w:rsidRPr="00A85EB0">
        <w:rPr>
          <w:rFonts w:ascii="Times New Roman" w:eastAsia="WarnockPro-Regular" w:hAnsi="Times New Roman" w:cs="Times New Roman"/>
          <w:sz w:val="24"/>
          <w:szCs w:val="24"/>
          <w:lang w:val="en-US" w:eastAsia="bg-BG"/>
        </w:rPr>
        <w:t xml:space="preserve"> кон</w:t>
      </w:r>
      <w:r w:rsidRPr="00A85EB0">
        <w:rPr>
          <w:rFonts w:ascii="Times New Roman" w:eastAsia="WarnockPro-Regular" w:hAnsi="Times New Roman" w:cs="Times New Roman"/>
          <w:sz w:val="24"/>
          <w:szCs w:val="24"/>
          <w:lang w:eastAsia="bg-BG"/>
        </w:rPr>
        <w:t>и</w:t>
      </w:r>
      <w:r w:rsidRPr="00A85EB0">
        <w:rPr>
          <w:rFonts w:ascii="Times New Roman" w:eastAsia="WarnockPro-Regular" w:hAnsi="Times New Roman" w:cs="Times New Roman"/>
          <w:sz w:val="24"/>
          <w:szCs w:val="24"/>
          <w:lang w:val="en-US" w:eastAsia="bg-BG"/>
        </w:rPr>
        <w:t>дии/ml.</w:t>
      </w:r>
    </w:p>
    <w:p w:rsidR="00A85EB0" w:rsidRPr="00A85EB0" w:rsidRDefault="00A85EB0" w:rsidP="00A85EB0">
      <w:pPr>
        <w:ind w:firstLine="562"/>
        <w:rPr>
          <w:rFonts w:ascii="Times New Roman" w:eastAsia="WarnockPro-Regular" w:hAnsi="Times New Roman" w:cs="Times New Roman"/>
          <w:sz w:val="24"/>
          <w:szCs w:val="24"/>
          <w:lang w:eastAsia="bg-BG"/>
        </w:rPr>
      </w:pPr>
      <w:r w:rsidRPr="00A85EB0">
        <w:rPr>
          <w:rFonts w:ascii="Times New Roman" w:eastAsia="WarnockPro-Regular" w:hAnsi="Times New Roman" w:cs="Times New Roman"/>
          <w:sz w:val="24"/>
          <w:szCs w:val="24"/>
          <w:lang w:eastAsia="bg-BG"/>
        </w:rPr>
        <w:t>Заразените ларви показват 100% побеляване, което е ясен симптом за развитие на гъбния патоген (микоза). Това показва, че смъртността е в резултат на действие на препарата независимо от концентрацията, докато при загиналите в контролната група не се наблюдаваха симптоми на мицелен растеж.</w:t>
      </w:r>
    </w:p>
    <w:p w:rsidR="00A85EB0" w:rsidRPr="00A85EB0" w:rsidRDefault="00A85EB0" w:rsidP="00A85EB0">
      <w:pPr>
        <w:ind w:firstLine="562"/>
        <w:rPr>
          <w:rFonts w:ascii="Times New Roman" w:eastAsia="WarnockPro-Regular" w:hAnsi="Times New Roman" w:cs="Times New Roman"/>
          <w:b/>
          <w:sz w:val="24"/>
          <w:szCs w:val="24"/>
          <w:lang w:eastAsia="bg-BG"/>
        </w:rPr>
      </w:pPr>
    </w:p>
    <w:p w:rsidR="00A85EB0" w:rsidRPr="00A85EB0" w:rsidRDefault="00A85EB0" w:rsidP="00A85EB0">
      <w:pPr>
        <w:ind w:firstLine="562"/>
        <w:jc w:val="center"/>
        <w:rPr>
          <w:rFonts w:ascii="Times New Roman" w:eastAsia="WarnockPro-Regular" w:hAnsi="Times New Roman" w:cs="Times New Roman"/>
          <w:sz w:val="24"/>
          <w:szCs w:val="24"/>
          <w:lang w:val="en-US" w:eastAsia="bg-BG"/>
        </w:rPr>
      </w:pPr>
      <w:r w:rsidRPr="00A85EB0">
        <w:rPr>
          <w:rFonts w:ascii="Times New Roman" w:eastAsia="Times New Roman" w:hAnsi="Times New Roman" w:cs="Times New Roman"/>
          <w:noProof/>
          <w:sz w:val="20"/>
          <w:szCs w:val="20"/>
          <w:lang w:eastAsia="bg-BG"/>
        </w:rPr>
        <w:drawing>
          <wp:inline distT="0" distB="0" distL="0" distR="0" wp14:anchorId="44B40898" wp14:editId="49BA8769">
            <wp:extent cx="5473275" cy="2480693"/>
            <wp:effectExtent l="0" t="0" r="13335" b="15240"/>
            <wp:docPr id="77"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85EB0" w:rsidRPr="00A85EB0" w:rsidRDefault="00A85EB0" w:rsidP="00A85EB0">
      <w:pPr>
        <w:ind w:firstLine="0"/>
        <w:rPr>
          <w:rFonts w:ascii="Calibri" w:eastAsia="WarnockPro-Regular" w:hAnsi="Calibri" w:cs="Times New Roman"/>
          <w:sz w:val="24"/>
          <w:szCs w:val="24"/>
          <w:lang w:eastAsia="bg-BG"/>
        </w:rPr>
      </w:pPr>
      <w:r w:rsidRPr="00A85EB0">
        <w:rPr>
          <w:rFonts w:ascii="Calibri" w:eastAsia="Times New Roman" w:hAnsi="Calibri" w:cs="Times New Roman"/>
          <w:b/>
          <w:sz w:val="24"/>
          <w:szCs w:val="24"/>
          <w:lang w:eastAsia="bg-BG"/>
        </w:rPr>
        <w:t xml:space="preserve">Фиг. </w:t>
      </w:r>
      <w:r w:rsidR="00C94D11">
        <w:rPr>
          <w:rFonts w:ascii="Calibri" w:eastAsia="Times New Roman" w:hAnsi="Calibri" w:cs="Times New Roman"/>
          <w:b/>
          <w:sz w:val="24"/>
          <w:szCs w:val="24"/>
          <w:lang w:val="en-US" w:eastAsia="bg-BG"/>
        </w:rPr>
        <w:t>1</w:t>
      </w:r>
      <w:r w:rsidR="00C94D11">
        <w:rPr>
          <w:rFonts w:ascii="Calibri" w:eastAsia="Times New Roman" w:hAnsi="Calibri" w:cs="Times New Roman"/>
          <w:b/>
          <w:sz w:val="24"/>
          <w:szCs w:val="24"/>
          <w:lang w:eastAsia="bg-BG"/>
        </w:rPr>
        <w:t>5</w:t>
      </w:r>
      <w:r w:rsidRPr="00A85EB0">
        <w:rPr>
          <w:rFonts w:ascii="Calibri" w:eastAsia="Times New Roman" w:hAnsi="Calibri" w:cs="Times New Roman"/>
          <w:sz w:val="24"/>
          <w:szCs w:val="24"/>
          <w:lang w:eastAsia="bg-BG"/>
        </w:rPr>
        <w:t xml:space="preserve">. </w:t>
      </w:r>
      <w:r w:rsidRPr="00A85EB0">
        <w:rPr>
          <w:rFonts w:ascii="Calibri" w:eastAsia="WarnockPro-Regular" w:hAnsi="Calibri" w:cs="Times New Roman"/>
          <w:sz w:val="24"/>
          <w:szCs w:val="24"/>
          <w:lang w:eastAsia="bg-BG"/>
        </w:rPr>
        <w:t>Кумулативна смъртност (%) на ларви от</w:t>
      </w:r>
      <w:r w:rsidRPr="00A85EB0">
        <w:rPr>
          <w:rFonts w:ascii="Calibri" w:eastAsia="WarnockPro-Regular" w:hAnsi="Calibri" w:cs="Times New Roman"/>
          <w:i/>
          <w:sz w:val="24"/>
          <w:szCs w:val="24"/>
          <w:lang w:eastAsia="bg-BG"/>
        </w:rPr>
        <w:t xml:space="preserve"> O. melanopus</w:t>
      </w:r>
      <w:r w:rsidRPr="00A85EB0">
        <w:rPr>
          <w:rFonts w:ascii="Calibri" w:eastAsia="WarnockPro-Regular" w:hAnsi="Calibri" w:cs="Times New Roman"/>
          <w:sz w:val="24"/>
          <w:szCs w:val="24"/>
          <w:lang w:eastAsia="bg-BG"/>
        </w:rPr>
        <w:t xml:space="preserve">, третирани с различни концентрации на </w:t>
      </w:r>
      <w:r w:rsidRPr="00A85EB0">
        <w:rPr>
          <w:rFonts w:ascii="Calibri" w:eastAsia="WarnockPro-Regular" w:hAnsi="Calibri" w:cs="Times New Roman"/>
          <w:i/>
          <w:sz w:val="24"/>
          <w:szCs w:val="24"/>
          <w:lang w:eastAsia="bg-BG"/>
        </w:rPr>
        <w:t>B. bassiana</w:t>
      </w:r>
      <w:r w:rsidRPr="00A85EB0">
        <w:rPr>
          <w:rFonts w:ascii="Calibri" w:eastAsia="WarnockPro-Regular" w:hAnsi="Calibri" w:cs="Times New Roman"/>
          <w:sz w:val="24"/>
          <w:szCs w:val="24"/>
          <w:lang w:eastAsia="bg-BG"/>
        </w:rPr>
        <w:t xml:space="preserve"> (2</w:t>
      </w:r>
      <w:r w:rsidRPr="00A85EB0">
        <w:rPr>
          <w:rFonts w:ascii="Calibri" w:eastAsia="WarnockPro-Regular" w:hAnsi="Calibri" w:cs="Times New Roman"/>
          <w:sz w:val="24"/>
          <w:szCs w:val="24"/>
          <w:lang w:val="en-US" w:eastAsia="bg-BG"/>
        </w:rPr>
        <w:t>.</w:t>
      </w:r>
      <w:r w:rsidRPr="00A85EB0">
        <w:rPr>
          <w:rFonts w:ascii="Calibri" w:eastAsia="WarnockPro-Regular" w:hAnsi="Calibri" w:cs="Times New Roman"/>
          <w:sz w:val="24"/>
          <w:szCs w:val="24"/>
          <w:lang w:eastAsia="bg-BG"/>
        </w:rPr>
        <w:t>3 × 10² – 2</w:t>
      </w:r>
      <w:r w:rsidRPr="00A85EB0">
        <w:rPr>
          <w:rFonts w:ascii="Calibri" w:eastAsia="WarnockPro-Regular" w:hAnsi="Calibri" w:cs="Times New Roman"/>
          <w:sz w:val="24"/>
          <w:szCs w:val="24"/>
          <w:lang w:val="en-US" w:eastAsia="bg-BG"/>
        </w:rPr>
        <w:t>.</w:t>
      </w:r>
      <w:r w:rsidRPr="00A85EB0">
        <w:rPr>
          <w:rFonts w:ascii="Calibri" w:eastAsia="WarnockPro-Regular" w:hAnsi="Calibri" w:cs="Times New Roman"/>
          <w:sz w:val="24"/>
          <w:szCs w:val="24"/>
          <w:lang w:eastAsia="bg-BG"/>
        </w:rPr>
        <w:t>3 × 10</w:t>
      </w:r>
      <w:r w:rsidRPr="00A85EB0">
        <w:rPr>
          <w:rFonts w:ascii="Calibri" w:eastAsia="WarnockPro-Regular" w:hAnsi="Calibri" w:cs="Cambria Math"/>
          <w:sz w:val="24"/>
          <w:szCs w:val="24"/>
          <w:lang w:eastAsia="bg-BG"/>
        </w:rPr>
        <w:t>⁷</w:t>
      </w:r>
      <w:r w:rsidRPr="00A85EB0">
        <w:rPr>
          <w:rFonts w:ascii="Calibri" w:eastAsia="WarnockPro-Regular" w:hAnsi="Calibri" w:cs="Times New Roman"/>
          <w:sz w:val="24"/>
          <w:szCs w:val="24"/>
          <w:lang w:eastAsia="bg-BG"/>
        </w:rPr>
        <w:t xml:space="preserve"> конидии/ml).</w:t>
      </w:r>
    </w:p>
    <w:p w:rsidR="00A85EB0" w:rsidRPr="00A85EB0" w:rsidRDefault="00A85EB0" w:rsidP="00A85EB0">
      <w:pPr>
        <w:keepNext/>
        <w:keepLines/>
        <w:spacing w:before="40"/>
        <w:ind w:firstLine="0"/>
        <w:outlineLvl w:val="2"/>
        <w:rPr>
          <w:rFonts w:ascii="Times New Roman" w:eastAsia="Times New Roman" w:hAnsi="Times New Roman" w:cs="Times New Roman"/>
          <w:b/>
          <w:sz w:val="24"/>
          <w:szCs w:val="24"/>
          <w:lang w:eastAsia="bg-BG"/>
        </w:rPr>
      </w:pPr>
    </w:p>
    <w:p w:rsidR="00A85EB0" w:rsidRPr="00A85EB0" w:rsidRDefault="00A85EB0" w:rsidP="00A85EB0">
      <w:pPr>
        <w:keepNext/>
        <w:keepLines/>
        <w:spacing w:before="40"/>
        <w:ind w:firstLine="0"/>
        <w:outlineLvl w:val="2"/>
        <w:rPr>
          <w:rFonts w:ascii="Times New Roman" w:eastAsia="Times New Roman" w:hAnsi="Times New Roman" w:cs="Times New Roman"/>
          <w:b/>
          <w:i/>
          <w:sz w:val="24"/>
          <w:szCs w:val="24"/>
          <w:lang w:val="en-US" w:eastAsia="bg-BG"/>
        </w:rPr>
      </w:pPr>
      <w:bookmarkStart w:id="52" w:name="_Toc232877341"/>
      <w:r w:rsidRPr="00A85EB0">
        <w:rPr>
          <w:rFonts w:ascii="Times New Roman" w:eastAsia="Times New Roman" w:hAnsi="Times New Roman" w:cs="Times New Roman"/>
          <w:b/>
          <w:sz w:val="24"/>
          <w:szCs w:val="24"/>
          <w:lang w:eastAsia="bg-BG"/>
        </w:rPr>
        <w:t>4</w:t>
      </w:r>
      <w:r w:rsidRPr="00A85EB0">
        <w:rPr>
          <w:rFonts w:ascii="Times New Roman" w:eastAsia="Times New Roman" w:hAnsi="Times New Roman" w:cs="Times New Roman"/>
          <w:b/>
          <w:sz w:val="24"/>
          <w:szCs w:val="24"/>
          <w:lang w:val="en-US" w:eastAsia="bg-BG"/>
        </w:rPr>
        <w:t xml:space="preserve">.3.2. Обсъждане на резултатите за </w:t>
      </w:r>
      <w:r w:rsidRPr="00A85EB0">
        <w:rPr>
          <w:rFonts w:ascii="Times New Roman" w:eastAsia="Times New Roman" w:hAnsi="Times New Roman" w:cs="Times New Roman"/>
          <w:b/>
          <w:i/>
          <w:sz w:val="24"/>
          <w:szCs w:val="24"/>
          <w:lang w:val="en-US" w:eastAsia="bg-BG"/>
        </w:rPr>
        <w:t>Oulema melanopus</w:t>
      </w:r>
      <w:bookmarkEnd w:id="52"/>
    </w:p>
    <w:p w:rsidR="00A85EB0" w:rsidRPr="00A85EB0" w:rsidRDefault="00A85EB0" w:rsidP="00A85EB0">
      <w:pPr>
        <w:spacing w:line="240" w:lineRule="auto"/>
        <w:ind w:firstLine="0"/>
        <w:jc w:val="left"/>
        <w:rPr>
          <w:rFonts w:ascii="Times New Roman" w:eastAsia="Times New Roman" w:hAnsi="Times New Roman" w:cs="Times New Roman"/>
          <w:sz w:val="24"/>
          <w:szCs w:val="24"/>
          <w:lang w:val="en-US" w:eastAsia="bg-BG"/>
        </w:rPr>
      </w:pPr>
    </w:p>
    <w:p w:rsidR="00A85EB0" w:rsidRPr="00A85EB0" w:rsidRDefault="00A85EB0" w:rsidP="00A85EB0">
      <w:pPr>
        <w:ind w:firstLine="562"/>
        <w:rPr>
          <w:rFonts w:ascii="Times New Roman" w:eastAsia="Times New Roman" w:hAnsi="Times New Roman" w:cs="Times New Roman"/>
          <w:sz w:val="24"/>
          <w:szCs w:val="24"/>
          <w:lang w:val="en-US" w:eastAsia="bg-BG"/>
        </w:rPr>
      </w:pPr>
      <w:r w:rsidRPr="00A85EB0">
        <w:rPr>
          <w:rFonts w:ascii="Times New Roman" w:eastAsia="Times New Roman" w:hAnsi="Times New Roman" w:cs="Times New Roman"/>
          <w:sz w:val="24"/>
          <w:szCs w:val="24"/>
          <w:lang w:eastAsia="bg-BG"/>
        </w:rPr>
        <w:t xml:space="preserve">Това е първото изследване, което описва чувствителността на различни стадии от развитието на този вид към различни концентрации на търговския щам </w:t>
      </w:r>
      <w:r w:rsidRPr="00A85EB0">
        <w:rPr>
          <w:rFonts w:ascii="Times New Roman" w:eastAsia="Times New Roman" w:hAnsi="Times New Roman" w:cs="Times New Roman"/>
          <w:i/>
          <w:sz w:val="24"/>
          <w:szCs w:val="24"/>
          <w:lang w:eastAsia="bg-BG"/>
        </w:rPr>
        <w:t>B. bassiana</w:t>
      </w:r>
      <w:r w:rsidRPr="00A85EB0">
        <w:rPr>
          <w:rFonts w:ascii="Times New Roman" w:eastAsia="Times New Roman" w:hAnsi="Times New Roman" w:cs="Times New Roman"/>
          <w:sz w:val="24"/>
          <w:szCs w:val="24"/>
          <w:lang w:eastAsia="bg-BG"/>
        </w:rPr>
        <w:t xml:space="preserve"> ATCC 74040. Резултатите от настоящото проучване показват, че ларвите на </w:t>
      </w:r>
      <w:r w:rsidRPr="00A85EB0">
        <w:rPr>
          <w:rFonts w:ascii="Times New Roman" w:eastAsia="Times New Roman" w:hAnsi="Times New Roman" w:cs="Times New Roman"/>
          <w:i/>
          <w:sz w:val="24"/>
          <w:szCs w:val="24"/>
          <w:lang w:eastAsia="bg-BG"/>
        </w:rPr>
        <w:t>O. melanopus</w:t>
      </w:r>
      <w:r w:rsidRPr="00A85EB0">
        <w:rPr>
          <w:rFonts w:ascii="Times New Roman" w:eastAsia="Times New Roman" w:hAnsi="Times New Roman" w:cs="Times New Roman"/>
          <w:sz w:val="24"/>
          <w:szCs w:val="24"/>
          <w:lang w:eastAsia="bg-BG"/>
        </w:rPr>
        <w:t xml:space="preserve"> са много чувствителни към Натуралис с кумулативна смъртност над 96% за широк диапазон от концентрации (2.3 × 10</w:t>
      </w:r>
      <w:r w:rsidRPr="00A85EB0">
        <w:rPr>
          <w:rFonts w:ascii="Times New Roman" w:eastAsia="Times New Roman" w:hAnsi="Times New Roman" w:cs="Times New Roman"/>
          <w:sz w:val="24"/>
          <w:szCs w:val="24"/>
          <w:vertAlign w:val="superscript"/>
          <w:lang w:eastAsia="bg-BG"/>
        </w:rPr>
        <w:t>2</w:t>
      </w:r>
      <w:r w:rsidRPr="00A85EB0">
        <w:rPr>
          <w:rFonts w:ascii="Times New Roman" w:eastAsia="Times New Roman" w:hAnsi="Times New Roman" w:cs="Times New Roman"/>
          <w:sz w:val="24"/>
          <w:szCs w:val="24"/>
          <w:lang w:eastAsia="bg-BG"/>
        </w:rPr>
        <w:t xml:space="preserve"> - 2.3 × 10</w:t>
      </w:r>
      <w:r w:rsidRPr="00A85EB0">
        <w:rPr>
          <w:rFonts w:ascii="Times New Roman" w:eastAsia="Times New Roman" w:hAnsi="Times New Roman" w:cs="Times New Roman"/>
          <w:sz w:val="24"/>
          <w:szCs w:val="24"/>
          <w:vertAlign w:val="superscript"/>
          <w:lang w:eastAsia="bg-BG"/>
        </w:rPr>
        <w:t>7</w:t>
      </w:r>
      <w:r w:rsidRPr="00A85EB0">
        <w:rPr>
          <w:rFonts w:ascii="Times New Roman" w:eastAsia="Times New Roman" w:hAnsi="Times New Roman" w:cs="Times New Roman"/>
          <w:sz w:val="24"/>
          <w:szCs w:val="24"/>
          <w:lang w:eastAsia="bg-BG"/>
        </w:rPr>
        <w:t xml:space="preserve"> конидии/ml). Висока смъртност при възрастните на </w:t>
      </w:r>
      <w:r w:rsidRPr="00A85EB0">
        <w:rPr>
          <w:rFonts w:ascii="Times New Roman" w:eastAsia="Times New Roman" w:hAnsi="Times New Roman" w:cs="Times New Roman"/>
          <w:sz w:val="24"/>
          <w:szCs w:val="24"/>
          <w:lang w:eastAsia="bg-BG"/>
        </w:rPr>
        <w:lastRenderedPageBreak/>
        <w:t xml:space="preserve">обикновената житна пиявица се наблюдава само при най-концентрираните суспензии на продукта. </w:t>
      </w:r>
    </w:p>
    <w:p w:rsidR="00A85EB0" w:rsidRPr="00A85EB0" w:rsidRDefault="00A85EB0" w:rsidP="00A85EB0">
      <w:pPr>
        <w:ind w:firstLine="562"/>
        <w:rPr>
          <w:rFonts w:ascii="Times New Roman" w:eastAsia="Times New Roman" w:hAnsi="Times New Roman" w:cs="Times New Roman"/>
          <w:b/>
          <w:sz w:val="28"/>
          <w:szCs w:val="28"/>
          <w:lang w:eastAsia="bg-BG"/>
        </w:rPr>
      </w:pPr>
      <w:r w:rsidRPr="00A85EB0">
        <w:rPr>
          <w:rFonts w:ascii="Times New Roman" w:eastAsia="Times New Roman" w:hAnsi="Times New Roman" w:cs="Times New Roman"/>
          <w:sz w:val="24"/>
          <w:szCs w:val="24"/>
          <w:lang w:eastAsia="bg-BG"/>
        </w:rPr>
        <w:t xml:space="preserve">В обобщение, сравнителните резултати ясно показват, че ефективността на </w:t>
      </w:r>
      <w:r w:rsidRPr="00A85EB0">
        <w:rPr>
          <w:rFonts w:ascii="Times New Roman" w:eastAsia="Times New Roman" w:hAnsi="Times New Roman" w:cs="Times New Roman"/>
          <w:iCs/>
          <w:sz w:val="24"/>
          <w:szCs w:val="24"/>
          <w:lang w:eastAsia="bg-BG"/>
        </w:rPr>
        <w:t>Натуралис</w:t>
      </w:r>
      <w:r w:rsidRPr="00A85EB0">
        <w:rPr>
          <w:rFonts w:ascii="Times New Roman" w:eastAsia="Times New Roman" w:hAnsi="Times New Roman" w:cs="Times New Roman"/>
          <w:sz w:val="24"/>
          <w:szCs w:val="24"/>
          <w:lang w:eastAsia="bg-BG"/>
        </w:rPr>
        <w:t xml:space="preserve"> е силно зависима от гостоприемника, като се наблюдава отчетлива градация на чувствителността на възрастните индивиди на изледваните видове твърдокрили</w:t>
      </w:r>
      <w:r w:rsidRPr="00A85EB0">
        <w:rPr>
          <w:rFonts w:ascii="Times New Roman" w:eastAsia="Times New Roman" w:hAnsi="Times New Roman" w:cs="Times New Roman"/>
          <w:sz w:val="24"/>
          <w:szCs w:val="24"/>
          <w:lang w:val="en-US" w:eastAsia="bg-BG"/>
        </w:rPr>
        <w:t xml:space="preserve"> </w:t>
      </w:r>
      <w:r w:rsidRPr="00A85EB0">
        <w:rPr>
          <w:rFonts w:ascii="Times New Roman" w:eastAsia="Times New Roman" w:hAnsi="Times New Roman" w:cs="Times New Roman"/>
          <w:sz w:val="24"/>
          <w:szCs w:val="24"/>
          <w:lang w:eastAsia="bg-BG"/>
        </w:rPr>
        <w:t xml:space="preserve">при лабораторни изпитвания: </w:t>
      </w:r>
      <w:r w:rsidRPr="00A85EB0">
        <w:rPr>
          <w:rFonts w:ascii="Times New Roman" w:eastAsia="Times New Roman" w:hAnsi="Times New Roman" w:cs="Times New Roman"/>
          <w:i/>
          <w:iCs/>
          <w:sz w:val="24"/>
          <w:szCs w:val="24"/>
          <w:lang w:eastAsia="bg-BG"/>
        </w:rPr>
        <w:t>T. dilaticollis</w:t>
      </w:r>
      <w:r w:rsidRPr="00A85EB0">
        <w:rPr>
          <w:rFonts w:ascii="Times New Roman" w:eastAsia="Times New Roman" w:hAnsi="Times New Roman" w:cs="Times New Roman"/>
          <w:sz w:val="24"/>
          <w:szCs w:val="24"/>
          <w:lang w:eastAsia="bg-BG"/>
        </w:rPr>
        <w:t xml:space="preserve"> &gt; </w:t>
      </w:r>
      <w:r w:rsidRPr="00A85EB0">
        <w:rPr>
          <w:rFonts w:ascii="Times New Roman" w:eastAsia="Times New Roman" w:hAnsi="Times New Roman" w:cs="Times New Roman"/>
          <w:i/>
          <w:iCs/>
          <w:sz w:val="24"/>
          <w:szCs w:val="24"/>
          <w:lang w:eastAsia="bg-BG"/>
        </w:rPr>
        <w:t>D. v. virgifera</w:t>
      </w:r>
      <w:r w:rsidRPr="00A85EB0">
        <w:rPr>
          <w:rFonts w:ascii="Times New Roman" w:eastAsia="Times New Roman" w:hAnsi="Times New Roman" w:cs="Times New Roman"/>
          <w:sz w:val="24"/>
          <w:szCs w:val="24"/>
          <w:lang w:eastAsia="bg-BG"/>
        </w:rPr>
        <w:t xml:space="preserve"> &gt; </w:t>
      </w:r>
      <w:r w:rsidRPr="00A85EB0">
        <w:rPr>
          <w:rFonts w:ascii="Times New Roman" w:eastAsia="Times New Roman" w:hAnsi="Times New Roman" w:cs="Times New Roman"/>
          <w:i/>
          <w:iCs/>
          <w:sz w:val="24"/>
          <w:szCs w:val="24"/>
          <w:lang w:eastAsia="bg-BG"/>
        </w:rPr>
        <w:t>O. melanopus</w:t>
      </w:r>
      <w:r w:rsidR="0043261A">
        <w:rPr>
          <w:rFonts w:ascii="Times New Roman" w:eastAsia="Times New Roman" w:hAnsi="Times New Roman" w:cs="Times New Roman"/>
          <w:i/>
          <w:iCs/>
          <w:sz w:val="24"/>
          <w:szCs w:val="24"/>
          <w:lang w:eastAsia="bg-BG"/>
        </w:rPr>
        <w:t xml:space="preserve"> </w:t>
      </w:r>
      <w:r w:rsidR="0043261A">
        <w:rPr>
          <w:rFonts w:ascii="Times New Roman" w:eastAsia="Times New Roman" w:hAnsi="Times New Roman" w:cs="Times New Roman"/>
          <w:iCs/>
          <w:sz w:val="24"/>
          <w:szCs w:val="24"/>
          <w:lang w:eastAsia="bg-BG"/>
        </w:rPr>
        <w:t>(</w:t>
      </w:r>
      <w:r w:rsidR="0043261A" w:rsidRPr="0043261A">
        <w:rPr>
          <w:rFonts w:ascii="Times New Roman" w:eastAsia="Times New Roman" w:hAnsi="Times New Roman" w:cs="Times New Roman"/>
          <w:iCs/>
          <w:sz w:val="24"/>
          <w:szCs w:val="24"/>
          <w:lang w:eastAsia="bg-BG"/>
        </w:rPr>
        <w:t>Toshova et al., 2021</w:t>
      </w:r>
      <w:r w:rsidR="0043261A">
        <w:rPr>
          <w:rFonts w:ascii="Times New Roman" w:eastAsia="Times New Roman" w:hAnsi="Times New Roman" w:cs="Times New Roman"/>
          <w:iCs/>
          <w:sz w:val="24"/>
          <w:szCs w:val="24"/>
          <w:lang w:eastAsia="bg-BG"/>
        </w:rPr>
        <w:t>;</w:t>
      </w:r>
      <w:r w:rsidR="006E3E60">
        <w:rPr>
          <w:rFonts w:ascii="Times New Roman" w:eastAsia="Times New Roman" w:hAnsi="Times New Roman" w:cs="Times New Roman"/>
          <w:iCs/>
          <w:sz w:val="24"/>
          <w:szCs w:val="24"/>
          <w:lang w:val="en-US" w:eastAsia="bg-BG"/>
        </w:rPr>
        <w:t xml:space="preserve"> </w:t>
      </w:r>
      <w:r w:rsidR="0043261A" w:rsidRPr="0043261A">
        <w:rPr>
          <w:rFonts w:ascii="Times New Roman" w:eastAsia="Times New Roman" w:hAnsi="Times New Roman" w:cs="Times New Roman"/>
          <w:iCs/>
          <w:sz w:val="24"/>
          <w:szCs w:val="24"/>
          <w:lang w:eastAsia="bg-BG"/>
        </w:rPr>
        <w:t>Velchev et al., 2023</w:t>
      </w:r>
      <w:r w:rsidR="0043261A">
        <w:rPr>
          <w:rFonts w:ascii="Times New Roman" w:eastAsia="Times New Roman" w:hAnsi="Times New Roman" w:cs="Times New Roman"/>
          <w:iCs/>
          <w:sz w:val="24"/>
          <w:szCs w:val="24"/>
          <w:lang w:eastAsia="bg-BG"/>
        </w:rPr>
        <w:t>)</w:t>
      </w:r>
      <w:r w:rsidRPr="00A85EB0">
        <w:rPr>
          <w:rFonts w:ascii="Times New Roman" w:eastAsia="Times New Roman" w:hAnsi="Times New Roman" w:cs="Times New Roman"/>
          <w:sz w:val="24"/>
          <w:szCs w:val="24"/>
          <w:lang w:eastAsia="bg-BG"/>
        </w:rPr>
        <w:t>, което подчертава, че лабораторно установената вирулентност не гарантира еднакво ефективен контрол в полеви условия при различните целеви видове.</w:t>
      </w:r>
    </w:p>
    <w:p w:rsidR="00A85EB0" w:rsidRPr="00A85EB0" w:rsidRDefault="00A85EB0" w:rsidP="00A85EB0">
      <w:pPr>
        <w:ind w:left="709" w:hanging="709"/>
        <w:jc w:val="center"/>
        <w:rPr>
          <w:rFonts w:ascii="Times New Roman" w:eastAsia="Times New Roman" w:hAnsi="Times New Roman" w:cs="Times New Roman"/>
          <w:b/>
          <w:sz w:val="28"/>
          <w:szCs w:val="28"/>
          <w:lang w:eastAsia="bg-BG"/>
        </w:rPr>
      </w:pPr>
    </w:p>
    <w:p w:rsidR="00A85EB0" w:rsidRPr="00A57AE0" w:rsidRDefault="00A85EB0" w:rsidP="00A85EB0">
      <w:pPr>
        <w:keepNext/>
        <w:keepLines/>
        <w:suppressAutoHyphens/>
        <w:ind w:left="432" w:firstLine="0"/>
        <w:jc w:val="center"/>
        <w:outlineLvl w:val="0"/>
        <w:rPr>
          <w:rFonts w:ascii="Times New Roman" w:eastAsia="Times New Roman" w:hAnsi="Times New Roman" w:cs="Times New Roman"/>
          <w:b/>
          <w:caps/>
          <w:sz w:val="32"/>
          <w:szCs w:val="32"/>
          <w:lang w:val="en" w:eastAsia="zh-CN"/>
        </w:rPr>
      </w:pPr>
      <w:bookmarkStart w:id="53" w:name="_Toc232877342"/>
      <w:r w:rsidRPr="00A57AE0">
        <w:rPr>
          <w:rFonts w:ascii="Times New Roman" w:eastAsia="Times New Roman" w:hAnsi="Times New Roman" w:cs="Times New Roman"/>
          <w:b/>
          <w:caps/>
          <w:sz w:val="32"/>
          <w:szCs w:val="32"/>
          <w:lang w:eastAsia="zh-CN"/>
        </w:rPr>
        <w:t>И</w:t>
      </w:r>
      <w:r w:rsidRPr="00A57AE0">
        <w:rPr>
          <w:rFonts w:ascii="Times New Roman" w:eastAsia="Times New Roman" w:hAnsi="Times New Roman" w:cs="Times New Roman"/>
          <w:b/>
          <w:caps/>
          <w:sz w:val="32"/>
          <w:szCs w:val="32"/>
          <w:lang w:val="en" w:eastAsia="zh-CN"/>
        </w:rPr>
        <w:t>зводи</w:t>
      </w:r>
      <w:bookmarkEnd w:id="53"/>
    </w:p>
    <w:p w:rsidR="00A85EB0" w:rsidRPr="00A85EB0" w:rsidRDefault="00A85EB0" w:rsidP="00956484">
      <w:pPr>
        <w:ind w:firstLine="567"/>
        <w:rPr>
          <w:rFonts w:ascii="Times New Roman" w:eastAsia="Times New Roman" w:hAnsi="Times New Roman" w:cs="Times New Roman"/>
          <w:sz w:val="24"/>
          <w:szCs w:val="24"/>
          <w:lang w:eastAsia="bg-BG"/>
        </w:rPr>
      </w:pPr>
      <w:r w:rsidRPr="00A85EB0">
        <w:rPr>
          <w:rFonts w:ascii="Times New Roman" w:eastAsia="Times New Roman" w:hAnsi="Times New Roman" w:cs="Times New Roman"/>
          <w:sz w:val="24"/>
          <w:szCs w:val="24"/>
          <w:lang w:eastAsia="bg-BG"/>
        </w:rPr>
        <w:t>Настоящото изследване представя нови данни за екология</w:t>
      </w:r>
      <w:r w:rsidR="00FC42A6">
        <w:rPr>
          <w:rFonts w:ascii="Times New Roman" w:eastAsia="Times New Roman" w:hAnsi="Times New Roman" w:cs="Times New Roman"/>
          <w:sz w:val="24"/>
          <w:szCs w:val="24"/>
          <w:lang w:eastAsia="bg-BG"/>
        </w:rPr>
        <w:t>та</w:t>
      </w:r>
      <w:r w:rsidRPr="00A85EB0">
        <w:rPr>
          <w:rFonts w:ascii="Times New Roman" w:eastAsia="Times New Roman" w:hAnsi="Times New Roman" w:cs="Times New Roman"/>
          <w:sz w:val="24"/>
          <w:szCs w:val="24"/>
          <w:lang w:eastAsia="bg-BG"/>
        </w:rPr>
        <w:t>, мониторинга на сезонната активност на възрастните индивиди и потенциала на биологични методи за контрол на три важни неприятели по царевицата в България - сив царевичен хоботник (</w:t>
      </w:r>
      <w:r w:rsidRPr="00A85EB0">
        <w:rPr>
          <w:rFonts w:ascii="Times New Roman" w:eastAsia="Times New Roman" w:hAnsi="Times New Roman" w:cs="Times New Roman"/>
          <w:i/>
          <w:sz w:val="24"/>
          <w:szCs w:val="24"/>
          <w:lang w:eastAsia="bg-BG"/>
        </w:rPr>
        <w:t>Tanymecus dilaticollis</w:t>
      </w:r>
      <w:r w:rsidRPr="00A85EB0">
        <w:rPr>
          <w:rFonts w:ascii="Times New Roman" w:eastAsia="Times New Roman" w:hAnsi="Times New Roman" w:cs="Times New Roman"/>
          <w:sz w:val="24"/>
          <w:szCs w:val="24"/>
          <w:lang w:eastAsia="bg-BG"/>
        </w:rPr>
        <w:t>), западен царевичен коренов червей (</w:t>
      </w:r>
      <w:r w:rsidRPr="00A85EB0">
        <w:rPr>
          <w:rFonts w:ascii="Times New Roman" w:eastAsia="Times New Roman" w:hAnsi="Times New Roman" w:cs="Times New Roman"/>
          <w:i/>
          <w:sz w:val="24"/>
          <w:szCs w:val="24"/>
          <w:lang w:eastAsia="bg-BG"/>
        </w:rPr>
        <w:t>Diabrotica virgifera virgifera</w:t>
      </w:r>
      <w:r w:rsidRPr="00A85EB0">
        <w:rPr>
          <w:rFonts w:ascii="Times New Roman" w:eastAsia="Times New Roman" w:hAnsi="Times New Roman" w:cs="Times New Roman"/>
          <w:sz w:val="24"/>
          <w:szCs w:val="24"/>
          <w:lang w:eastAsia="bg-BG"/>
        </w:rPr>
        <w:t>) и обикновена житна пиявица (</w:t>
      </w:r>
      <w:r w:rsidRPr="00A85EB0">
        <w:rPr>
          <w:rFonts w:ascii="Times New Roman" w:eastAsia="Times New Roman" w:hAnsi="Times New Roman" w:cs="Times New Roman"/>
          <w:i/>
          <w:sz w:val="24"/>
          <w:szCs w:val="24"/>
          <w:lang w:eastAsia="bg-BG"/>
        </w:rPr>
        <w:t>Oulema melanopus</w:t>
      </w:r>
      <w:r w:rsidRPr="00A85EB0">
        <w:rPr>
          <w:rFonts w:ascii="Times New Roman" w:eastAsia="Times New Roman" w:hAnsi="Times New Roman" w:cs="Times New Roman"/>
          <w:sz w:val="24"/>
          <w:szCs w:val="24"/>
          <w:lang w:eastAsia="bg-BG"/>
        </w:rPr>
        <w:t xml:space="preserve">). </w:t>
      </w:r>
    </w:p>
    <w:p w:rsidR="00A85EB0" w:rsidRPr="00A85EB0" w:rsidRDefault="00A85EB0">
      <w:pPr>
        <w:ind w:firstLine="567"/>
        <w:rPr>
          <w:rFonts w:ascii="Times New Roman" w:eastAsia="Times New Roman" w:hAnsi="Times New Roman" w:cs="Times New Roman"/>
          <w:sz w:val="24"/>
          <w:szCs w:val="24"/>
          <w:lang w:eastAsia="bg-BG"/>
        </w:rPr>
      </w:pPr>
      <w:r w:rsidRPr="00A85EB0">
        <w:rPr>
          <w:rFonts w:ascii="Times New Roman" w:eastAsia="Times New Roman" w:hAnsi="Times New Roman" w:cs="Times New Roman"/>
          <w:sz w:val="24"/>
          <w:szCs w:val="24"/>
          <w:lang w:eastAsia="bg-BG"/>
        </w:rPr>
        <w:t xml:space="preserve">Резултатите подкрепят издигнатите </w:t>
      </w:r>
      <w:r w:rsidR="000E05E8">
        <w:rPr>
          <w:rFonts w:ascii="Times New Roman" w:eastAsia="Times New Roman" w:hAnsi="Times New Roman" w:cs="Times New Roman"/>
          <w:sz w:val="24"/>
          <w:szCs w:val="24"/>
          <w:lang w:eastAsia="bg-BG"/>
        </w:rPr>
        <w:t xml:space="preserve">изследователски </w:t>
      </w:r>
      <w:r w:rsidRPr="00A85EB0">
        <w:rPr>
          <w:rFonts w:ascii="Times New Roman" w:eastAsia="Times New Roman" w:hAnsi="Times New Roman" w:cs="Times New Roman"/>
          <w:sz w:val="24"/>
          <w:szCs w:val="24"/>
          <w:lang w:eastAsia="bg-BG"/>
        </w:rPr>
        <w:t>хипотези.</w:t>
      </w:r>
    </w:p>
    <w:p w:rsidR="00A85EB0" w:rsidRPr="00A85EB0" w:rsidRDefault="00A85EB0">
      <w:pPr>
        <w:ind w:firstLine="567"/>
        <w:rPr>
          <w:rFonts w:ascii="Times New Roman" w:eastAsia="Times New Roman" w:hAnsi="Times New Roman" w:cs="Times New Roman"/>
          <w:sz w:val="24"/>
          <w:szCs w:val="24"/>
          <w:lang w:eastAsia="bg-BG"/>
        </w:rPr>
      </w:pPr>
    </w:p>
    <w:p w:rsidR="00A85EB0" w:rsidRPr="00EA1733" w:rsidRDefault="00A85EB0" w:rsidP="00956484">
      <w:pPr>
        <w:ind w:hanging="720"/>
        <w:rPr>
          <w:rFonts w:ascii="Times New Roman" w:eastAsia="Times New Roman" w:hAnsi="Times New Roman" w:cs="Times New Roman"/>
          <w:sz w:val="26"/>
          <w:szCs w:val="26"/>
          <w:lang w:val="en-US" w:eastAsia="bg-BG"/>
        </w:rPr>
      </w:pPr>
      <w:r w:rsidRPr="00EA1733">
        <w:rPr>
          <w:rFonts w:ascii="Times New Roman" w:eastAsia="Times New Roman" w:hAnsi="Times New Roman" w:cs="Times New Roman"/>
          <w:sz w:val="26"/>
          <w:szCs w:val="26"/>
          <w:lang w:eastAsia="bg-BG"/>
        </w:rPr>
        <w:t xml:space="preserve">По отношение на </w:t>
      </w:r>
      <w:r w:rsidRPr="00EA1733">
        <w:rPr>
          <w:rFonts w:ascii="Times New Roman" w:eastAsia="Times New Roman" w:hAnsi="Times New Roman" w:cs="Times New Roman"/>
          <w:i/>
          <w:sz w:val="26"/>
          <w:szCs w:val="26"/>
          <w:lang w:eastAsia="bg-BG"/>
        </w:rPr>
        <w:t>Tanymecus dilaticollis</w:t>
      </w:r>
      <w:r w:rsidRPr="00EA1733">
        <w:rPr>
          <w:rFonts w:ascii="Times New Roman" w:eastAsia="Times New Roman" w:hAnsi="Times New Roman" w:cs="Times New Roman"/>
          <w:sz w:val="26"/>
          <w:szCs w:val="26"/>
          <w:lang w:eastAsia="bg-BG"/>
        </w:rPr>
        <w:t>:</w:t>
      </w:r>
    </w:p>
    <w:p w:rsidR="00A85EB0" w:rsidRPr="00A85EB0" w:rsidRDefault="00A85EB0" w:rsidP="00E32D2A">
      <w:pPr>
        <w:numPr>
          <w:ilvl w:val="0"/>
          <w:numId w:val="6"/>
        </w:numPr>
        <w:ind w:left="0"/>
        <w:contextualSpacing/>
        <w:rPr>
          <w:rFonts w:ascii="Times New Roman" w:eastAsia="Times New Roman" w:hAnsi="Times New Roman" w:cs="Times New Roman"/>
          <w:sz w:val="24"/>
          <w:szCs w:val="24"/>
          <w:lang w:eastAsia="bg-BG"/>
        </w:rPr>
      </w:pPr>
      <w:r w:rsidRPr="00A85EB0">
        <w:rPr>
          <w:rFonts w:ascii="Times New Roman" w:eastAsia="Times New Roman" w:hAnsi="Times New Roman" w:cs="Times New Roman"/>
          <w:sz w:val="24"/>
          <w:szCs w:val="24"/>
          <w:lang w:eastAsia="bg-BG"/>
        </w:rPr>
        <w:t>При полеви изпитвания на активността на синтетични растителни вещества с помощта на ловилки са установени два атрактанта за женските и мъжките индивиди на сивия царевичен хоботник - (</w:t>
      </w:r>
      <w:r w:rsidRPr="00A85EB0">
        <w:rPr>
          <w:rFonts w:ascii="Times New Roman" w:eastAsia="Times New Roman" w:hAnsi="Times New Roman" w:cs="Times New Roman"/>
          <w:i/>
          <w:sz w:val="24"/>
          <w:szCs w:val="24"/>
          <w:lang w:eastAsia="bg-BG"/>
        </w:rPr>
        <w:t>E</w:t>
      </w:r>
      <w:r w:rsidRPr="00A85EB0">
        <w:rPr>
          <w:rFonts w:ascii="Times New Roman" w:eastAsia="Times New Roman" w:hAnsi="Times New Roman" w:cs="Times New Roman"/>
          <w:sz w:val="24"/>
          <w:szCs w:val="24"/>
          <w:lang w:eastAsia="bg-BG"/>
        </w:rPr>
        <w:t>)-2-хексен-1-ол (E2-6OH) и (</w:t>
      </w:r>
      <w:r w:rsidRPr="00A85EB0">
        <w:rPr>
          <w:rFonts w:ascii="Times New Roman" w:eastAsia="Times New Roman" w:hAnsi="Times New Roman" w:cs="Times New Roman"/>
          <w:i/>
          <w:sz w:val="24"/>
          <w:szCs w:val="24"/>
          <w:lang w:eastAsia="bg-BG"/>
        </w:rPr>
        <w:t>Z</w:t>
      </w:r>
      <w:r w:rsidRPr="00A85EB0">
        <w:rPr>
          <w:rFonts w:ascii="Times New Roman" w:eastAsia="Times New Roman" w:hAnsi="Times New Roman" w:cs="Times New Roman"/>
          <w:sz w:val="24"/>
          <w:szCs w:val="24"/>
          <w:lang w:eastAsia="bg-BG"/>
        </w:rPr>
        <w:t>)-3-хексен-1-ол (Z3-6OH)</w:t>
      </w:r>
      <w:r w:rsidRPr="00A85EB0">
        <w:rPr>
          <w:rFonts w:ascii="Times New Roman" w:eastAsia="Times New Roman" w:hAnsi="Times New Roman" w:cs="Times New Roman"/>
          <w:sz w:val="24"/>
          <w:szCs w:val="24"/>
          <w:lang w:val="en-US" w:eastAsia="bg-BG"/>
        </w:rPr>
        <w:t xml:space="preserve">, </w:t>
      </w:r>
      <w:r w:rsidRPr="00A85EB0">
        <w:rPr>
          <w:rFonts w:ascii="Times New Roman" w:eastAsia="Times New Roman" w:hAnsi="Times New Roman" w:cs="Times New Roman"/>
          <w:sz w:val="24"/>
          <w:szCs w:val="24"/>
          <w:lang w:eastAsia="bg-BG"/>
        </w:rPr>
        <w:t>докато (Z)-3-хексенил бутират има отблъскващ eфект.</w:t>
      </w:r>
    </w:p>
    <w:p w:rsidR="007755A8" w:rsidRDefault="00A85EB0" w:rsidP="00E32D2A">
      <w:pPr>
        <w:numPr>
          <w:ilvl w:val="0"/>
          <w:numId w:val="6"/>
        </w:numPr>
        <w:ind w:left="0"/>
        <w:contextualSpacing/>
        <w:rPr>
          <w:rFonts w:ascii="Times New Roman" w:eastAsia="Times New Roman" w:hAnsi="Times New Roman" w:cs="Times New Roman"/>
          <w:sz w:val="24"/>
          <w:szCs w:val="24"/>
          <w:lang w:eastAsia="bg-BG"/>
        </w:rPr>
      </w:pPr>
      <w:r w:rsidRPr="007755A8">
        <w:rPr>
          <w:rFonts w:ascii="Times New Roman" w:eastAsia="Times New Roman" w:hAnsi="Times New Roman" w:cs="Times New Roman"/>
          <w:sz w:val="24"/>
          <w:szCs w:val="24"/>
          <w:lang w:eastAsia="bg-BG"/>
        </w:rPr>
        <w:t>Двукомпонентната смес на E2-6OH и Z3-6OH в съотношение 1:1 значително повишава уловите на възрастни индивиди от двата пола в сравнение с индивидуалното им приложение или контролните варианти.</w:t>
      </w:r>
    </w:p>
    <w:p w:rsidR="00A85EB0" w:rsidRPr="007755A8" w:rsidRDefault="00A85EB0" w:rsidP="00E32D2A">
      <w:pPr>
        <w:numPr>
          <w:ilvl w:val="0"/>
          <w:numId w:val="6"/>
        </w:numPr>
        <w:ind w:left="0"/>
        <w:contextualSpacing/>
        <w:rPr>
          <w:rFonts w:ascii="Times New Roman" w:eastAsia="Times New Roman" w:hAnsi="Times New Roman" w:cs="Times New Roman"/>
          <w:sz w:val="24"/>
          <w:szCs w:val="24"/>
          <w:lang w:eastAsia="bg-BG"/>
        </w:rPr>
      </w:pPr>
      <w:r w:rsidRPr="007755A8">
        <w:rPr>
          <w:rFonts w:ascii="Times New Roman" w:eastAsia="Times New Roman" w:hAnsi="Times New Roman" w:cs="Times New Roman"/>
          <w:sz w:val="24"/>
          <w:szCs w:val="24"/>
          <w:lang w:eastAsia="bg-BG"/>
        </w:rPr>
        <w:t xml:space="preserve">В комбинация с еднакви растителни примамки най-ефективни са TAL лепливи ловилки (CSALOMON®), които превъзхождат други типове (Yatlor funnel, Cone и Pitfall). </w:t>
      </w:r>
      <w:r w:rsidR="00AF335F" w:rsidRPr="007755A8">
        <w:rPr>
          <w:rFonts w:ascii="Times New Roman" w:eastAsia="Times New Roman" w:hAnsi="Times New Roman" w:cs="Times New Roman"/>
          <w:sz w:val="24"/>
          <w:szCs w:val="24"/>
          <w:lang w:eastAsia="bg-BG"/>
        </w:rPr>
        <w:t xml:space="preserve">С помощта на ловилки със синтетична растителна примамка </w:t>
      </w:r>
      <w:r w:rsidRPr="007755A8">
        <w:rPr>
          <w:rFonts w:ascii="Times New Roman" w:eastAsia="Times New Roman" w:hAnsi="Times New Roman" w:cs="Times New Roman"/>
          <w:sz w:val="24"/>
          <w:szCs w:val="24"/>
          <w:lang w:eastAsia="bg-BG"/>
        </w:rPr>
        <w:t>е установено, че сезонната активност на презимувалите възрастни индивиди обхваща периода от началото на април до началото на юли, като най-висока относителна численост в ловилките е наблюдавана в периода на ранните фенофази на царевицата (от поникване до 5–7 лист).</w:t>
      </w:r>
    </w:p>
    <w:p w:rsidR="00A85EB0" w:rsidRPr="00A85EB0" w:rsidRDefault="00A85EB0" w:rsidP="00E32D2A">
      <w:pPr>
        <w:numPr>
          <w:ilvl w:val="0"/>
          <w:numId w:val="6"/>
        </w:numPr>
        <w:ind w:left="0"/>
        <w:contextualSpacing/>
        <w:rPr>
          <w:rFonts w:ascii="Times New Roman" w:eastAsia="Times New Roman" w:hAnsi="Times New Roman" w:cs="Times New Roman"/>
          <w:sz w:val="24"/>
          <w:szCs w:val="24"/>
          <w:lang w:eastAsia="bg-BG"/>
        </w:rPr>
      </w:pPr>
      <w:r w:rsidRPr="00A85EB0">
        <w:rPr>
          <w:rFonts w:ascii="Times New Roman" w:eastAsia="Times New Roman" w:hAnsi="Times New Roman" w:cs="Times New Roman"/>
          <w:sz w:val="24"/>
          <w:szCs w:val="24"/>
          <w:lang w:eastAsia="bg-BG"/>
        </w:rPr>
        <w:lastRenderedPageBreak/>
        <w:t>При полеви условия с помощта на TAL лепливи ловилки е демонстирано вътревидово привличане на мъжки и женски индивиди.</w:t>
      </w:r>
    </w:p>
    <w:p w:rsidR="00A85EB0" w:rsidRPr="00A85EB0" w:rsidRDefault="00A85EB0" w:rsidP="00E32D2A">
      <w:pPr>
        <w:numPr>
          <w:ilvl w:val="0"/>
          <w:numId w:val="6"/>
        </w:numPr>
        <w:ind w:left="0"/>
        <w:contextualSpacing/>
        <w:rPr>
          <w:rFonts w:ascii="Times New Roman" w:eastAsia="Times New Roman" w:hAnsi="Times New Roman" w:cs="Times New Roman"/>
          <w:sz w:val="24"/>
          <w:szCs w:val="24"/>
          <w:lang w:eastAsia="bg-BG"/>
        </w:rPr>
      </w:pPr>
      <w:r w:rsidRPr="00A85EB0">
        <w:rPr>
          <w:rFonts w:ascii="Times New Roman" w:eastAsia="Times New Roman" w:hAnsi="Times New Roman" w:cs="Times New Roman"/>
          <w:sz w:val="24"/>
          <w:szCs w:val="24"/>
          <w:lang w:eastAsia="bg-BG"/>
        </w:rPr>
        <w:t>При полево изпитване биоинсектицидът Натуралис (</w:t>
      </w:r>
      <w:r w:rsidRPr="00A85EB0">
        <w:rPr>
          <w:rFonts w:ascii="Times New Roman" w:eastAsia="Times New Roman" w:hAnsi="Times New Roman" w:cs="Times New Roman"/>
          <w:i/>
          <w:sz w:val="24"/>
          <w:szCs w:val="24"/>
          <w:lang w:eastAsia="bg-BG"/>
        </w:rPr>
        <w:t>Beauveria bassiana</w:t>
      </w:r>
      <w:r w:rsidRPr="00A85EB0">
        <w:rPr>
          <w:rFonts w:ascii="Times New Roman" w:eastAsia="Times New Roman" w:hAnsi="Times New Roman" w:cs="Times New Roman"/>
          <w:sz w:val="24"/>
          <w:szCs w:val="24"/>
          <w:lang w:eastAsia="bg-BG"/>
        </w:rPr>
        <w:t xml:space="preserve"> щам </w:t>
      </w:r>
      <w:r w:rsidRPr="00A85EB0">
        <w:rPr>
          <w:rFonts w:ascii="Times New Roman" w:eastAsia="Times New Roman" w:hAnsi="Times New Roman" w:cs="Times New Roman"/>
          <w:sz w:val="24"/>
          <w:szCs w:val="24"/>
          <w:lang w:val="en-US" w:eastAsia="bg-BG"/>
        </w:rPr>
        <w:t>ATCC 74040</w:t>
      </w:r>
      <w:r w:rsidRPr="00A85EB0">
        <w:rPr>
          <w:rFonts w:ascii="Times New Roman" w:eastAsia="Times New Roman" w:hAnsi="Times New Roman" w:cs="Times New Roman"/>
          <w:sz w:val="24"/>
          <w:szCs w:val="24"/>
          <w:lang w:eastAsia="bg-BG"/>
        </w:rPr>
        <w:t xml:space="preserve">) постига задоволителна ефикасност (до ~52% след второ приложение) при по-високи дози и след повторно третиране на площите. </w:t>
      </w:r>
    </w:p>
    <w:p w:rsidR="00A85EB0" w:rsidRPr="00A85EB0" w:rsidRDefault="00A85EB0" w:rsidP="00E32D2A">
      <w:pPr>
        <w:numPr>
          <w:ilvl w:val="0"/>
          <w:numId w:val="6"/>
        </w:numPr>
        <w:ind w:left="0"/>
        <w:contextualSpacing/>
        <w:rPr>
          <w:rFonts w:ascii="Times New Roman" w:eastAsia="Times New Roman" w:hAnsi="Times New Roman" w:cs="Times New Roman"/>
          <w:sz w:val="24"/>
          <w:szCs w:val="24"/>
          <w:lang w:eastAsia="bg-BG"/>
        </w:rPr>
      </w:pPr>
      <w:r w:rsidRPr="00A85EB0">
        <w:rPr>
          <w:rFonts w:ascii="Times New Roman" w:eastAsia="Times New Roman" w:hAnsi="Times New Roman" w:cs="Times New Roman"/>
          <w:sz w:val="24"/>
          <w:szCs w:val="24"/>
          <w:lang w:eastAsia="bg-BG"/>
        </w:rPr>
        <w:t xml:space="preserve">Третиранията на площи с царевица (открити площи и площи в кафези) с Nemastar® (търговски продукт с ентомопатогенни нематоди от вида </w:t>
      </w:r>
      <w:r w:rsidRPr="00A85EB0">
        <w:rPr>
          <w:rFonts w:ascii="Times New Roman" w:eastAsia="Times New Roman" w:hAnsi="Times New Roman" w:cs="Times New Roman"/>
          <w:i/>
          <w:sz w:val="24"/>
          <w:szCs w:val="24"/>
          <w:lang w:eastAsia="bg-BG"/>
        </w:rPr>
        <w:t>Steinernema carpocapsae</w:t>
      </w:r>
      <w:r w:rsidRPr="00A85EB0">
        <w:rPr>
          <w:rFonts w:ascii="Times New Roman" w:eastAsia="Times New Roman" w:hAnsi="Times New Roman" w:cs="Times New Roman"/>
          <w:sz w:val="24"/>
          <w:szCs w:val="24"/>
          <w:lang w:eastAsia="bg-BG"/>
        </w:rPr>
        <w:t>) (e-nema GmbH) увеличават броя на мъртвите хоботници независимо от типа на третиране на семената преди сеитба (биологично и химично) и има индикации, че спомагат за повишаване на добива на царевица.</w:t>
      </w:r>
    </w:p>
    <w:p w:rsidR="00A85EB0" w:rsidRPr="00A85EB0" w:rsidRDefault="00A85EB0" w:rsidP="00E32D2A">
      <w:pPr>
        <w:numPr>
          <w:ilvl w:val="0"/>
          <w:numId w:val="6"/>
        </w:numPr>
        <w:ind w:left="0"/>
        <w:contextualSpacing/>
        <w:rPr>
          <w:rFonts w:ascii="Times New Roman" w:eastAsia="Times New Roman" w:hAnsi="Times New Roman" w:cs="Times New Roman"/>
          <w:sz w:val="24"/>
          <w:szCs w:val="24"/>
          <w:lang w:eastAsia="bg-BG"/>
        </w:rPr>
      </w:pPr>
      <w:r w:rsidRPr="00A85EB0">
        <w:rPr>
          <w:rFonts w:ascii="Times New Roman" w:eastAsia="Times New Roman" w:hAnsi="Times New Roman" w:cs="Times New Roman"/>
          <w:sz w:val="24"/>
          <w:szCs w:val="24"/>
          <w:lang w:eastAsia="bg-BG"/>
        </w:rPr>
        <w:t>Етеричното масло (ЕМ) от бял риган (</w:t>
      </w:r>
      <w:r w:rsidRPr="00A85EB0">
        <w:rPr>
          <w:rFonts w:ascii="Times New Roman" w:eastAsia="Times New Roman" w:hAnsi="Times New Roman" w:cs="Times New Roman"/>
          <w:i/>
          <w:sz w:val="24"/>
          <w:szCs w:val="24"/>
          <w:lang w:eastAsia="bg-BG"/>
        </w:rPr>
        <w:t>Origanum vulgare</w:t>
      </w:r>
      <w:r w:rsidRPr="00A85EB0">
        <w:rPr>
          <w:rFonts w:ascii="Times New Roman" w:eastAsia="Times New Roman" w:hAnsi="Times New Roman" w:cs="Times New Roman"/>
          <w:sz w:val="24"/>
          <w:szCs w:val="24"/>
          <w:lang w:eastAsia="bg-BG"/>
        </w:rPr>
        <w:t xml:space="preserve"> subsp. </w:t>
      </w:r>
      <w:r w:rsidRPr="00A85EB0">
        <w:rPr>
          <w:rFonts w:ascii="Times New Roman" w:eastAsia="Times New Roman" w:hAnsi="Times New Roman" w:cs="Times New Roman"/>
          <w:i/>
          <w:sz w:val="24"/>
          <w:szCs w:val="24"/>
          <w:lang w:eastAsia="bg-BG"/>
        </w:rPr>
        <w:t>hirtum</w:t>
      </w:r>
      <w:r w:rsidRPr="00A85EB0">
        <w:rPr>
          <w:rFonts w:ascii="Times New Roman" w:eastAsia="Times New Roman" w:hAnsi="Times New Roman" w:cs="Times New Roman"/>
          <w:sz w:val="24"/>
          <w:szCs w:val="24"/>
          <w:lang w:eastAsia="bg-BG"/>
        </w:rPr>
        <w:t>) проявява силно контактно и вероятно фумигантно действие в лабораторията при концентрации 1–10 µl/ml (разтвори в</w:t>
      </w:r>
      <w:r w:rsidRPr="00A85EB0">
        <w:rPr>
          <w:rFonts w:ascii="Times New Roman" w:eastAsia="Times New Roman" w:hAnsi="Times New Roman" w:cs="Times New Roman"/>
          <w:sz w:val="24"/>
          <w:szCs w:val="24"/>
          <w:lang w:val="en-US" w:eastAsia="bg-BG"/>
        </w:rPr>
        <w:t xml:space="preserve"> </w:t>
      </w:r>
      <w:r w:rsidRPr="00A85EB0">
        <w:rPr>
          <w:rFonts w:ascii="Times New Roman" w:eastAsia="Times New Roman" w:hAnsi="Times New Roman" w:cs="Times New Roman"/>
          <w:sz w:val="24"/>
          <w:szCs w:val="24"/>
          <w:lang w:eastAsia="bg-BG"/>
        </w:rPr>
        <w:t xml:space="preserve">дестилирана вода с емулгатор 0.01% </w:t>
      </w:r>
      <w:r w:rsidRPr="00A85EB0">
        <w:rPr>
          <w:rFonts w:ascii="Times New Roman" w:eastAsia="Times New Roman" w:hAnsi="Times New Roman" w:cs="Times New Roman"/>
          <w:sz w:val="24"/>
          <w:szCs w:val="24"/>
          <w:lang w:val="en-US" w:eastAsia="bg-BG"/>
        </w:rPr>
        <w:t>Tween)</w:t>
      </w:r>
      <w:r w:rsidRPr="00A85EB0">
        <w:rPr>
          <w:rFonts w:ascii="Times New Roman" w:eastAsia="Times New Roman" w:hAnsi="Times New Roman" w:cs="Times New Roman"/>
          <w:sz w:val="24"/>
          <w:szCs w:val="24"/>
          <w:lang w:eastAsia="bg-BG"/>
        </w:rPr>
        <w:t>.</w:t>
      </w:r>
    </w:p>
    <w:p w:rsidR="00A85EB0" w:rsidRPr="00A85EB0" w:rsidRDefault="00A85EB0" w:rsidP="00956484">
      <w:pPr>
        <w:ind w:hanging="720"/>
        <w:rPr>
          <w:rFonts w:ascii="Times New Roman" w:eastAsia="Times New Roman" w:hAnsi="Times New Roman" w:cs="Times New Roman"/>
          <w:sz w:val="24"/>
          <w:szCs w:val="24"/>
          <w:lang w:eastAsia="bg-BG"/>
        </w:rPr>
      </w:pPr>
    </w:p>
    <w:p w:rsidR="00A85EB0" w:rsidRPr="00AD2B0D" w:rsidRDefault="00A85EB0" w:rsidP="00956484">
      <w:pPr>
        <w:ind w:hanging="720"/>
        <w:rPr>
          <w:rFonts w:ascii="Times New Roman" w:eastAsia="Times New Roman" w:hAnsi="Times New Roman" w:cs="Times New Roman"/>
          <w:sz w:val="26"/>
          <w:szCs w:val="26"/>
          <w:lang w:val="en-US" w:eastAsia="bg-BG"/>
        </w:rPr>
      </w:pPr>
      <w:r w:rsidRPr="00AD2B0D">
        <w:rPr>
          <w:rFonts w:ascii="Times New Roman" w:eastAsia="Times New Roman" w:hAnsi="Times New Roman" w:cs="Times New Roman"/>
          <w:sz w:val="26"/>
          <w:szCs w:val="26"/>
          <w:lang w:eastAsia="bg-BG"/>
        </w:rPr>
        <w:t xml:space="preserve">По отношение на </w:t>
      </w:r>
      <w:r w:rsidRPr="00AD2B0D">
        <w:rPr>
          <w:rFonts w:ascii="Times New Roman" w:eastAsia="Times New Roman" w:hAnsi="Times New Roman" w:cs="Times New Roman"/>
          <w:i/>
          <w:sz w:val="26"/>
          <w:szCs w:val="26"/>
          <w:lang w:eastAsia="bg-BG"/>
        </w:rPr>
        <w:t>Diabrotica virgifera virgifera</w:t>
      </w:r>
      <w:r w:rsidRPr="00AD2B0D">
        <w:rPr>
          <w:rFonts w:ascii="Times New Roman" w:eastAsia="Times New Roman" w:hAnsi="Times New Roman" w:cs="Times New Roman"/>
          <w:sz w:val="26"/>
          <w:szCs w:val="26"/>
          <w:lang w:eastAsia="bg-BG"/>
        </w:rPr>
        <w:t>:</w:t>
      </w:r>
    </w:p>
    <w:p w:rsidR="00A85EB0" w:rsidRPr="00AD2B0D" w:rsidRDefault="00A85EB0" w:rsidP="00E32D2A">
      <w:pPr>
        <w:numPr>
          <w:ilvl w:val="0"/>
          <w:numId w:val="7"/>
        </w:numPr>
        <w:ind w:left="0"/>
        <w:contextualSpacing/>
        <w:rPr>
          <w:rFonts w:ascii="Times New Roman" w:eastAsia="Times New Roman" w:hAnsi="Times New Roman" w:cs="Times New Roman"/>
          <w:sz w:val="24"/>
          <w:szCs w:val="24"/>
          <w:lang w:eastAsia="bg-BG"/>
        </w:rPr>
      </w:pPr>
      <w:r w:rsidRPr="00AD2B0D">
        <w:rPr>
          <w:rFonts w:ascii="Times New Roman" w:eastAsia="Times New Roman" w:hAnsi="Times New Roman" w:cs="Times New Roman"/>
          <w:sz w:val="24"/>
          <w:szCs w:val="24"/>
          <w:lang w:eastAsia="bg-BG"/>
        </w:rPr>
        <w:t>Установена е високата ефективност на KLP+ ловилки (CSALOMON®) с двойна примамка (синтетичен полов феромон</w:t>
      </w:r>
      <w:r w:rsidR="007755A8" w:rsidRPr="00AD2B0D">
        <w:rPr>
          <w:rFonts w:ascii="Times New Roman" w:eastAsia="Times New Roman" w:hAnsi="Times New Roman" w:cs="Times New Roman"/>
          <w:sz w:val="24"/>
          <w:szCs w:val="24"/>
          <w:lang w:eastAsia="bg-BG"/>
        </w:rPr>
        <w:t xml:space="preserve"> </w:t>
      </w:r>
      <w:r w:rsidRPr="00AD2B0D">
        <w:rPr>
          <w:rFonts w:ascii="Times New Roman" w:eastAsia="Times New Roman" w:hAnsi="Times New Roman" w:cs="Times New Roman"/>
          <w:sz w:val="24"/>
          <w:szCs w:val="24"/>
          <w:lang w:eastAsia="bg-BG"/>
        </w:rPr>
        <w:t>и растителен атрактант) като средство за привличане на възрастните на западния царевичен коренов червей и мониторинг на сезонната му активност в България.</w:t>
      </w:r>
    </w:p>
    <w:p w:rsidR="00A85EB0" w:rsidRPr="00AD2B0D" w:rsidRDefault="00A85EB0" w:rsidP="00E32D2A">
      <w:pPr>
        <w:numPr>
          <w:ilvl w:val="0"/>
          <w:numId w:val="7"/>
        </w:numPr>
        <w:ind w:left="0"/>
        <w:contextualSpacing/>
        <w:rPr>
          <w:rFonts w:ascii="Times New Roman" w:eastAsia="Times New Roman" w:hAnsi="Times New Roman" w:cs="Times New Roman"/>
          <w:sz w:val="24"/>
          <w:szCs w:val="24"/>
          <w:lang w:eastAsia="bg-BG"/>
        </w:rPr>
      </w:pPr>
      <w:r w:rsidRPr="00AD2B0D">
        <w:rPr>
          <w:rFonts w:ascii="Times New Roman" w:eastAsia="Times New Roman" w:hAnsi="Times New Roman" w:cs="Times New Roman"/>
          <w:sz w:val="24"/>
          <w:szCs w:val="24"/>
          <w:lang w:eastAsia="bg-BG"/>
        </w:rPr>
        <w:t>Нюансът на жълтия цвят на KLP+ ловилки със семиохимични примамки не оказва влияние върху поведението на бръмбарите.</w:t>
      </w:r>
    </w:p>
    <w:p w:rsidR="00A85EB0" w:rsidRPr="00AD2B0D" w:rsidRDefault="00A85EB0" w:rsidP="00E32D2A">
      <w:pPr>
        <w:numPr>
          <w:ilvl w:val="0"/>
          <w:numId w:val="7"/>
        </w:numPr>
        <w:ind w:left="0"/>
        <w:contextualSpacing/>
        <w:rPr>
          <w:rFonts w:ascii="Times New Roman" w:eastAsia="Times New Roman" w:hAnsi="Times New Roman" w:cs="Times New Roman"/>
          <w:sz w:val="24"/>
          <w:szCs w:val="24"/>
          <w:lang w:eastAsia="bg-BG"/>
        </w:rPr>
      </w:pPr>
      <w:r w:rsidRPr="00AD2B0D">
        <w:rPr>
          <w:rFonts w:ascii="Times New Roman" w:eastAsia="Times New Roman" w:hAnsi="Times New Roman" w:cs="Times New Roman"/>
          <w:sz w:val="24"/>
          <w:szCs w:val="24"/>
          <w:lang w:eastAsia="bg-BG"/>
        </w:rPr>
        <w:t xml:space="preserve">Сезонната активност на </w:t>
      </w:r>
      <w:r w:rsidRPr="00AD2B0D">
        <w:rPr>
          <w:rFonts w:ascii="Times New Roman" w:eastAsia="Times New Roman" w:hAnsi="Times New Roman" w:cs="Times New Roman"/>
          <w:i/>
          <w:sz w:val="24"/>
          <w:szCs w:val="24"/>
          <w:lang w:val="en-US" w:eastAsia="bg-BG"/>
        </w:rPr>
        <w:t>D. v. virgifera</w:t>
      </w:r>
      <w:r w:rsidRPr="00AD2B0D">
        <w:rPr>
          <w:rFonts w:ascii="Times New Roman" w:eastAsia="Times New Roman" w:hAnsi="Times New Roman" w:cs="Times New Roman"/>
          <w:sz w:val="24"/>
          <w:szCs w:val="24"/>
          <w:lang w:val="en-US" w:eastAsia="bg-BG"/>
        </w:rPr>
        <w:t xml:space="preserve"> </w:t>
      </w:r>
      <w:r w:rsidRPr="00AD2B0D">
        <w:rPr>
          <w:rFonts w:ascii="Times New Roman" w:eastAsia="Times New Roman" w:hAnsi="Times New Roman" w:cs="Times New Roman"/>
          <w:sz w:val="24"/>
          <w:szCs w:val="24"/>
          <w:lang w:eastAsia="bg-BG"/>
        </w:rPr>
        <w:t>в района на Кнежа обхваща периода от края на юни до началото на септември</w:t>
      </w:r>
      <w:r w:rsidRPr="00AD2B0D">
        <w:rPr>
          <w:rFonts w:ascii="Times New Roman" w:eastAsia="Times New Roman" w:hAnsi="Times New Roman" w:cs="Times New Roman"/>
          <w:sz w:val="24"/>
          <w:szCs w:val="24"/>
          <w:lang w:val="en-US" w:eastAsia="bg-BG"/>
        </w:rPr>
        <w:t xml:space="preserve">. </w:t>
      </w:r>
      <w:r w:rsidRPr="00AD2B0D">
        <w:rPr>
          <w:rFonts w:ascii="Times New Roman" w:eastAsia="Times New Roman" w:hAnsi="Times New Roman" w:cs="Times New Roman"/>
          <w:sz w:val="24"/>
          <w:szCs w:val="24"/>
          <w:lang w:eastAsia="bg-BG"/>
        </w:rPr>
        <w:t>В лабораторни условия чисто ЕМ от бял риган демонстрира изключително висока инсектицидна активност и бърз летален ефект спрямо възрастни на западния царевичен червей, докато емулсиите в дестилирана вода бяха ефективни само при най-високите изпитани концентрации - 1 µl/ml (92 % коригирана смъртност на опитните насекоми) и 10 µl/ml (100% коригирана смъртност на опитните насекоми).</w:t>
      </w:r>
    </w:p>
    <w:p w:rsidR="00A85EB0" w:rsidRPr="00AD2B0D" w:rsidRDefault="00A85EB0" w:rsidP="00E32D2A">
      <w:pPr>
        <w:numPr>
          <w:ilvl w:val="0"/>
          <w:numId w:val="7"/>
        </w:numPr>
        <w:ind w:left="0"/>
        <w:contextualSpacing/>
        <w:rPr>
          <w:rFonts w:ascii="Times New Roman" w:eastAsia="Times New Roman" w:hAnsi="Times New Roman" w:cs="Times New Roman"/>
          <w:sz w:val="24"/>
          <w:szCs w:val="24"/>
          <w:lang w:eastAsia="bg-BG"/>
        </w:rPr>
      </w:pPr>
      <w:r w:rsidRPr="00AD2B0D">
        <w:rPr>
          <w:rFonts w:ascii="Times New Roman" w:eastAsia="Times New Roman" w:hAnsi="Times New Roman" w:cs="Times New Roman"/>
          <w:sz w:val="24"/>
          <w:szCs w:val="24"/>
          <w:lang w:eastAsia="bg-BG"/>
        </w:rPr>
        <w:t xml:space="preserve">При лабораторни изледвания е установено, че ентомопатогенната гъба </w:t>
      </w:r>
      <w:r w:rsidRPr="00AD2B0D">
        <w:rPr>
          <w:rFonts w:ascii="Times New Roman" w:eastAsia="Times New Roman" w:hAnsi="Times New Roman" w:cs="Times New Roman"/>
          <w:i/>
          <w:sz w:val="24"/>
          <w:szCs w:val="24"/>
          <w:lang w:eastAsia="bg-BG"/>
        </w:rPr>
        <w:t>Metarhizium pemphigi</w:t>
      </w:r>
      <w:r w:rsidRPr="00AD2B0D">
        <w:rPr>
          <w:rFonts w:ascii="Times New Roman" w:eastAsia="Times New Roman" w:hAnsi="Times New Roman" w:cs="Times New Roman"/>
          <w:sz w:val="24"/>
          <w:szCs w:val="24"/>
          <w:lang w:eastAsia="bg-BG"/>
        </w:rPr>
        <w:t xml:space="preserve"> (щам AMEP28) проявява патогенност спрямо възрастните индивиди в лабораторни условия (до 73% смъртност при най-висока концентрация след 10 дни).</w:t>
      </w:r>
    </w:p>
    <w:p w:rsidR="00A85EB0" w:rsidRPr="00AD2B0D" w:rsidRDefault="00A85EB0" w:rsidP="00956484">
      <w:pPr>
        <w:ind w:hanging="720"/>
        <w:rPr>
          <w:rFonts w:ascii="Times New Roman" w:eastAsia="Times New Roman" w:hAnsi="Times New Roman" w:cs="Times New Roman"/>
          <w:sz w:val="24"/>
          <w:szCs w:val="24"/>
          <w:lang w:eastAsia="bg-BG"/>
        </w:rPr>
      </w:pPr>
    </w:p>
    <w:p w:rsidR="00A85EB0" w:rsidRPr="00AD2B0D" w:rsidRDefault="00A85EB0" w:rsidP="00A331D2">
      <w:pPr>
        <w:ind w:hanging="720"/>
        <w:rPr>
          <w:rFonts w:ascii="Times New Roman" w:eastAsia="Times New Roman" w:hAnsi="Times New Roman" w:cs="Times New Roman"/>
          <w:sz w:val="26"/>
          <w:szCs w:val="26"/>
          <w:lang w:eastAsia="bg-BG"/>
        </w:rPr>
      </w:pPr>
      <w:r w:rsidRPr="00AD2B0D">
        <w:rPr>
          <w:rFonts w:ascii="Times New Roman" w:eastAsia="Times New Roman" w:hAnsi="Times New Roman" w:cs="Times New Roman"/>
          <w:sz w:val="26"/>
          <w:szCs w:val="26"/>
          <w:lang w:eastAsia="bg-BG"/>
        </w:rPr>
        <w:lastRenderedPageBreak/>
        <w:t xml:space="preserve">По отношение на </w:t>
      </w:r>
      <w:r w:rsidRPr="00AD2B0D">
        <w:rPr>
          <w:rFonts w:ascii="Times New Roman" w:eastAsia="Times New Roman" w:hAnsi="Times New Roman" w:cs="Times New Roman"/>
          <w:i/>
          <w:sz w:val="26"/>
          <w:szCs w:val="26"/>
          <w:lang w:eastAsia="bg-BG"/>
        </w:rPr>
        <w:t>Oulema melanopus</w:t>
      </w:r>
      <w:r w:rsidRPr="00AD2B0D">
        <w:rPr>
          <w:rFonts w:ascii="Times New Roman" w:eastAsia="Times New Roman" w:hAnsi="Times New Roman" w:cs="Times New Roman"/>
          <w:sz w:val="26"/>
          <w:szCs w:val="26"/>
          <w:lang w:eastAsia="bg-BG"/>
        </w:rPr>
        <w:t>:</w:t>
      </w:r>
    </w:p>
    <w:p w:rsidR="00A85EB0" w:rsidRPr="00AD2B0D" w:rsidRDefault="007D6A5A" w:rsidP="00956484">
      <w:pPr>
        <w:ind w:hanging="360"/>
        <w:rPr>
          <w:rFonts w:ascii="Times New Roman" w:eastAsia="Times New Roman" w:hAnsi="Times New Roman" w:cs="Times New Roman"/>
          <w:sz w:val="24"/>
          <w:szCs w:val="24"/>
          <w:lang w:eastAsia="bg-BG"/>
        </w:rPr>
      </w:pPr>
      <w:r w:rsidRPr="00AD2B0D">
        <w:rPr>
          <w:rFonts w:ascii="Times New Roman" w:eastAsia="Times New Roman" w:hAnsi="Times New Roman" w:cs="Times New Roman"/>
          <w:sz w:val="24"/>
          <w:szCs w:val="24"/>
          <w:lang w:val="en-US" w:eastAsia="bg-BG"/>
        </w:rPr>
        <w:t xml:space="preserve"> </w:t>
      </w:r>
      <w:r w:rsidR="00A85EB0" w:rsidRPr="00AD2B0D">
        <w:rPr>
          <w:rFonts w:ascii="Times New Roman" w:eastAsia="Times New Roman" w:hAnsi="Times New Roman" w:cs="Times New Roman"/>
          <w:sz w:val="24"/>
          <w:szCs w:val="24"/>
          <w:lang w:val="en-US" w:eastAsia="bg-BG"/>
        </w:rPr>
        <w:t xml:space="preserve"> 1. </w:t>
      </w:r>
      <w:r w:rsidR="00A85EB0" w:rsidRPr="00AD2B0D">
        <w:rPr>
          <w:rFonts w:ascii="Times New Roman" w:eastAsia="Times New Roman" w:hAnsi="Times New Roman" w:cs="Times New Roman"/>
          <w:sz w:val="24"/>
          <w:szCs w:val="24"/>
          <w:lang w:eastAsia="bg-BG"/>
        </w:rPr>
        <w:t>Биоинсектицидът Натуралис (</w:t>
      </w:r>
      <w:r w:rsidR="00A85EB0" w:rsidRPr="00AD2B0D">
        <w:rPr>
          <w:rFonts w:ascii="Times New Roman" w:eastAsia="Times New Roman" w:hAnsi="Times New Roman" w:cs="Times New Roman"/>
          <w:i/>
          <w:sz w:val="24"/>
          <w:szCs w:val="24"/>
          <w:lang w:eastAsia="bg-BG"/>
        </w:rPr>
        <w:t>B. bassiana</w:t>
      </w:r>
      <w:r w:rsidR="00A85EB0" w:rsidRPr="00AD2B0D">
        <w:rPr>
          <w:rFonts w:ascii="Times New Roman" w:eastAsia="Times New Roman" w:hAnsi="Times New Roman" w:cs="Times New Roman"/>
          <w:sz w:val="24"/>
          <w:szCs w:val="24"/>
          <w:lang w:eastAsia="bg-BG"/>
        </w:rPr>
        <w:t xml:space="preserve">) показва висока </w:t>
      </w:r>
      <w:r w:rsidR="0022614F" w:rsidRPr="00AD2B0D">
        <w:rPr>
          <w:rFonts w:ascii="Times New Roman" w:eastAsia="Times New Roman" w:hAnsi="Times New Roman" w:cs="Times New Roman"/>
          <w:sz w:val="24"/>
          <w:szCs w:val="24"/>
          <w:lang w:eastAsia="bg-BG"/>
        </w:rPr>
        <w:t>инсектицидна активност</w:t>
      </w:r>
      <w:r w:rsidR="00A85EB0" w:rsidRPr="00AD2B0D">
        <w:rPr>
          <w:rFonts w:ascii="Times New Roman" w:eastAsia="Times New Roman" w:hAnsi="Times New Roman" w:cs="Times New Roman"/>
          <w:sz w:val="24"/>
          <w:szCs w:val="24"/>
          <w:lang w:eastAsia="bg-BG"/>
        </w:rPr>
        <w:t xml:space="preserve"> в лабораторията както срещу възрастни (до 93% коригирана смъртност при изпитаните високи концентрации), така и особено силно срещу ларвите (над 95% коригирана смъртност) при всички концентрации, с бърз летален ефект). </w:t>
      </w:r>
      <w:r w:rsidR="0022614F" w:rsidRPr="00AD2B0D">
        <w:rPr>
          <w:rFonts w:ascii="Times New Roman" w:eastAsia="Times New Roman" w:hAnsi="Times New Roman" w:cs="Times New Roman"/>
          <w:sz w:val="24"/>
          <w:szCs w:val="24"/>
          <w:lang w:eastAsia="bg-BG"/>
        </w:rPr>
        <w:t>В края на експеримента е наблюдавана висока коригирана смъртност (˃ 95%) на ларвите при всички изпитани суспензии на продукта.</w:t>
      </w:r>
    </w:p>
    <w:p w:rsidR="00AD2B0D" w:rsidRDefault="00AD2B0D" w:rsidP="00A331D2">
      <w:pPr>
        <w:ind w:hanging="720"/>
        <w:rPr>
          <w:rFonts w:ascii="Times New Roman" w:eastAsia="Times New Roman" w:hAnsi="Times New Roman" w:cs="Times New Roman"/>
          <w:sz w:val="26"/>
          <w:szCs w:val="26"/>
          <w:lang w:eastAsia="bg-BG"/>
        </w:rPr>
      </w:pPr>
    </w:p>
    <w:p w:rsidR="00A85EB0" w:rsidRPr="00AD2B0D" w:rsidRDefault="00A85EB0" w:rsidP="00A331D2">
      <w:pPr>
        <w:ind w:hanging="720"/>
        <w:rPr>
          <w:rFonts w:ascii="Times New Roman" w:eastAsia="Times New Roman" w:hAnsi="Times New Roman" w:cs="Times New Roman"/>
          <w:sz w:val="26"/>
          <w:szCs w:val="26"/>
          <w:lang w:val="en-US" w:eastAsia="bg-BG"/>
        </w:rPr>
      </w:pPr>
      <w:r w:rsidRPr="00AD2B0D">
        <w:rPr>
          <w:rFonts w:ascii="Times New Roman" w:eastAsia="Times New Roman" w:hAnsi="Times New Roman" w:cs="Times New Roman"/>
          <w:sz w:val="26"/>
          <w:szCs w:val="26"/>
          <w:lang w:eastAsia="bg-BG"/>
        </w:rPr>
        <w:t xml:space="preserve">По отношение на царевицата </w:t>
      </w:r>
      <w:r w:rsidRPr="00AD2B0D">
        <w:rPr>
          <w:rFonts w:ascii="Times New Roman" w:eastAsia="Times New Roman" w:hAnsi="Times New Roman" w:cs="Times New Roman"/>
          <w:i/>
          <w:sz w:val="26"/>
          <w:szCs w:val="26"/>
          <w:lang w:val="en-US" w:eastAsia="bg-BG"/>
        </w:rPr>
        <w:t>Zea mays</w:t>
      </w:r>
    </w:p>
    <w:p w:rsidR="00A85EB0" w:rsidRPr="00AD2B0D" w:rsidRDefault="00A85EB0" w:rsidP="00CF5128">
      <w:pPr>
        <w:numPr>
          <w:ilvl w:val="0"/>
          <w:numId w:val="8"/>
        </w:numPr>
        <w:ind w:left="0"/>
        <w:contextualSpacing/>
        <w:rPr>
          <w:rFonts w:ascii="Times New Roman" w:eastAsia="Times New Roman" w:hAnsi="Times New Roman" w:cs="Times New Roman"/>
          <w:sz w:val="24"/>
          <w:szCs w:val="24"/>
          <w:lang w:eastAsia="bg-BG"/>
        </w:rPr>
      </w:pPr>
      <w:r w:rsidRPr="00AD2B0D">
        <w:rPr>
          <w:rFonts w:ascii="Times New Roman" w:eastAsia="Times New Roman" w:hAnsi="Times New Roman" w:cs="Times New Roman"/>
          <w:sz w:val="24"/>
          <w:szCs w:val="24"/>
          <w:lang w:eastAsia="bg-BG"/>
        </w:rPr>
        <w:t xml:space="preserve">В лабораторни условия ясен фитотоксичен ефект на ЕМ от бял риган при млади царевични растения, изразяващ се в покафеняване и загиване на растенията, е наблюдаван само при третиране с емулсии с концентрация 100 μl/ml. </w:t>
      </w:r>
    </w:p>
    <w:p w:rsidR="00A85EB0" w:rsidRPr="00A85EB0" w:rsidRDefault="00A85EB0" w:rsidP="00956F26">
      <w:pPr>
        <w:numPr>
          <w:ilvl w:val="0"/>
          <w:numId w:val="8"/>
        </w:numPr>
        <w:ind w:left="0"/>
        <w:contextualSpacing/>
        <w:rPr>
          <w:rFonts w:ascii="Times New Roman" w:eastAsia="Times New Roman" w:hAnsi="Times New Roman" w:cs="Times New Roman"/>
          <w:sz w:val="24"/>
          <w:szCs w:val="24"/>
          <w:lang w:eastAsia="bg-BG"/>
        </w:rPr>
      </w:pPr>
      <w:r w:rsidRPr="00AD2B0D">
        <w:rPr>
          <w:rFonts w:ascii="Times New Roman" w:eastAsia="Times New Roman" w:hAnsi="Times New Roman" w:cs="Times New Roman"/>
          <w:sz w:val="24"/>
          <w:szCs w:val="24"/>
          <w:lang w:eastAsia="bg-BG"/>
        </w:rPr>
        <w:t xml:space="preserve">В полеви условия </w:t>
      </w:r>
      <w:r w:rsidR="001F55E7" w:rsidRPr="00AD2B0D">
        <w:rPr>
          <w:rFonts w:ascii="Times New Roman" w:eastAsia="Times New Roman" w:hAnsi="Times New Roman" w:cs="Times New Roman"/>
          <w:sz w:val="24"/>
          <w:szCs w:val="24"/>
          <w:lang w:eastAsia="bg-BG"/>
        </w:rPr>
        <w:t xml:space="preserve">при третиране с концентрации 0.1 - 100 μl/ml на ЕМ от бял риган </w:t>
      </w:r>
      <w:r w:rsidRPr="00AD2B0D">
        <w:rPr>
          <w:rFonts w:ascii="Times New Roman" w:eastAsia="Times New Roman" w:hAnsi="Times New Roman" w:cs="Times New Roman"/>
          <w:sz w:val="24"/>
          <w:szCs w:val="24"/>
          <w:lang w:eastAsia="bg-BG"/>
        </w:rPr>
        <w:t>младите царевични растения не проявяват симптоми</w:t>
      </w:r>
      <w:r w:rsidRPr="00A85EB0">
        <w:rPr>
          <w:rFonts w:ascii="Times New Roman" w:eastAsia="Times New Roman" w:hAnsi="Times New Roman" w:cs="Times New Roman"/>
          <w:sz w:val="24"/>
          <w:szCs w:val="24"/>
          <w:lang w:eastAsia="bg-BG"/>
        </w:rPr>
        <w:t xml:space="preserve"> на фитотоксичност в края на наблюденията.</w:t>
      </w:r>
    </w:p>
    <w:p w:rsidR="00A85EB0" w:rsidRPr="00A85EB0" w:rsidRDefault="00A85EB0" w:rsidP="00956484">
      <w:pPr>
        <w:keepNext/>
        <w:keepLines/>
        <w:suppressAutoHyphens/>
        <w:ind w:firstLine="0"/>
        <w:outlineLvl w:val="0"/>
        <w:rPr>
          <w:rFonts w:ascii="Times New Roman" w:eastAsia="Times New Roman" w:hAnsi="Times New Roman" w:cs="Times New Roman"/>
          <w:b/>
          <w:color w:val="548DD4"/>
          <w:sz w:val="32"/>
          <w:szCs w:val="32"/>
          <w:lang w:eastAsia="zh-CN"/>
        </w:rPr>
      </w:pPr>
    </w:p>
    <w:p w:rsidR="005C21BD" w:rsidRPr="0011403D" w:rsidRDefault="005C21BD" w:rsidP="005C21BD">
      <w:pPr>
        <w:keepNext/>
        <w:keepLines/>
        <w:suppressAutoHyphens/>
        <w:ind w:left="432" w:firstLine="0"/>
        <w:jc w:val="center"/>
        <w:outlineLvl w:val="0"/>
        <w:rPr>
          <w:rFonts w:ascii="Times New Roman" w:eastAsia="Times New Roman" w:hAnsi="Times New Roman" w:cs="Times New Roman"/>
          <w:b/>
          <w:caps/>
          <w:sz w:val="32"/>
          <w:szCs w:val="32"/>
          <w:lang w:val="en" w:eastAsia="zh-CN"/>
        </w:rPr>
      </w:pPr>
      <w:bookmarkStart w:id="54" w:name="_Toc232877343"/>
      <w:r w:rsidRPr="0011403D">
        <w:rPr>
          <w:rFonts w:ascii="Times New Roman" w:eastAsia="Times New Roman" w:hAnsi="Times New Roman" w:cs="Times New Roman"/>
          <w:b/>
          <w:caps/>
          <w:sz w:val="32"/>
          <w:szCs w:val="32"/>
          <w:lang w:eastAsia="zh-CN"/>
        </w:rPr>
        <w:t>П</w:t>
      </w:r>
      <w:r w:rsidRPr="0011403D">
        <w:rPr>
          <w:rFonts w:ascii="Times New Roman" w:eastAsia="Times New Roman" w:hAnsi="Times New Roman" w:cs="Times New Roman"/>
          <w:b/>
          <w:caps/>
          <w:sz w:val="32"/>
          <w:szCs w:val="32"/>
          <w:lang w:val="en" w:eastAsia="zh-CN"/>
        </w:rPr>
        <w:t>риноси</w:t>
      </w:r>
      <w:bookmarkEnd w:id="54"/>
    </w:p>
    <w:p w:rsidR="005C21BD" w:rsidRPr="0011403D" w:rsidRDefault="005C21BD" w:rsidP="00EA1733">
      <w:pPr>
        <w:ind w:firstLine="0"/>
        <w:rPr>
          <w:rFonts w:ascii="Times New Roman" w:eastAsia="Times New Roman" w:hAnsi="Times New Roman" w:cs="Times New Roman"/>
          <w:b/>
          <w:sz w:val="24"/>
          <w:szCs w:val="24"/>
          <w:lang w:eastAsia="zh-CN"/>
        </w:rPr>
      </w:pPr>
      <w:r w:rsidRPr="0011403D">
        <w:rPr>
          <w:rFonts w:ascii="Times New Roman" w:eastAsia="Times New Roman" w:hAnsi="Times New Roman" w:cs="Times New Roman"/>
          <w:b/>
          <w:sz w:val="24"/>
          <w:szCs w:val="24"/>
          <w:lang w:eastAsia="zh-CN"/>
        </w:rPr>
        <w:t xml:space="preserve">Научни приноси </w:t>
      </w:r>
    </w:p>
    <w:p w:rsidR="005C21BD" w:rsidRPr="005C21BD" w:rsidRDefault="005C21BD" w:rsidP="0009428E">
      <w:pPr>
        <w:numPr>
          <w:ilvl w:val="0"/>
          <w:numId w:val="9"/>
        </w:numPr>
        <w:ind w:left="0"/>
        <w:contextualSpacing/>
        <w:rPr>
          <w:rFonts w:ascii="Times New Roman" w:eastAsia="Times New Roman" w:hAnsi="Times New Roman" w:cs="Times New Roman"/>
          <w:sz w:val="24"/>
          <w:szCs w:val="24"/>
          <w:lang w:eastAsia="bg-BG"/>
        </w:rPr>
      </w:pPr>
      <w:r w:rsidRPr="005C21BD">
        <w:rPr>
          <w:rFonts w:ascii="Times New Roman" w:eastAsia="Times New Roman" w:hAnsi="Times New Roman" w:cs="Times New Roman"/>
          <w:sz w:val="24"/>
          <w:szCs w:val="24"/>
          <w:lang w:eastAsia="bg-BG"/>
        </w:rPr>
        <w:t>За първи път са установени атрактанти за сивия царевичен хоботник: E2-6OH и Z3-6OH, както и тяхна смес в съотношение 1: 1. Те</w:t>
      </w:r>
      <w:r w:rsidRPr="005C21BD">
        <w:rPr>
          <w:rFonts w:ascii="Times New Roman" w:eastAsia="Times New Roman" w:hAnsi="Times New Roman" w:cs="Times New Roman"/>
          <w:sz w:val="24"/>
          <w:szCs w:val="24"/>
          <w:lang w:val="en-US" w:eastAsia="bg-BG"/>
        </w:rPr>
        <w:t xml:space="preserve"> </w:t>
      </w:r>
      <w:r w:rsidRPr="005C21BD">
        <w:rPr>
          <w:rFonts w:ascii="Times New Roman" w:eastAsia="Times New Roman" w:hAnsi="Times New Roman" w:cs="Times New Roman"/>
          <w:sz w:val="24"/>
          <w:szCs w:val="24"/>
          <w:lang w:eastAsia="bg-BG"/>
        </w:rPr>
        <w:t xml:space="preserve">функционират като хранителни атрактанти </w:t>
      </w:r>
      <w:r w:rsidRPr="005C21BD">
        <w:rPr>
          <w:rFonts w:ascii="Times New Roman" w:eastAsia="Times New Roman" w:hAnsi="Times New Roman" w:cs="Times New Roman"/>
          <w:sz w:val="24"/>
          <w:szCs w:val="24"/>
          <w:lang w:val="en-US" w:eastAsia="bg-BG"/>
        </w:rPr>
        <w:t>(</w:t>
      </w:r>
      <w:r w:rsidRPr="005C21BD">
        <w:rPr>
          <w:rFonts w:ascii="Times New Roman" w:eastAsia="Times New Roman" w:hAnsi="Times New Roman" w:cs="Times New Roman"/>
          <w:sz w:val="24"/>
          <w:szCs w:val="24"/>
          <w:lang w:eastAsia="bg-BG"/>
        </w:rPr>
        <w:t xml:space="preserve">кайромони). </w:t>
      </w:r>
    </w:p>
    <w:p w:rsidR="005C21BD" w:rsidRPr="005C21BD" w:rsidRDefault="005C21BD" w:rsidP="0009428E">
      <w:pPr>
        <w:numPr>
          <w:ilvl w:val="0"/>
          <w:numId w:val="9"/>
        </w:numPr>
        <w:ind w:left="0"/>
        <w:contextualSpacing/>
        <w:rPr>
          <w:rFonts w:ascii="Times New Roman" w:eastAsia="Times New Roman" w:hAnsi="Times New Roman" w:cs="Times New Roman"/>
          <w:sz w:val="24"/>
          <w:szCs w:val="24"/>
          <w:lang w:eastAsia="bg-BG"/>
        </w:rPr>
      </w:pPr>
      <w:r w:rsidRPr="005C21BD">
        <w:rPr>
          <w:rFonts w:ascii="Times New Roman" w:eastAsia="Times New Roman" w:hAnsi="Times New Roman" w:cs="Times New Roman"/>
          <w:sz w:val="24"/>
          <w:szCs w:val="24"/>
          <w:lang w:eastAsia="bg-BG"/>
        </w:rPr>
        <w:t xml:space="preserve">Съставът на примамката, типът на диспенсера и дизайнът на ловилката са важни фактори, които оказват влияние върху уловите на възрастните индивиди на </w:t>
      </w:r>
      <w:r w:rsidRPr="005C21BD">
        <w:rPr>
          <w:rFonts w:ascii="Times New Roman" w:eastAsia="Times New Roman" w:hAnsi="Times New Roman" w:cs="Times New Roman"/>
          <w:i/>
          <w:sz w:val="24"/>
          <w:szCs w:val="24"/>
          <w:lang w:eastAsia="bg-BG"/>
        </w:rPr>
        <w:t xml:space="preserve">T. dilaticollis </w:t>
      </w:r>
      <w:r w:rsidRPr="005C21BD">
        <w:rPr>
          <w:rFonts w:ascii="Times New Roman" w:eastAsia="Times New Roman" w:hAnsi="Times New Roman" w:cs="Times New Roman"/>
          <w:sz w:val="24"/>
          <w:szCs w:val="24"/>
          <w:lang w:eastAsia="bg-BG"/>
        </w:rPr>
        <w:t>в полето.</w:t>
      </w:r>
    </w:p>
    <w:p w:rsidR="005C21BD" w:rsidRPr="005C21BD" w:rsidRDefault="005C21BD" w:rsidP="0009428E">
      <w:pPr>
        <w:numPr>
          <w:ilvl w:val="0"/>
          <w:numId w:val="9"/>
        </w:numPr>
        <w:ind w:left="0"/>
        <w:contextualSpacing/>
        <w:rPr>
          <w:rFonts w:ascii="Times New Roman" w:eastAsia="Times New Roman" w:hAnsi="Times New Roman" w:cs="Times New Roman"/>
          <w:sz w:val="24"/>
          <w:szCs w:val="24"/>
          <w:lang w:eastAsia="bg-BG"/>
        </w:rPr>
      </w:pPr>
      <w:r w:rsidRPr="005C21BD">
        <w:rPr>
          <w:rFonts w:ascii="Times New Roman" w:eastAsia="Times New Roman" w:hAnsi="Times New Roman" w:cs="Times New Roman"/>
          <w:sz w:val="24"/>
          <w:szCs w:val="24"/>
          <w:lang w:eastAsia="bg-BG"/>
        </w:rPr>
        <w:t>За първи път са получени данни за полова феромонна комуникация при сивия царевичен хоботник.</w:t>
      </w:r>
    </w:p>
    <w:p w:rsidR="005C21BD" w:rsidRPr="005C21BD" w:rsidRDefault="005C21BD" w:rsidP="0009428E">
      <w:pPr>
        <w:numPr>
          <w:ilvl w:val="0"/>
          <w:numId w:val="9"/>
        </w:numPr>
        <w:ind w:left="0"/>
        <w:contextualSpacing/>
        <w:rPr>
          <w:rFonts w:ascii="Times New Roman" w:eastAsia="Times New Roman" w:hAnsi="Times New Roman" w:cs="Times New Roman"/>
          <w:sz w:val="24"/>
          <w:szCs w:val="24"/>
          <w:lang w:eastAsia="bg-BG"/>
        </w:rPr>
      </w:pPr>
      <w:r w:rsidRPr="005C21BD">
        <w:rPr>
          <w:rFonts w:ascii="Times New Roman" w:eastAsia="Times New Roman" w:hAnsi="Times New Roman" w:cs="Times New Roman"/>
          <w:sz w:val="24"/>
          <w:szCs w:val="24"/>
          <w:lang w:eastAsia="bg-BG"/>
        </w:rPr>
        <w:t xml:space="preserve">За първи път в България с помощта на KLP+ ловилки с двойна примамка (полов феромон + растителен атрактант) са получени нови данни за сезонна динамика на летеж на </w:t>
      </w:r>
      <w:r w:rsidRPr="005C21BD">
        <w:rPr>
          <w:rFonts w:ascii="Times New Roman" w:eastAsia="Times New Roman" w:hAnsi="Times New Roman" w:cs="Times New Roman"/>
          <w:i/>
          <w:sz w:val="24"/>
          <w:szCs w:val="24"/>
          <w:lang w:eastAsia="bg-BG"/>
        </w:rPr>
        <w:t xml:space="preserve">D. v. </w:t>
      </w:r>
      <w:r w:rsidRPr="005C21BD">
        <w:rPr>
          <w:rFonts w:ascii="Times New Roman" w:eastAsia="Times New Roman" w:hAnsi="Times New Roman" w:cs="Times New Roman"/>
          <w:i/>
          <w:sz w:val="24"/>
          <w:szCs w:val="24"/>
          <w:lang w:val="en-US" w:eastAsia="bg-BG"/>
        </w:rPr>
        <w:t>v</w:t>
      </w:r>
      <w:r w:rsidRPr="005C21BD">
        <w:rPr>
          <w:rFonts w:ascii="Times New Roman" w:eastAsia="Times New Roman" w:hAnsi="Times New Roman" w:cs="Times New Roman"/>
          <w:i/>
          <w:sz w:val="24"/>
          <w:szCs w:val="24"/>
          <w:lang w:eastAsia="bg-BG"/>
        </w:rPr>
        <w:t>irgifera</w:t>
      </w:r>
      <w:r w:rsidRPr="005C21BD">
        <w:rPr>
          <w:rFonts w:ascii="Times New Roman" w:eastAsia="Times New Roman" w:hAnsi="Times New Roman" w:cs="Times New Roman"/>
          <w:sz w:val="24"/>
          <w:szCs w:val="24"/>
          <w:lang w:val="en-US" w:eastAsia="bg-BG"/>
        </w:rPr>
        <w:t>.</w:t>
      </w:r>
      <w:r w:rsidRPr="005C21BD">
        <w:rPr>
          <w:rFonts w:ascii="Times New Roman" w:eastAsia="Times New Roman" w:hAnsi="Times New Roman" w:cs="Times New Roman"/>
          <w:sz w:val="24"/>
          <w:szCs w:val="24"/>
          <w:lang w:eastAsia="bg-BG"/>
        </w:rPr>
        <w:t xml:space="preserve"> </w:t>
      </w:r>
    </w:p>
    <w:p w:rsidR="005C21BD" w:rsidRPr="005C21BD" w:rsidRDefault="005C21BD" w:rsidP="0009428E">
      <w:pPr>
        <w:numPr>
          <w:ilvl w:val="0"/>
          <w:numId w:val="9"/>
        </w:numPr>
        <w:ind w:left="0"/>
        <w:contextualSpacing/>
        <w:rPr>
          <w:rFonts w:ascii="Times New Roman" w:eastAsia="Times New Roman" w:hAnsi="Times New Roman" w:cs="Times New Roman"/>
          <w:sz w:val="24"/>
          <w:szCs w:val="24"/>
          <w:lang w:eastAsia="bg-BG"/>
        </w:rPr>
      </w:pPr>
      <w:r w:rsidRPr="005C21BD">
        <w:rPr>
          <w:rFonts w:ascii="Times New Roman" w:eastAsia="Times New Roman" w:hAnsi="Times New Roman" w:cs="Times New Roman"/>
          <w:sz w:val="24"/>
          <w:szCs w:val="24"/>
          <w:lang w:eastAsia="bg-BG"/>
        </w:rPr>
        <w:t xml:space="preserve">За първи път е установен инсектициден ефект на Натуралис в полеви условия спрямо </w:t>
      </w:r>
      <w:r w:rsidRPr="005C21BD">
        <w:rPr>
          <w:rFonts w:ascii="Times New Roman" w:eastAsia="Times New Roman" w:hAnsi="Times New Roman" w:cs="Times New Roman"/>
          <w:i/>
          <w:sz w:val="24"/>
          <w:szCs w:val="24"/>
          <w:lang w:eastAsia="bg-BG"/>
        </w:rPr>
        <w:t xml:space="preserve">T. dilaticollis </w:t>
      </w:r>
      <w:r w:rsidRPr="005C21BD">
        <w:rPr>
          <w:rFonts w:ascii="Times New Roman" w:eastAsia="Times New Roman" w:hAnsi="Times New Roman" w:cs="Times New Roman"/>
          <w:sz w:val="24"/>
          <w:szCs w:val="24"/>
          <w:lang w:eastAsia="bg-BG"/>
        </w:rPr>
        <w:t>и в лабораторията спрямо</w:t>
      </w:r>
      <w:r w:rsidRPr="005C21BD">
        <w:rPr>
          <w:rFonts w:ascii="Times New Roman" w:eastAsia="Times New Roman" w:hAnsi="Times New Roman" w:cs="Times New Roman"/>
          <w:i/>
          <w:sz w:val="24"/>
          <w:szCs w:val="24"/>
          <w:lang w:eastAsia="bg-BG"/>
        </w:rPr>
        <w:t xml:space="preserve"> </w:t>
      </w:r>
      <w:r w:rsidRPr="005C21BD">
        <w:rPr>
          <w:rFonts w:ascii="Times New Roman" w:eastAsia="Times New Roman" w:hAnsi="Times New Roman" w:cs="Times New Roman"/>
          <w:i/>
          <w:sz w:val="24"/>
          <w:szCs w:val="24"/>
          <w:lang w:val="en-US" w:eastAsia="bg-BG"/>
        </w:rPr>
        <w:t xml:space="preserve">O. melanopus. </w:t>
      </w:r>
      <w:r w:rsidRPr="005C21BD">
        <w:rPr>
          <w:rFonts w:ascii="Times New Roman" w:eastAsia="Times New Roman" w:hAnsi="Times New Roman" w:cs="Times New Roman"/>
          <w:sz w:val="24"/>
          <w:szCs w:val="24"/>
          <w:lang w:eastAsia="bg-BG"/>
        </w:rPr>
        <w:t xml:space="preserve">Ларвите на обикновената житна </w:t>
      </w:r>
      <w:r w:rsidRPr="005C21BD">
        <w:rPr>
          <w:rFonts w:ascii="Times New Roman" w:eastAsia="Times New Roman" w:hAnsi="Times New Roman" w:cs="Times New Roman"/>
          <w:sz w:val="24"/>
          <w:szCs w:val="24"/>
          <w:lang w:eastAsia="bg-BG"/>
        </w:rPr>
        <w:lastRenderedPageBreak/>
        <w:t>пиявица</w:t>
      </w:r>
      <w:r w:rsidRPr="005C21BD" w:rsidDel="00F64551">
        <w:rPr>
          <w:rFonts w:ascii="Times New Roman" w:eastAsia="Times New Roman" w:hAnsi="Times New Roman" w:cs="Times New Roman"/>
          <w:sz w:val="24"/>
          <w:szCs w:val="24"/>
          <w:lang w:eastAsia="bg-BG"/>
        </w:rPr>
        <w:t xml:space="preserve"> </w:t>
      </w:r>
      <w:r w:rsidRPr="005C21BD">
        <w:rPr>
          <w:rFonts w:ascii="Times New Roman" w:eastAsia="Times New Roman" w:hAnsi="Times New Roman" w:cs="Times New Roman"/>
          <w:sz w:val="24"/>
          <w:szCs w:val="24"/>
          <w:lang w:eastAsia="bg-BG"/>
        </w:rPr>
        <w:t xml:space="preserve">са по-чувствителни в сравнение с възрастните индивиди на този вид на действието на щам ATCC 74040 на ентомопатогенната гъба </w:t>
      </w:r>
      <w:r w:rsidRPr="005C21BD">
        <w:rPr>
          <w:rFonts w:ascii="Times New Roman" w:eastAsia="Times New Roman" w:hAnsi="Times New Roman" w:cs="Times New Roman"/>
          <w:i/>
          <w:sz w:val="24"/>
          <w:szCs w:val="24"/>
          <w:lang w:eastAsia="bg-BG"/>
        </w:rPr>
        <w:t>B. bassiana</w:t>
      </w:r>
      <w:r w:rsidRPr="005C21BD">
        <w:rPr>
          <w:rFonts w:ascii="Times New Roman" w:eastAsia="Times New Roman" w:hAnsi="Times New Roman" w:cs="Times New Roman"/>
          <w:sz w:val="24"/>
          <w:szCs w:val="24"/>
          <w:lang w:eastAsia="bg-BG"/>
        </w:rPr>
        <w:t xml:space="preserve">. </w:t>
      </w:r>
    </w:p>
    <w:p w:rsidR="005C21BD" w:rsidRPr="005C21BD" w:rsidRDefault="005C21BD" w:rsidP="0009428E">
      <w:pPr>
        <w:numPr>
          <w:ilvl w:val="0"/>
          <w:numId w:val="9"/>
        </w:numPr>
        <w:ind w:left="0"/>
        <w:contextualSpacing/>
        <w:rPr>
          <w:rFonts w:ascii="Times New Roman" w:eastAsia="Times New Roman" w:hAnsi="Times New Roman" w:cs="Times New Roman"/>
          <w:sz w:val="24"/>
          <w:szCs w:val="24"/>
          <w:lang w:eastAsia="bg-BG"/>
        </w:rPr>
      </w:pPr>
      <w:r w:rsidRPr="005C21BD">
        <w:rPr>
          <w:rFonts w:ascii="Times New Roman" w:eastAsia="Times New Roman" w:hAnsi="Times New Roman" w:cs="Times New Roman"/>
          <w:sz w:val="24"/>
          <w:szCs w:val="24"/>
          <w:lang w:val="en-US" w:eastAsia="bg-BG"/>
        </w:rPr>
        <w:t xml:space="preserve"> </w:t>
      </w:r>
      <w:r w:rsidRPr="005C21BD">
        <w:rPr>
          <w:rFonts w:ascii="Times New Roman" w:eastAsia="Times New Roman" w:hAnsi="Times New Roman" w:cs="Times New Roman"/>
          <w:sz w:val="24"/>
          <w:szCs w:val="24"/>
          <w:lang w:eastAsia="bg-BG"/>
        </w:rPr>
        <w:t xml:space="preserve">Получени са нови данни за патогенността на </w:t>
      </w:r>
      <w:r w:rsidRPr="005C21BD">
        <w:rPr>
          <w:rFonts w:ascii="Times New Roman" w:eastAsia="Times New Roman" w:hAnsi="Times New Roman" w:cs="Times New Roman"/>
          <w:i/>
          <w:sz w:val="24"/>
          <w:szCs w:val="24"/>
          <w:lang w:eastAsia="bg-BG"/>
        </w:rPr>
        <w:t xml:space="preserve">Metarhizium pemphigi </w:t>
      </w:r>
      <w:r w:rsidRPr="005C21BD">
        <w:rPr>
          <w:rFonts w:ascii="Times New Roman" w:eastAsia="Times New Roman" w:hAnsi="Times New Roman" w:cs="Times New Roman"/>
          <w:sz w:val="24"/>
          <w:szCs w:val="24"/>
          <w:lang w:eastAsia="bg-BG"/>
        </w:rPr>
        <w:t xml:space="preserve">(щам AMEP28) спрямо възрастни на </w:t>
      </w:r>
      <w:r w:rsidRPr="005C21BD">
        <w:rPr>
          <w:rFonts w:ascii="Times New Roman" w:eastAsia="Times New Roman" w:hAnsi="Times New Roman" w:cs="Times New Roman"/>
          <w:i/>
          <w:sz w:val="24"/>
          <w:szCs w:val="24"/>
          <w:lang w:eastAsia="bg-BG"/>
        </w:rPr>
        <w:t>D. v. virgifera</w:t>
      </w:r>
      <w:r w:rsidRPr="005C21BD">
        <w:rPr>
          <w:rFonts w:ascii="Times New Roman" w:eastAsia="Times New Roman" w:hAnsi="Times New Roman" w:cs="Times New Roman"/>
          <w:sz w:val="24"/>
          <w:szCs w:val="24"/>
          <w:lang w:eastAsia="bg-BG"/>
        </w:rPr>
        <w:t>.</w:t>
      </w:r>
    </w:p>
    <w:p w:rsidR="005C21BD" w:rsidRPr="005C21BD" w:rsidRDefault="005C21BD" w:rsidP="0009428E">
      <w:pPr>
        <w:numPr>
          <w:ilvl w:val="0"/>
          <w:numId w:val="9"/>
        </w:numPr>
        <w:ind w:left="0"/>
        <w:contextualSpacing/>
        <w:rPr>
          <w:rFonts w:ascii="Times New Roman" w:eastAsia="Times New Roman" w:hAnsi="Times New Roman" w:cs="Times New Roman"/>
          <w:sz w:val="24"/>
          <w:szCs w:val="24"/>
          <w:lang w:eastAsia="bg-BG"/>
        </w:rPr>
      </w:pPr>
      <w:r w:rsidRPr="005C21BD">
        <w:rPr>
          <w:rFonts w:ascii="Times New Roman" w:eastAsia="Times New Roman" w:hAnsi="Times New Roman" w:cs="Times New Roman"/>
          <w:sz w:val="24"/>
          <w:szCs w:val="24"/>
          <w:lang w:eastAsia="bg-BG"/>
        </w:rPr>
        <w:t xml:space="preserve">За първи път са изпитани нематодни продукти, съдържащи ентомопотогенни нематоди от вида </w:t>
      </w:r>
      <w:r w:rsidRPr="005C21BD">
        <w:rPr>
          <w:rFonts w:ascii="Times New Roman" w:eastAsia="Times New Roman" w:hAnsi="Times New Roman" w:cs="Times New Roman"/>
          <w:i/>
          <w:sz w:val="24"/>
          <w:szCs w:val="24"/>
          <w:lang w:eastAsia="bg-BG"/>
        </w:rPr>
        <w:t>Steinernema</w:t>
      </w:r>
      <w:r w:rsidRPr="005C21BD">
        <w:rPr>
          <w:rFonts w:ascii="Times New Roman" w:eastAsia="Times New Roman" w:hAnsi="Times New Roman" w:cs="Times New Roman"/>
          <w:sz w:val="24"/>
          <w:szCs w:val="24"/>
          <w:lang w:eastAsia="bg-BG"/>
        </w:rPr>
        <w:t xml:space="preserve"> </w:t>
      </w:r>
      <w:r w:rsidRPr="005C21BD">
        <w:rPr>
          <w:rFonts w:ascii="Times New Roman" w:eastAsia="Times New Roman" w:hAnsi="Times New Roman" w:cs="Times New Roman"/>
          <w:i/>
          <w:sz w:val="24"/>
          <w:szCs w:val="24"/>
          <w:lang w:val="en-US" w:eastAsia="bg-BG"/>
        </w:rPr>
        <w:t>c</w:t>
      </w:r>
      <w:r w:rsidRPr="005C21BD">
        <w:rPr>
          <w:rFonts w:ascii="Times New Roman" w:eastAsia="Times New Roman" w:hAnsi="Times New Roman" w:cs="Times New Roman"/>
          <w:i/>
          <w:sz w:val="24"/>
          <w:szCs w:val="24"/>
          <w:lang w:eastAsia="bg-BG"/>
        </w:rPr>
        <w:t>arpocapsae</w:t>
      </w:r>
      <w:r w:rsidRPr="005C21BD">
        <w:rPr>
          <w:rFonts w:ascii="Times New Roman" w:eastAsia="Times New Roman" w:hAnsi="Times New Roman" w:cs="Times New Roman"/>
          <w:sz w:val="24"/>
          <w:szCs w:val="24"/>
          <w:lang w:val="en-US" w:eastAsia="bg-BG"/>
        </w:rPr>
        <w:t xml:space="preserve"> </w:t>
      </w:r>
      <w:r w:rsidRPr="005C21BD">
        <w:rPr>
          <w:rFonts w:ascii="Times New Roman" w:eastAsia="Times New Roman" w:hAnsi="Times New Roman" w:cs="Times New Roman"/>
          <w:sz w:val="24"/>
          <w:szCs w:val="24"/>
          <w:lang w:eastAsia="bg-BG"/>
        </w:rPr>
        <w:t xml:space="preserve">срещу </w:t>
      </w:r>
      <w:r w:rsidRPr="005C21BD">
        <w:rPr>
          <w:rFonts w:ascii="Times New Roman" w:eastAsia="Times New Roman" w:hAnsi="Times New Roman" w:cs="Times New Roman"/>
          <w:i/>
          <w:sz w:val="24"/>
          <w:szCs w:val="24"/>
          <w:lang w:eastAsia="bg-BG"/>
        </w:rPr>
        <w:t>T. dilaticollis</w:t>
      </w:r>
      <w:r w:rsidRPr="005C21BD">
        <w:rPr>
          <w:rFonts w:ascii="Times New Roman" w:eastAsia="Times New Roman" w:hAnsi="Times New Roman" w:cs="Times New Roman"/>
          <w:sz w:val="24"/>
          <w:szCs w:val="24"/>
          <w:lang w:eastAsia="bg-BG"/>
        </w:rPr>
        <w:t xml:space="preserve"> в България – прахообразен препарат </w:t>
      </w:r>
      <w:r w:rsidRPr="005C21BD">
        <w:rPr>
          <w:rFonts w:ascii="Times New Roman" w:eastAsia="Times New Roman" w:hAnsi="Times New Roman" w:cs="Times New Roman"/>
          <w:sz w:val="24"/>
          <w:szCs w:val="24"/>
          <w:lang w:val="en-US" w:eastAsia="bg-BG"/>
        </w:rPr>
        <w:t xml:space="preserve">Nemastar® </w:t>
      </w:r>
      <w:r w:rsidRPr="005C21BD">
        <w:rPr>
          <w:rFonts w:ascii="Times New Roman" w:eastAsia="Times New Roman" w:hAnsi="Times New Roman" w:cs="Times New Roman"/>
          <w:sz w:val="24"/>
          <w:szCs w:val="24"/>
          <w:lang w:eastAsia="bg-BG"/>
        </w:rPr>
        <w:t xml:space="preserve">в полуполеви и полеви условия и </w:t>
      </w:r>
      <w:r w:rsidRPr="005C21BD">
        <w:rPr>
          <w:rFonts w:ascii="Times New Roman" w:eastAsia="Times New Roman" w:hAnsi="Times New Roman" w:cs="Times New Roman"/>
          <w:sz w:val="24"/>
          <w:szCs w:val="24"/>
          <w:lang w:val="en-US" w:eastAsia="bg-BG"/>
        </w:rPr>
        <w:t>Nematop Käfer-Stopp trap®</w:t>
      </w:r>
      <w:r w:rsidRPr="005C21BD">
        <w:rPr>
          <w:rFonts w:ascii="Times New Roman" w:eastAsia="Times New Roman" w:hAnsi="Times New Roman" w:cs="Times New Roman"/>
          <w:sz w:val="24"/>
          <w:szCs w:val="24"/>
          <w:lang w:eastAsia="bg-BG"/>
        </w:rPr>
        <w:t xml:space="preserve"> (е-nema GmbH, Германия) в полеви условия, и са регистрирани инфекции с нематоди в мъртви индивиди на неприятеля в резултат на изследванията.</w:t>
      </w:r>
    </w:p>
    <w:p w:rsidR="005C21BD" w:rsidRPr="005C21BD" w:rsidRDefault="005C21BD" w:rsidP="0009428E">
      <w:pPr>
        <w:numPr>
          <w:ilvl w:val="0"/>
          <w:numId w:val="9"/>
        </w:numPr>
        <w:ind w:left="0"/>
        <w:contextualSpacing/>
        <w:rPr>
          <w:rFonts w:ascii="Times New Roman" w:eastAsia="Times New Roman" w:hAnsi="Times New Roman" w:cs="Times New Roman"/>
          <w:sz w:val="24"/>
          <w:szCs w:val="24"/>
          <w:lang w:eastAsia="bg-BG"/>
        </w:rPr>
      </w:pPr>
      <w:r w:rsidRPr="005C21BD">
        <w:rPr>
          <w:rFonts w:ascii="Times New Roman" w:eastAsia="Times New Roman" w:hAnsi="Times New Roman" w:cs="Times New Roman"/>
          <w:sz w:val="24"/>
          <w:szCs w:val="24"/>
          <w:lang w:eastAsia="bg-BG"/>
        </w:rPr>
        <w:t xml:space="preserve">За първи път е оценена биологичната активност на етерично масло от бял риган срещу възрастни на </w:t>
      </w:r>
      <w:r w:rsidRPr="005C21BD">
        <w:rPr>
          <w:rFonts w:ascii="Times New Roman" w:eastAsia="Times New Roman" w:hAnsi="Times New Roman" w:cs="Times New Roman"/>
          <w:i/>
          <w:sz w:val="24"/>
          <w:szCs w:val="24"/>
          <w:lang w:eastAsia="bg-BG"/>
        </w:rPr>
        <w:t xml:space="preserve">T. dilaticollis </w:t>
      </w:r>
      <w:r w:rsidRPr="005C21BD">
        <w:rPr>
          <w:rFonts w:ascii="Times New Roman" w:eastAsia="Times New Roman" w:hAnsi="Times New Roman" w:cs="Times New Roman"/>
          <w:sz w:val="24"/>
          <w:szCs w:val="24"/>
          <w:lang w:eastAsia="bg-BG"/>
        </w:rPr>
        <w:t xml:space="preserve">и </w:t>
      </w:r>
      <w:r w:rsidRPr="005C21BD">
        <w:rPr>
          <w:rFonts w:ascii="Times New Roman" w:eastAsia="Times New Roman" w:hAnsi="Times New Roman" w:cs="Times New Roman"/>
          <w:i/>
          <w:sz w:val="24"/>
          <w:szCs w:val="24"/>
          <w:lang w:eastAsia="bg-BG"/>
        </w:rPr>
        <w:t>D. v. virgifera</w:t>
      </w:r>
      <w:r w:rsidRPr="005C21BD">
        <w:rPr>
          <w:rFonts w:ascii="Times New Roman" w:eastAsia="Times New Roman" w:hAnsi="Times New Roman" w:cs="Times New Roman"/>
          <w:sz w:val="24"/>
          <w:szCs w:val="24"/>
          <w:lang w:eastAsia="bg-BG"/>
        </w:rPr>
        <w:t xml:space="preserve"> в лабораторни условия и е установено, че то има токсичен ефект и при двата вида, като западният царевичен коренов червей е по-чувствителен на изпитаните </w:t>
      </w:r>
      <w:r w:rsidR="00221032">
        <w:rPr>
          <w:rFonts w:ascii="Times New Roman" w:eastAsia="Times New Roman" w:hAnsi="Times New Roman" w:cs="Times New Roman"/>
          <w:sz w:val="24"/>
          <w:szCs w:val="24"/>
          <w:lang w:eastAsia="bg-BG"/>
        </w:rPr>
        <w:t>емулсии</w:t>
      </w:r>
      <w:r w:rsidRPr="005C21BD">
        <w:rPr>
          <w:rFonts w:ascii="Times New Roman" w:eastAsia="Times New Roman" w:hAnsi="Times New Roman" w:cs="Times New Roman"/>
          <w:sz w:val="24"/>
          <w:szCs w:val="24"/>
          <w:lang w:val="en-US" w:eastAsia="bg-BG"/>
        </w:rPr>
        <w:t>.</w:t>
      </w:r>
    </w:p>
    <w:p w:rsidR="005C21BD" w:rsidRPr="005C21BD" w:rsidRDefault="005C21BD" w:rsidP="00B52ACD">
      <w:pPr>
        <w:ind w:firstLine="562"/>
        <w:rPr>
          <w:rFonts w:ascii="Times New Roman" w:eastAsia="Times New Roman" w:hAnsi="Times New Roman" w:cs="Times New Roman"/>
          <w:sz w:val="24"/>
          <w:szCs w:val="24"/>
          <w:lang w:eastAsia="bg-BG"/>
        </w:rPr>
      </w:pPr>
    </w:p>
    <w:p w:rsidR="005C21BD" w:rsidRPr="0011403D" w:rsidRDefault="005C21BD" w:rsidP="00B52ACD">
      <w:pPr>
        <w:ind w:firstLine="0"/>
        <w:rPr>
          <w:rFonts w:ascii="Times New Roman" w:eastAsia="Times New Roman" w:hAnsi="Times New Roman" w:cs="Times New Roman"/>
          <w:b/>
          <w:sz w:val="24"/>
          <w:szCs w:val="24"/>
          <w:lang w:eastAsia="zh-CN"/>
        </w:rPr>
      </w:pPr>
      <w:r w:rsidRPr="0011403D">
        <w:rPr>
          <w:rFonts w:ascii="Times New Roman" w:eastAsia="Times New Roman" w:hAnsi="Times New Roman" w:cs="Times New Roman"/>
          <w:b/>
          <w:sz w:val="24"/>
          <w:szCs w:val="24"/>
          <w:lang w:eastAsia="zh-CN"/>
        </w:rPr>
        <w:t xml:space="preserve">Научно-приложни приноси </w:t>
      </w:r>
    </w:p>
    <w:p w:rsidR="005C21BD" w:rsidRPr="005C21BD" w:rsidRDefault="005C21BD" w:rsidP="0009428E">
      <w:pPr>
        <w:numPr>
          <w:ilvl w:val="0"/>
          <w:numId w:val="10"/>
        </w:numPr>
        <w:ind w:left="0"/>
        <w:contextualSpacing/>
        <w:rPr>
          <w:rFonts w:ascii="Times New Roman" w:eastAsia="Times New Roman" w:hAnsi="Times New Roman" w:cs="Times New Roman"/>
          <w:sz w:val="24"/>
          <w:szCs w:val="24"/>
          <w:lang w:eastAsia="bg-BG"/>
        </w:rPr>
      </w:pPr>
      <w:r w:rsidRPr="005C21BD">
        <w:rPr>
          <w:rFonts w:ascii="Times New Roman" w:eastAsia="Times New Roman" w:hAnsi="Times New Roman" w:cs="Times New Roman"/>
          <w:sz w:val="24"/>
          <w:szCs w:val="24"/>
          <w:lang w:eastAsia="bg-BG"/>
        </w:rPr>
        <w:t xml:space="preserve">TAL лепливи ловилки (Csalomon®, Унгария) с примамки двукомпонентна смес на E2-6OH и Z3-6OH (1:1), приложени върху диспенсери тип полиетиленови контейнери с капачета и обем 2.5 ml (Just Plastics Ltd., UK) са подходящо средство за мониторинг на сезонната активност на възрастните индивиди на </w:t>
      </w:r>
      <w:r w:rsidRPr="005C21BD">
        <w:rPr>
          <w:rFonts w:ascii="Times New Roman" w:eastAsia="Times New Roman" w:hAnsi="Times New Roman" w:cs="Times New Roman"/>
          <w:i/>
          <w:sz w:val="24"/>
          <w:szCs w:val="24"/>
          <w:lang w:eastAsia="bg-BG"/>
        </w:rPr>
        <w:t xml:space="preserve">T. </w:t>
      </w:r>
      <w:r w:rsidRPr="005C21BD">
        <w:rPr>
          <w:rFonts w:ascii="Times New Roman" w:eastAsia="Times New Roman" w:hAnsi="Times New Roman" w:cs="Times New Roman"/>
          <w:i/>
          <w:sz w:val="24"/>
          <w:szCs w:val="24"/>
          <w:lang w:val="en-US" w:eastAsia="bg-BG"/>
        </w:rPr>
        <w:t>d</w:t>
      </w:r>
      <w:r w:rsidRPr="005C21BD">
        <w:rPr>
          <w:rFonts w:ascii="Times New Roman" w:eastAsia="Times New Roman" w:hAnsi="Times New Roman" w:cs="Times New Roman"/>
          <w:i/>
          <w:sz w:val="24"/>
          <w:szCs w:val="24"/>
          <w:lang w:eastAsia="bg-BG"/>
        </w:rPr>
        <w:t>ilaticollis.</w:t>
      </w:r>
      <w:r w:rsidRPr="005C21BD">
        <w:rPr>
          <w:rFonts w:ascii="Times New Roman" w:eastAsia="Times New Roman" w:hAnsi="Times New Roman" w:cs="Times New Roman"/>
          <w:sz w:val="24"/>
          <w:szCs w:val="24"/>
          <w:lang w:eastAsia="bg-BG"/>
        </w:rPr>
        <w:t xml:space="preserve"> Тази примамка привлича и възрастни на неприятеля черен цвеклов хоботник </w:t>
      </w:r>
      <w:r w:rsidRPr="005C21BD">
        <w:rPr>
          <w:rFonts w:ascii="Times New Roman" w:eastAsia="Times New Roman" w:hAnsi="Times New Roman" w:cs="Times New Roman"/>
          <w:i/>
          <w:sz w:val="24"/>
          <w:szCs w:val="24"/>
          <w:lang w:eastAsia="bg-BG"/>
        </w:rPr>
        <w:t>Psallidium maxillosum</w:t>
      </w:r>
      <w:r w:rsidRPr="005C21BD">
        <w:rPr>
          <w:rFonts w:ascii="Times New Roman" w:eastAsia="Times New Roman" w:hAnsi="Times New Roman" w:cs="Times New Roman"/>
          <w:sz w:val="24"/>
          <w:szCs w:val="24"/>
          <w:lang w:eastAsia="bg-BG"/>
        </w:rPr>
        <w:t>.</w:t>
      </w:r>
      <w:r w:rsidR="007D6A5A">
        <w:rPr>
          <w:rFonts w:ascii="Times New Roman" w:eastAsia="Times New Roman" w:hAnsi="Times New Roman" w:cs="Times New Roman"/>
          <w:sz w:val="24"/>
          <w:szCs w:val="24"/>
          <w:lang w:eastAsia="bg-BG"/>
        </w:rPr>
        <w:t xml:space="preserve"> </w:t>
      </w:r>
      <w:r w:rsidR="00243DF9" w:rsidRPr="00243DF9">
        <w:rPr>
          <w:rFonts w:ascii="Times New Roman" w:eastAsia="Times New Roman" w:hAnsi="Times New Roman" w:cs="Times New Roman"/>
          <w:sz w:val="24"/>
          <w:szCs w:val="24"/>
          <w:lang w:eastAsia="bg-BG"/>
        </w:rPr>
        <w:t>За по-прецизни данни е необходимо редовно отчитане на уловите в ловилките и смени на лепливите повъхности</w:t>
      </w:r>
      <w:r w:rsidR="003434F8" w:rsidRPr="00243DF9">
        <w:rPr>
          <w:rFonts w:ascii="Times New Roman" w:eastAsia="Times New Roman" w:hAnsi="Times New Roman" w:cs="Times New Roman"/>
          <w:sz w:val="24"/>
          <w:szCs w:val="24"/>
          <w:lang w:eastAsia="bg-BG"/>
        </w:rPr>
        <w:t xml:space="preserve"> (2-3 пъти седмично)</w:t>
      </w:r>
      <w:r w:rsidR="00243DF9" w:rsidRPr="00243DF9">
        <w:rPr>
          <w:rFonts w:ascii="Times New Roman" w:eastAsia="Times New Roman" w:hAnsi="Times New Roman" w:cs="Times New Roman"/>
          <w:sz w:val="24"/>
          <w:szCs w:val="24"/>
          <w:lang w:eastAsia="bg-BG"/>
        </w:rPr>
        <w:t>, както и регулярни смени на семиохимичната примамка (на интервали от  3-4 седмици).</w:t>
      </w:r>
    </w:p>
    <w:p w:rsidR="005C21BD" w:rsidRPr="005C21BD" w:rsidRDefault="005C21BD" w:rsidP="0009428E">
      <w:pPr>
        <w:numPr>
          <w:ilvl w:val="0"/>
          <w:numId w:val="10"/>
        </w:numPr>
        <w:ind w:left="0"/>
        <w:contextualSpacing/>
        <w:rPr>
          <w:rFonts w:ascii="Times New Roman" w:eastAsia="Times New Roman" w:hAnsi="Times New Roman" w:cs="Times New Roman"/>
          <w:sz w:val="24"/>
          <w:szCs w:val="24"/>
          <w:lang w:eastAsia="bg-BG"/>
        </w:rPr>
      </w:pPr>
      <w:r w:rsidRPr="005C21BD">
        <w:rPr>
          <w:rFonts w:ascii="Times New Roman" w:eastAsia="Times New Roman" w:hAnsi="Times New Roman" w:cs="Times New Roman"/>
          <w:sz w:val="24"/>
          <w:szCs w:val="24"/>
          <w:lang w:eastAsia="bg-BG"/>
        </w:rPr>
        <w:t>Nemastar® е подходящ за приложение за борба срещу възрастни на сивия царевичен хоботник при биологично и интегрирано производства в доза 5 милиарда нематоди/ha и при стриктно спазване на условията за употреба според указанията на производителя.</w:t>
      </w:r>
    </w:p>
    <w:p w:rsidR="005C21BD" w:rsidRPr="005C21BD" w:rsidRDefault="005C21BD" w:rsidP="0009428E">
      <w:pPr>
        <w:numPr>
          <w:ilvl w:val="0"/>
          <w:numId w:val="10"/>
        </w:numPr>
        <w:ind w:left="0"/>
        <w:contextualSpacing/>
        <w:rPr>
          <w:rFonts w:ascii="Times New Roman" w:eastAsia="Times New Roman" w:hAnsi="Times New Roman" w:cs="Times New Roman"/>
          <w:sz w:val="24"/>
          <w:szCs w:val="24"/>
          <w:lang w:eastAsia="bg-BG"/>
        </w:rPr>
      </w:pPr>
      <w:r w:rsidRPr="005C21BD">
        <w:rPr>
          <w:rFonts w:ascii="Times New Roman" w:eastAsia="Times New Roman" w:hAnsi="Times New Roman" w:cs="Times New Roman"/>
          <w:sz w:val="24"/>
          <w:szCs w:val="24"/>
          <w:lang w:eastAsia="bg-BG"/>
        </w:rPr>
        <w:t>KLP+ ловилки в комбинация с двойна примамка (полов феромон + растителен атрактант) са подходящо средство за обследване и</w:t>
      </w:r>
      <w:r w:rsidR="007D6A5A">
        <w:rPr>
          <w:rFonts w:ascii="Times New Roman" w:eastAsia="Times New Roman" w:hAnsi="Times New Roman" w:cs="Times New Roman"/>
          <w:sz w:val="24"/>
          <w:szCs w:val="24"/>
          <w:lang w:eastAsia="bg-BG"/>
        </w:rPr>
        <w:t xml:space="preserve"> </w:t>
      </w:r>
      <w:r w:rsidRPr="005C21BD">
        <w:rPr>
          <w:rFonts w:ascii="Times New Roman" w:eastAsia="Times New Roman" w:hAnsi="Times New Roman" w:cs="Times New Roman"/>
          <w:sz w:val="24"/>
          <w:szCs w:val="24"/>
          <w:lang w:eastAsia="bg-BG"/>
        </w:rPr>
        <w:t xml:space="preserve">мониторинг на сезонната динамика на летеж на </w:t>
      </w:r>
      <w:r w:rsidRPr="005C21BD">
        <w:rPr>
          <w:rFonts w:ascii="Times New Roman" w:eastAsia="Times New Roman" w:hAnsi="Times New Roman" w:cs="Times New Roman"/>
          <w:i/>
          <w:sz w:val="24"/>
          <w:szCs w:val="24"/>
          <w:lang w:eastAsia="bg-BG"/>
        </w:rPr>
        <w:t xml:space="preserve">D. v. </w:t>
      </w:r>
      <w:r w:rsidRPr="005C21BD">
        <w:rPr>
          <w:rFonts w:ascii="Times New Roman" w:eastAsia="Times New Roman" w:hAnsi="Times New Roman" w:cs="Times New Roman"/>
          <w:i/>
          <w:sz w:val="24"/>
          <w:szCs w:val="24"/>
          <w:lang w:val="en-US" w:eastAsia="bg-BG"/>
        </w:rPr>
        <w:t>v</w:t>
      </w:r>
      <w:r w:rsidRPr="005C21BD">
        <w:rPr>
          <w:rFonts w:ascii="Times New Roman" w:eastAsia="Times New Roman" w:hAnsi="Times New Roman" w:cs="Times New Roman"/>
          <w:i/>
          <w:sz w:val="24"/>
          <w:szCs w:val="24"/>
          <w:lang w:eastAsia="bg-BG"/>
        </w:rPr>
        <w:t>irgifera</w:t>
      </w:r>
      <w:r w:rsidRPr="005C21BD">
        <w:rPr>
          <w:rFonts w:ascii="Times New Roman" w:eastAsia="Times New Roman" w:hAnsi="Times New Roman" w:cs="Times New Roman"/>
          <w:sz w:val="24"/>
          <w:szCs w:val="24"/>
          <w:lang w:val="en-US" w:eastAsia="bg-BG"/>
        </w:rPr>
        <w:t>.</w:t>
      </w:r>
      <w:r w:rsidRPr="005C21BD">
        <w:rPr>
          <w:rFonts w:ascii="Times New Roman" w:eastAsia="Times New Roman" w:hAnsi="Times New Roman" w:cs="Times New Roman"/>
          <w:sz w:val="24"/>
          <w:szCs w:val="24"/>
          <w:lang w:eastAsia="bg-BG"/>
        </w:rPr>
        <w:t xml:space="preserve"> </w:t>
      </w:r>
    </w:p>
    <w:p w:rsidR="00A85EB0" w:rsidRDefault="005C21BD" w:rsidP="0006387B">
      <w:pPr>
        <w:ind w:firstLine="0"/>
        <w:contextualSpacing/>
        <w:rPr>
          <w:rFonts w:ascii="Times New Roman" w:eastAsia="Times New Roman" w:hAnsi="Times New Roman" w:cs="Times New Roman"/>
          <w:sz w:val="24"/>
          <w:szCs w:val="24"/>
          <w:lang w:eastAsia="bg-BG"/>
        </w:rPr>
      </w:pPr>
      <w:r w:rsidRPr="005C21BD">
        <w:rPr>
          <w:rFonts w:ascii="Times New Roman" w:eastAsia="Times New Roman" w:hAnsi="Times New Roman" w:cs="Times New Roman"/>
          <w:sz w:val="24"/>
          <w:szCs w:val="24"/>
          <w:lang w:eastAsia="bg-BG"/>
        </w:rPr>
        <w:t xml:space="preserve">Резултатите от дисертационния труд могат да послужат като основа бъдещи изследвания с цел разработване на практически препоръки и нови биорационални продукти/стратегии в </w:t>
      </w:r>
      <w:r w:rsidRPr="005C21BD">
        <w:rPr>
          <w:rFonts w:ascii="Times New Roman" w:eastAsia="Times New Roman" w:hAnsi="Times New Roman" w:cs="Times New Roman"/>
          <w:sz w:val="24"/>
          <w:szCs w:val="24"/>
          <w:lang w:eastAsia="bg-BG"/>
        </w:rPr>
        <w:lastRenderedPageBreak/>
        <w:t>условията на рестрикции върху неоникотиноидите и нарастващите изисквания за екологично земеделие.</w:t>
      </w:r>
    </w:p>
    <w:p w:rsidR="00D628CF" w:rsidRPr="00A85EB0" w:rsidRDefault="00D628CF" w:rsidP="0006387B">
      <w:pPr>
        <w:ind w:firstLine="0"/>
        <w:contextualSpacing/>
        <w:rPr>
          <w:rFonts w:ascii="Times New Roman" w:eastAsia="Times New Roman" w:hAnsi="Times New Roman" w:cs="Times New Roman"/>
          <w:sz w:val="24"/>
          <w:szCs w:val="24"/>
          <w:lang w:eastAsia="bg-BG"/>
        </w:rPr>
      </w:pPr>
    </w:p>
    <w:p w:rsidR="00A609C9" w:rsidRPr="00A609C9" w:rsidRDefault="00A609C9" w:rsidP="00A609C9">
      <w:pPr>
        <w:ind w:firstLine="0"/>
        <w:jc w:val="center"/>
        <w:rPr>
          <w:rFonts w:ascii="Times New Roman" w:eastAsia="Times New Roman" w:hAnsi="Times New Roman" w:cs="Times New Roman"/>
          <w:b/>
          <w:sz w:val="28"/>
          <w:szCs w:val="28"/>
          <w:lang w:eastAsia="bg-BG"/>
        </w:rPr>
      </w:pPr>
      <w:r w:rsidRPr="00A609C9">
        <w:rPr>
          <w:rFonts w:ascii="Times New Roman" w:eastAsia="Times New Roman" w:hAnsi="Times New Roman" w:cs="Times New Roman"/>
          <w:b/>
          <w:sz w:val="28"/>
          <w:szCs w:val="28"/>
          <w:lang w:eastAsia="bg-BG"/>
        </w:rPr>
        <w:t>Списък на цитираната литература</w:t>
      </w:r>
    </w:p>
    <w:p w:rsidR="00E21316" w:rsidRPr="00E21316" w:rsidRDefault="00E21316" w:rsidP="00E21316">
      <w:pPr>
        <w:spacing w:line="240" w:lineRule="auto"/>
        <w:ind w:left="567" w:hanging="567"/>
        <w:rPr>
          <w:rFonts w:ascii="Times New Roman" w:eastAsia="Times New Roman" w:hAnsi="Times New Roman" w:cs="Times New Roman"/>
          <w:sz w:val="24"/>
          <w:szCs w:val="24"/>
          <w:lang w:eastAsia="bg-BG"/>
        </w:rPr>
      </w:pPr>
      <w:r w:rsidRPr="00E21316">
        <w:rPr>
          <w:rFonts w:ascii="Times New Roman" w:eastAsia="Times New Roman" w:hAnsi="Times New Roman" w:cs="Times New Roman"/>
          <w:sz w:val="24"/>
          <w:szCs w:val="24"/>
          <w:lang w:eastAsia="bg-BG"/>
        </w:rPr>
        <w:t>Ангелов,</w:t>
      </w:r>
      <w:r w:rsidRPr="00E21316">
        <w:rPr>
          <w:rFonts w:ascii="Times New Roman" w:eastAsia="Times New Roman" w:hAnsi="Times New Roman" w:cs="Times New Roman"/>
          <w:sz w:val="24"/>
          <w:szCs w:val="24"/>
          <w:lang w:val="en-US" w:eastAsia="bg-BG"/>
        </w:rPr>
        <w:t xml:space="preserve"> </w:t>
      </w:r>
      <w:r w:rsidRPr="00E21316">
        <w:rPr>
          <w:rFonts w:ascii="Times New Roman" w:eastAsia="Times New Roman" w:hAnsi="Times New Roman" w:cs="Times New Roman"/>
          <w:sz w:val="24"/>
          <w:szCs w:val="24"/>
          <w:lang w:eastAsia="bg-BG"/>
        </w:rPr>
        <w:t xml:space="preserve">П. </w:t>
      </w:r>
      <w:r w:rsidRPr="00E21316">
        <w:rPr>
          <w:rFonts w:ascii="Times New Roman" w:eastAsia="Times New Roman" w:hAnsi="Times New Roman" w:cs="Times New Roman"/>
          <w:sz w:val="24"/>
          <w:szCs w:val="24"/>
          <w:lang w:val="en-US" w:eastAsia="bg-BG"/>
        </w:rPr>
        <w:t>(</w:t>
      </w:r>
      <w:r w:rsidRPr="00E21316">
        <w:rPr>
          <w:rFonts w:ascii="Times New Roman" w:eastAsia="Times New Roman" w:hAnsi="Times New Roman" w:cs="Times New Roman"/>
          <w:sz w:val="24"/>
          <w:szCs w:val="24"/>
          <w:lang w:val="ru-RU" w:eastAsia="bg-BG"/>
        </w:rPr>
        <w:t>1978</w:t>
      </w:r>
      <w:r w:rsidRPr="00E21316">
        <w:rPr>
          <w:rFonts w:ascii="Times New Roman" w:eastAsia="Times New Roman" w:hAnsi="Times New Roman" w:cs="Times New Roman"/>
          <w:sz w:val="24"/>
          <w:szCs w:val="24"/>
          <w:lang w:val="en-US" w:eastAsia="bg-BG"/>
        </w:rPr>
        <w:t>)</w:t>
      </w:r>
      <w:r w:rsidRPr="00E21316">
        <w:rPr>
          <w:rFonts w:ascii="Times New Roman" w:eastAsia="Times New Roman" w:hAnsi="Times New Roman" w:cs="Times New Roman"/>
          <w:sz w:val="24"/>
          <w:szCs w:val="24"/>
          <w:lang w:val="ru-RU" w:eastAsia="bg-BG"/>
        </w:rPr>
        <w:t>.</w:t>
      </w:r>
      <w:r w:rsidRPr="00E21316">
        <w:rPr>
          <w:rFonts w:ascii="Times New Roman" w:eastAsia="Times New Roman" w:hAnsi="Times New Roman" w:cs="Times New Roman"/>
          <w:sz w:val="24"/>
          <w:szCs w:val="24"/>
          <w:lang w:val="en-US" w:eastAsia="bg-BG"/>
        </w:rPr>
        <w:t xml:space="preserve"> </w:t>
      </w:r>
      <w:r w:rsidRPr="00E21316">
        <w:rPr>
          <w:rFonts w:ascii="Times New Roman" w:eastAsia="Times New Roman" w:hAnsi="Times New Roman" w:cs="Times New Roman"/>
          <w:sz w:val="24"/>
          <w:szCs w:val="24"/>
          <w:lang w:eastAsia="bg-BG"/>
        </w:rPr>
        <w:t xml:space="preserve">Фауна на България, том 7. Coleoptera, Curculionidae. </w:t>
      </w:r>
      <w:r w:rsidRPr="00E21316">
        <w:rPr>
          <w:rFonts w:ascii="Times New Roman" w:eastAsia="Times New Roman" w:hAnsi="Times New Roman" w:cs="Times New Roman"/>
          <w:sz w:val="24"/>
          <w:szCs w:val="24"/>
          <w:lang w:val="en-US" w:eastAsia="bg-BG"/>
        </w:rPr>
        <w:t xml:space="preserve">II </w:t>
      </w:r>
      <w:r w:rsidRPr="00E21316">
        <w:rPr>
          <w:rFonts w:ascii="Times New Roman" w:eastAsia="Times New Roman" w:hAnsi="Times New Roman" w:cs="Times New Roman"/>
          <w:sz w:val="24"/>
          <w:szCs w:val="24"/>
          <w:lang w:eastAsia="bg-BG"/>
        </w:rPr>
        <w:t>част. Brachyderinae, Brachycerinae, Tanymecinae, Cleoninae, Myorrhininae. БАН, 234 стр.</w:t>
      </w:r>
    </w:p>
    <w:p w:rsidR="00E21316" w:rsidRPr="00E21316" w:rsidRDefault="00E21316" w:rsidP="00E21316">
      <w:pPr>
        <w:spacing w:line="240" w:lineRule="auto"/>
        <w:ind w:left="567" w:hanging="567"/>
        <w:rPr>
          <w:rFonts w:ascii="Times New Roman" w:eastAsia="Times New Roman" w:hAnsi="Times New Roman" w:cs="Times New Roman"/>
          <w:sz w:val="24"/>
          <w:szCs w:val="24"/>
          <w:lang w:eastAsia="bg-BG"/>
        </w:rPr>
      </w:pPr>
      <w:r w:rsidRPr="00E21316">
        <w:rPr>
          <w:rFonts w:ascii="Times New Roman" w:eastAsia="Times New Roman" w:hAnsi="Times New Roman" w:cs="Times New Roman"/>
          <w:sz w:val="24"/>
          <w:szCs w:val="24"/>
          <w:lang w:eastAsia="bg-BG"/>
        </w:rPr>
        <w:t>Ангелов,</w:t>
      </w:r>
      <w:r w:rsidRPr="00E21316">
        <w:rPr>
          <w:rFonts w:ascii="Times New Roman" w:eastAsia="Times New Roman" w:hAnsi="Times New Roman" w:cs="Times New Roman"/>
          <w:sz w:val="24"/>
          <w:szCs w:val="24"/>
          <w:lang w:val="en-US" w:eastAsia="bg-BG"/>
        </w:rPr>
        <w:t xml:space="preserve"> </w:t>
      </w:r>
      <w:r w:rsidRPr="00E21316">
        <w:rPr>
          <w:rFonts w:ascii="Times New Roman" w:eastAsia="Times New Roman" w:hAnsi="Times New Roman" w:cs="Times New Roman"/>
          <w:sz w:val="24"/>
          <w:szCs w:val="24"/>
          <w:lang w:eastAsia="bg-BG"/>
        </w:rPr>
        <w:t xml:space="preserve">П. </w:t>
      </w:r>
      <w:r w:rsidRPr="00E21316">
        <w:rPr>
          <w:rFonts w:ascii="Times New Roman" w:eastAsia="Times New Roman" w:hAnsi="Times New Roman" w:cs="Times New Roman"/>
          <w:sz w:val="24"/>
          <w:szCs w:val="24"/>
          <w:lang w:val="en-US" w:eastAsia="bg-BG"/>
        </w:rPr>
        <w:t>(</w:t>
      </w:r>
      <w:r w:rsidRPr="00E21316">
        <w:rPr>
          <w:rFonts w:ascii="Times New Roman" w:eastAsia="Times New Roman" w:hAnsi="Times New Roman" w:cs="Times New Roman"/>
          <w:sz w:val="24"/>
          <w:szCs w:val="24"/>
          <w:lang w:val="ru-RU" w:eastAsia="bg-BG"/>
        </w:rPr>
        <w:t>1980</w:t>
      </w:r>
      <w:r w:rsidRPr="00E21316">
        <w:rPr>
          <w:rFonts w:ascii="Times New Roman" w:eastAsia="Times New Roman" w:hAnsi="Times New Roman" w:cs="Times New Roman"/>
          <w:sz w:val="24"/>
          <w:szCs w:val="24"/>
          <w:lang w:val="en-US" w:eastAsia="bg-BG"/>
        </w:rPr>
        <w:t>)</w:t>
      </w:r>
      <w:r w:rsidRPr="00E21316">
        <w:rPr>
          <w:rFonts w:ascii="Times New Roman" w:eastAsia="Times New Roman" w:hAnsi="Times New Roman" w:cs="Times New Roman"/>
          <w:sz w:val="24"/>
          <w:szCs w:val="24"/>
          <w:lang w:val="ru-RU" w:eastAsia="bg-BG"/>
        </w:rPr>
        <w:t>.</w:t>
      </w:r>
      <w:r w:rsidRPr="00E21316">
        <w:rPr>
          <w:rFonts w:ascii="Times New Roman" w:eastAsia="Times New Roman" w:hAnsi="Times New Roman" w:cs="Times New Roman"/>
          <w:sz w:val="24"/>
          <w:szCs w:val="24"/>
          <w:lang w:val="en-US" w:eastAsia="bg-BG"/>
        </w:rPr>
        <w:t xml:space="preserve"> </w:t>
      </w:r>
      <w:r w:rsidRPr="00E21316">
        <w:rPr>
          <w:rFonts w:ascii="Times New Roman" w:eastAsia="Times New Roman" w:hAnsi="Times New Roman" w:cs="Times New Roman"/>
          <w:sz w:val="24"/>
          <w:szCs w:val="24"/>
          <w:lang w:eastAsia="bg-BG"/>
        </w:rPr>
        <w:t xml:space="preserve">Фауна на България, том 10. Coleoptera, Curculionidae. </w:t>
      </w:r>
      <w:r w:rsidRPr="00E21316">
        <w:rPr>
          <w:rFonts w:ascii="Times New Roman" w:eastAsia="Times New Roman" w:hAnsi="Times New Roman" w:cs="Times New Roman"/>
          <w:sz w:val="24"/>
          <w:szCs w:val="24"/>
          <w:lang w:val="en-US" w:eastAsia="bg-BG"/>
        </w:rPr>
        <w:t xml:space="preserve">IV </w:t>
      </w:r>
      <w:r w:rsidRPr="00E21316">
        <w:rPr>
          <w:rFonts w:ascii="Times New Roman" w:eastAsia="Times New Roman" w:hAnsi="Times New Roman" w:cs="Times New Roman"/>
          <w:sz w:val="24"/>
          <w:szCs w:val="24"/>
          <w:lang w:eastAsia="bg-BG"/>
        </w:rPr>
        <w:t xml:space="preserve">част. </w:t>
      </w:r>
      <w:r w:rsidRPr="00E21316">
        <w:rPr>
          <w:rFonts w:ascii="Times New Roman" w:eastAsia="Times New Roman" w:hAnsi="Times New Roman" w:cs="Times New Roman"/>
          <w:sz w:val="24"/>
          <w:szCs w:val="24"/>
          <w:lang w:val="en-US" w:eastAsia="bg-BG"/>
        </w:rPr>
        <w:t>Calandrinae</w:t>
      </w:r>
      <w:r w:rsidRPr="00E21316">
        <w:rPr>
          <w:rFonts w:ascii="Times New Roman" w:eastAsia="Times New Roman" w:hAnsi="Times New Roman" w:cs="Times New Roman"/>
          <w:sz w:val="24"/>
          <w:szCs w:val="24"/>
          <w:lang w:eastAsia="bg-BG"/>
        </w:rPr>
        <w:t xml:space="preserve">. </w:t>
      </w:r>
      <w:r w:rsidRPr="00E21316">
        <w:rPr>
          <w:rFonts w:ascii="Times New Roman" w:eastAsia="Times New Roman" w:hAnsi="Times New Roman" w:cs="Times New Roman"/>
          <w:sz w:val="24"/>
          <w:szCs w:val="24"/>
          <w:lang w:val="en-US" w:eastAsia="bg-BG"/>
        </w:rPr>
        <w:t xml:space="preserve">2. </w:t>
      </w:r>
      <w:r w:rsidRPr="00E21316">
        <w:rPr>
          <w:rFonts w:ascii="Times New Roman" w:eastAsia="Times New Roman" w:hAnsi="Times New Roman" w:cs="Times New Roman"/>
          <w:sz w:val="24"/>
          <w:szCs w:val="24"/>
          <w:lang w:eastAsia="bg-BG"/>
        </w:rPr>
        <w:t xml:space="preserve">БАН, </w:t>
      </w:r>
      <w:r w:rsidRPr="00E21316">
        <w:rPr>
          <w:rFonts w:ascii="Times New Roman" w:eastAsia="Times New Roman" w:hAnsi="Times New Roman" w:cs="Times New Roman"/>
          <w:sz w:val="24"/>
          <w:szCs w:val="24"/>
          <w:lang w:val="en-US" w:eastAsia="bg-BG"/>
        </w:rPr>
        <w:t>301</w:t>
      </w:r>
      <w:r w:rsidRPr="00E21316">
        <w:rPr>
          <w:rFonts w:ascii="Times New Roman" w:eastAsia="Times New Roman" w:hAnsi="Times New Roman" w:cs="Times New Roman"/>
          <w:sz w:val="24"/>
          <w:szCs w:val="24"/>
          <w:lang w:eastAsia="bg-BG"/>
        </w:rPr>
        <w:t xml:space="preserve"> стр.</w:t>
      </w:r>
    </w:p>
    <w:p w:rsidR="00E21316" w:rsidRPr="00E21316" w:rsidRDefault="00E21316" w:rsidP="00E21316">
      <w:pPr>
        <w:spacing w:line="240" w:lineRule="auto"/>
        <w:ind w:left="567" w:hanging="567"/>
        <w:rPr>
          <w:rFonts w:ascii="Times New Roman" w:eastAsia="Times New Roman" w:hAnsi="Times New Roman" w:cs="Times New Roman"/>
          <w:sz w:val="24"/>
          <w:szCs w:val="24"/>
          <w:lang w:eastAsia="bg-BG"/>
        </w:rPr>
      </w:pPr>
      <w:r w:rsidRPr="00E21316">
        <w:rPr>
          <w:rFonts w:ascii="Times New Roman" w:eastAsia="Times New Roman" w:hAnsi="Times New Roman" w:cs="Times New Roman"/>
          <w:sz w:val="24"/>
          <w:szCs w:val="24"/>
          <w:lang w:eastAsia="bg-BG"/>
        </w:rPr>
        <w:t>БАБХ. (2017). Заповед № РД 11-536/21.03.2017 г. за определяне на прагове на икономическа вредност за икономически важни вредители по земеделските култури. София: Изпълнителен директор на БАБХ.</w:t>
      </w:r>
    </w:p>
    <w:p w:rsidR="00E21316" w:rsidRPr="00E21316" w:rsidRDefault="00E21316" w:rsidP="00E21316">
      <w:pPr>
        <w:spacing w:line="240" w:lineRule="auto"/>
        <w:ind w:left="567" w:hanging="567"/>
        <w:rPr>
          <w:rFonts w:ascii="Times New Roman" w:eastAsia="Times New Roman" w:hAnsi="Times New Roman" w:cs="Times New Roman"/>
          <w:sz w:val="24"/>
          <w:szCs w:val="24"/>
          <w:lang w:eastAsia="bg-BG"/>
        </w:rPr>
      </w:pPr>
      <w:r w:rsidRPr="00E21316">
        <w:rPr>
          <w:rFonts w:ascii="Times New Roman" w:eastAsia="Times New Roman" w:hAnsi="Times New Roman" w:cs="Times New Roman"/>
          <w:sz w:val="24"/>
          <w:szCs w:val="24"/>
          <w:lang w:eastAsia="bg-BG"/>
        </w:rPr>
        <w:t xml:space="preserve">Груев, Б., Томов, В. (1986). </w:t>
      </w:r>
      <w:r w:rsidRPr="00E21316">
        <w:rPr>
          <w:rFonts w:ascii="Times New Roman" w:eastAsia="Times New Roman" w:hAnsi="Times New Roman" w:cs="Times New Roman"/>
          <w:i/>
          <w:iCs/>
          <w:sz w:val="24"/>
          <w:szCs w:val="24"/>
          <w:lang w:eastAsia="bg-BG"/>
        </w:rPr>
        <w:t>Фауна на България</w:t>
      </w:r>
      <w:r w:rsidRPr="00E21316">
        <w:rPr>
          <w:rFonts w:ascii="Times New Roman" w:eastAsia="Times New Roman" w:hAnsi="Times New Roman" w:cs="Times New Roman"/>
          <w:sz w:val="24"/>
          <w:szCs w:val="24"/>
          <w:lang w:eastAsia="bg-BG"/>
        </w:rPr>
        <w:t xml:space="preserve">. Том 16: Coleoptera, </w:t>
      </w:r>
      <w:r w:rsidRPr="00E21316">
        <w:rPr>
          <w:rFonts w:ascii="Times New Roman" w:eastAsia="Times New Roman" w:hAnsi="Times New Roman" w:cs="Times New Roman"/>
          <w:i/>
          <w:iCs/>
          <w:sz w:val="24"/>
          <w:szCs w:val="24"/>
          <w:lang w:eastAsia="bg-BG"/>
        </w:rPr>
        <w:t>Chrysomelidae</w:t>
      </w:r>
      <w:r w:rsidRPr="00E21316">
        <w:rPr>
          <w:rFonts w:ascii="Times New Roman" w:eastAsia="Times New Roman" w:hAnsi="Times New Roman" w:cs="Times New Roman"/>
          <w:sz w:val="24"/>
          <w:szCs w:val="24"/>
          <w:lang w:eastAsia="bg-BG"/>
        </w:rPr>
        <w:t>. Част 2. София: Българска академия на науките, 388 стр.</w:t>
      </w:r>
    </w:p>
    <w:p w:rsidR="00E21316" w:rsidRPr="00E21316" w:rsidRDefault="00E21316" w:rsidP="00E21316">
      <w:pPr>
        <w:spacing w:line="240" w:lineRule="auto"/>
        <w:ind w:left="567" w:hanging="567"/>
        <w:rPr>
          <w:rFonts w:ascii="Times New Roman" w:eastAsia="Times New Roman" w:hAnsi="Times New Roman" w:cs="Times New Roman"/>
          <w:sz w:val="24"/>
          <w:szCs w:val="24"/>
          <w:lang w:val="en-US" w:eastAsia="bg-BG"/>
        </w:rPr>
      </w:pPr>
      <w:r w:rsidRPr="00E21316">
        <w:rPr>
          <w:rFonts w:ascii="Times New Roman" w:eastAsia="Times New Roman" w:hAnsi="Times New Roman" w:cs="Times New Roman"/>
          <w:sz w:val="24"/>
          <w:szCs w:val="24"/>
          <w:lang w:eastAsia="bg-BG"/>
        </w:rPr>
        <w:t>ДИРЕКТИВА 2009/128/ЕО НА ЕВРОПЕЙСКИЯ ПАРЛАМЕНТ И НА СЪВЕТА от 21 октомври 2009 година за създаване на рамка за действие на Общността за постигане на устойчива употреба на пестициди</w:t>
      </w:r>
      <w:r w:rsidRPr="00E21316">
        <w:rPr>
          <w:rFonts w:ascii="Times New Roman" w:eastAsia="Times New Roman" w:hAnsi="Times New Roman" w:cs="Times New Roman"/>
          <w:sz w:val="24"/>
          <w:szCs w:val="24"/>
          <w:lang w:val="en-US" w:eastAsia="bg-BG"/>
        </w:rPr>
        <w:t>.</w:t>
      </w:r>
    </w:p>
    <w:p w:rsidR="00E21316" w:rsidRPr="00E21316" w:rsidRDefault="00E21316" w:rsidP="00E21316">
      <w:pPr>
        <w:spacing w:line="240" w:lineRule="auto"/>
        <w:ind w:left="567" w:hanging="567"/>
        <w:rPr>
          <w:rFonts w:ascii="Times New Roman" w:eastAsia="Times New Roman" w:hAnsi="Times New Roman" w:cs="Times New Roman"/>
          <w:sz w:val="24"/>
          <w:szCs w:val="24"/>
          <w:lang w:val="en-US" w:eastAsia="bg-BG"/>
        </w:rPr>
      </w:pPr>
      <w:r w:rsidRPr="00E21316">
        <w:rPr>
          <w:rFonts w:ascii="Times New Roman" w:eastAsia="Times New Roman" w:hAnsi="Times New Roman" w:cs="Times New Roman"/>
          <w:sz w:val="24"/>
          <w:szCs w:val="24"/>
          <w:lang w:eastAsia="bg-BG"/>
        </w:rPr>
        <w:t>РЕГЛАМЕНТ (ЕО) № 1107/2009 НА ЕВРОПЕЙСКИЯ ПАРЛАМЕНТ И НА СЪВЕТА от 21 октомври 2009 година относно пускането на пазара на продукти за растителна защита и за отмяна на директиви 79/117/ЕИО и 91/414/ЕИО на Съвета</w:t>
      </w:r>
    </w:p>
    <w:p w:rsidR="00E21316" w:rsidRPr="00E21316" w:rsidRDefault="00E21316" w:rsidP="00E21316">
      <w:pPr>
        <w:spacing w:line="240" w:lineRule="auto"/>
        <w:ind w:firstLine="0"/>
        <w:rPr>
          <w:rFonts w:ascii="Times New Roman" w:eastAsia="Times New Roman" w:hAnsi="Times New Roman" w:cs="Times New Roman"/>
          <w:sz w:val="24"/>
          <w:szCs w:val="24"/>
          <w:lang w:eastAsia="bg-BG"/>
        </w:rPr>
      </w:pPr>
      <w:r w:rsidRPr="00E21316">
        <w:rPr>
          <w:rFonts w:ascii="Times New Roman" w:eastAsia="Times New Roman" w:hAnsi="Times New Roman" w:cs="Times New Roman"/>
          <w:sz w:val="24"/>
          <w:szCs w:val="24"/>
          <w:lang w:eastAsia="bg-BG"/>
        </w:rPr>
        <w:t>Томов, Т., Йорданов, Й. (1988). Царевицата в България. София: Земиздат, 315 стр.</w:t>
      </w:r>
    </w:p>
    <w:p w:rsidR="00E21316" w:rsidRPr="00E21316" w:rsidRDefault="00E21316" w:rsidP="00E21316">
      <w:pPr>
        <w:spacing w:line="240" w:lineRule="auto"/>
        <w:ind w:left="567" w:hanging="567"/>
        <w:rPr>
          <w:rFonts w:ascii="Times New Roman" w:eastAsia="Times New Roman" w:hAnsi="Times New Roman" w:cs="Times New Roman"/>
          <w:sz w:val="24"/>
          <w:szCs w:val="24"/>
          <w:lang w:val="en-US" w:eastAsia="bg-BG"/>
        </w:rPr>
      </w:pPr>
      <w:r w:rsidRPr="00E21316">
        <w:rPr>
          <w:rFonts w:ascii="Times New Roman" w:eastAsia="Times New Roman" w:hAnsi="Times New Roman" w:cs="Times New Roman"/>
          <w:sz w:val="24"/>
          <w:szCs w:val="24"/>
          <w:lang w:eastAsia="bg-BG"/>
        </w:rPr>
        <w:t xml:space="preserve">El-Sayed, A. M. (2026). </w:t>
      </w:r>
      <w:r w:rsidRPr="00E21316">
        <w:rPr>
          <w:rFonts w:ascii="Times New Roman" w:eastAsia="Times New Roman" w:hAnsi="Times New Roman" w:cs="Times New Roman"/>
          <w:i/>
          <w:iCs/>
          <w:sz w:val="24"/>
          <w:szCs w:val="24"/>
          <w:lang w:eastAsia="bg-BG"/>
        </w:rPr>
        <w:t>The Pherobase: Database of Pheromones and Semiochemicals</w:t>
      </w:r>
      <w:r w:rsidRPr="00E21316">
        <w:rPr>
          <w:rFonts w:ascii="Times New Roman" w:eastAsia="Times New Roman" w:hAnsi="Times New Roman" w:cs="Times New Roman"/>
          <w:sz w:val="24"/>
          <w:szCs w:val="24"/>
          <w:lang w:eastAsia="bg-BG"/>
        </w:rPr>
        <w:t xml:space="preserve">. http://www.pherobase.com. </w:t>
      </w:r>
      <w:r w:rsidRPr="00E21316">
        <w:rPr>
          <w:rFonts w:ascii="Times New Roman" w:eastAsia="Times New Roman" w:hAnsi="Times New Roman" w:cs="Times New Roman"/>
          <w:sz w:val="24"/>
          <w:szCs w:val="24"/>
          <w:lang w:val="en-US" w:eastAsia="bg-BG"/>
        </w:rPr>
        <w:t>[10.01.2026]</w:t>
      </w:r>
    </w:p>
    <w:p w:rsidR="00E21316" w:rsidRPr="00E21316" w:rsidRDefault="00E21316" w:rsidP="00E21316">
      <w:pPr>
        <w:spacing w:line="240" w:lineRule="auto"/>
        <w:ind w:left="567" w:hanging="567"/>
        <w:rPr>
          <w:rFonts w:ascii="Times New Roman" w:eastAsia="Times New Roman" w:hAnsi="Times New Roman" w:cs="Times New Roman"/>
          <w:sz w:val="24"/>
          <w:szCs w:val="24"/>
          <w:lang w:eastAsia="bg-BG"/>
        </w:rPr>
      </w:pPr>
      <w:r w:rsidRPr="00E21316">
        <w:rPr>
          <w:rFonts w:ascii="Times New Roman" w:eastAsia="Times New Roman" w:hAnsi="Times New Roman" w:cs="Times New Roman"/>
          <w:sz w:val="24"/>
          <w:szCs w:val="24"/>
          <w:lang w:eastAsia="bg-BG"/>
        </w:rPr>
        <w:t xml:space="preserve">Genov, N., Mitrović, J., Genov, M., Duduk, B. (2014). First report of corn reddening caused by 'Candidatus </w:t>
      </w:r>
      <w:r w:rsidRPr="00E21316">
        <w:rPr>
          <w:rFonts w:ascii="Times New Roman" w:eastAsia="Times New Roman" w:hAnsi="Times New Roman" w:cs="Times New Roman"/>
          <w:i/>
          <w:iCs/>
          <w:sz w:val="24"/>
          <w:szCs w:val="24"/>
          <w:lang w:eastAsia="bg-BG"/>
        </w:rPr>
        <w:t>Phytoplasma solani</w:t>
      </w:r>
      <w:r w:rsidRPr="00E21316">
        <w:rPr>
          <w:rFonts w:ascii="Times New Roman" w:eastAsia="Times New Roman" w:hAnsi="Times New Roman" w:cs="Times New Roman"/>
          <w:sz w:val="24"/>
          <w:szCs w:val="24"/>
          <w:lang w:eastAsia="bg-BG"/>
        </w:rPr>
        <w:t xml:space="preserve">' in Bulgaria. </w:t>
      </w:r>
      <w:r w:rsidRPr="00E21316">
        <w:rPr>
          <w:rFonts w:ascii="Times New Roman" w:eastAsia="Times New Roman" w:hAnsi="Times New Roman" w:cs="Times New Roman"/>
          <w:i/>
          <w:iCs/>
          <w:sz w:val="24"/>
          <w:szCs w:val="24"/>
          <w:lang w:eastAsia="bg-BG"/>
        </w:rPr>
        <w:t>Plant Disease</w:t>
      </w:r>
      <w:r w:rsidRPr="00E21316">
        <w:rPr>
          <w:rFonts w:ascii="Times New Roman" w:eastAsia="Times New Roman" w:hAnsi="Times New Roman" w:cs="Times New Roman"/>
          <w:sz w:val="24"/>
          <w:szCs w:val="24"/>
          <w:lang w:eastAsia="bg-BG"/>
        </w:rPr>
        <w:t>, 98 (7): 991.</w:t>
      </w:r>
    </w:p>
    <w:p w:rsidR="00BA1653" w:rsidRDefault="00BA1653" w:rsidP="00E21316">
      <w:pPr>
        <w:spacing w:line="240" w:lineRule="auto"/>
        <w:ind w:left="567" w:hanging="567"/>
        <w:rPr>
          <w:rFonts w:ascii="Times New Roman" w:eastAsia="Times New Roman" w:hAnsi="Times New Roman" w:cs="Times New Roman"/>
          <w:sz w:val="24"/>
          <w:szCs w:val="24"/>
          <w:lang w:val="en-US" w:eastAsia="bg-BG"/>
        </w:rPr>
      </w:pPr>
      <w:r w:rsidRPr="00D628CF">
        <w:rPr>
          <w:rFonts w:ascii="Times New Roman" w:eastAsia="Times New Roman" w:hAnsi="Times New Roman" w:cs="Times New Roman"/>
          <w:sz w:val="24"/>
          <w:szCs w:val="24"/>
          <w:lang w:val="en-US" w:eastAsia="bg-BG"/>
        </w:rPr>
        <w:t xml:space="preserve">Goodman, M. M., Galinat, W. C. (1988). The history and evolution of Maize. </w:t>
      </w:r>
      <w:r w:rsidRPr="00D628CF">
        <w:rPr>
          <w:rFonts w:ascii="Times New Roman" w:eastAsia="Times New Roman" w:hAnsi="Times New Roman" w:cs="Times New Roman"/>
          <w:i/>
          <w:sz w:val="24"/>
          <w:szCs w:val="24"/>
          <w:lang w:val="en-US" w:eastAsia="bg-BG"/>
        </w:rPr>
        <w:t>Critical Reviews in Plant Sciences</w:t>
      </w:r>
      <w:r w:rsidRPr="00D628CF">
        <w:rPr>
          <w:rFonts w:ascii="Times New Roman" w:eastAsia="Times New Roman" w:hAnsi="Times New Roman" w:cs="Times New Roman"/>
          <w:sz w:val="24"/>
          <w:szCs w:val="24"/>
          <w:lang w:val="en-US" w:eastAsia="bg-BG"/>
        </w:rPr>
        <w:t>, 7 (3): 197–220.</w:t>
      </w:r>
    </w:p>
    <w:p w:rsidR="00E21316" w:rsidRPr="00E21316" w:rsidRDefault="00E21316" w:rsidP="00E21316">
      <w:pPr>
        <w:spacing w:line="240" w:lineRule="auto"/>
        <w:ind w:left="567" w:hanging="567"/>
        <w:rPr>
          <w:rFonts w:ascii="Times New Roman" w:eastAsia="Times New Roman" w:hAnsi="Times New Roman" w:cs="Times New Roman"/>
          <w:sz w:val="24"/>
          <w:szCs w:val="24"/>
          <w:lang w:eastAsia="bg-BG"/>
        </w:rPr>
      </w:pPr>
      <w:r w:rsidRPr="00E21316">
        <w:rPr>
          <w:rFonts w:ascii="Times New Roman" w:eastAsia="Times New Roman" w:hAnsi="Times New Roman" w:cs="Times New Roman"/>
          <w:sz w:val="24"/>
          <w:szCs w:val="24"/>
          <w:lang w:eastAsia="bg-BG"/>
        </w:rPr>
        <w:t>Hoxie, R. P., Wellso, S. G. (1974). Cereal leaf beetle instars and sex, defined by larval head capsule widths. Annals of the Entomological Society of America, 67 (2): 183–186.</w:t>
      </w:r>
    </w:p>
    <w:p w:rsidR="00E21316" w:rsidRPr="00E21316" w:rsidRDefault="00E21316" w:rsidP="00E21316">
      <w:pPr>
        <w:spacing w:line="240" w:lineRule="auto"/>
        <w:ind w:left="567" w:hanging="567"/>
        <w:rPr>
          <w:rFonts w:ascii="Times New Roman" w:eastAsia="Times New Roman" w:hAnsi="Times New Roman" w:cs="Times New Roman"/>
          <w:sz w:val="24"/>
          <w:szCs w:val="24"/>
          <w:lang w:eastAsia="bg-BG"/>
        </w:rPr>
      </w:pPr>
      <w:r w:rsidRPr="00E21316">
        <w:rPr>
          <w:rFonts w:ascii="Times New Roman" w:eastAsia="Times New Roman" w:hAnsi="Times New Roman" w:cs="Times New Roman"/>
          <w:sz w:val="24"/>
          <w:szCs w:val="24"/>
          <w:lang w:eastAsia="bg-BG"/>
        </w:rPr>
        <w:t xml:space="preserve">Ivanova, I. (2002a). The first occurrence of </w:t>
      </w:r>
      <w:r w:rsidRPr="00E21316">
        <w:rPr>
          <w:rFonts w:ascii="Times New Roman" w:eastAsia="Times New Roman" w:hAnsi="Times New Roman" w:cs="Times New Roman"/>
          <w:i/>
          <w:iCs/>
          <w:sz w:val="24"/>
          <w:szCs w:val="24"/>
          <w:lang w:eastAsia="bg-BG"/>
        </w:rPr>
        <w:t>Diabrotica virgifera virgifera</w:t>
      </w:r>
      <w:r w:rsidRPr="00E21316">
        <w:rPr>
          <w:rFonts w:ascii="Times New Roman" w:eastAsia="Times New Roman" w:hAnsi="Times New Roman" w:cs="Times New Roman"/>
          <w:sz w:val="24"/>
          <w:szCs w:val="24"/>
          <w:lang w:eastAsia="bg-BG"/>
        </w:rPr>
        <w:t xml:space="preserve"> in Bulgaria. </w:t>
      </w:r>
      <w:r w:rsidRPr="00E21316">
        <w:rPr>
          <w:rFonts w:ascii="Times New Roman" w:eastAsia="Times New Roman" w:hAnsi="Times New Roman" w:cs="Times New Roman"/>
          <w:i/>
          <w:iCs/>
          <w:sz w:val="24"/>
          <w:szCs w:val="24"/>
          <w:lang w:eastAsia="bg-BG"/>
        </w:rPr>
        <w:t>Acta Phytopathologica et Entomologica Hungarica</w:t>
      </w:r>
      <w:r w:rsidRPr="00E21316">
        <w:rPr>
          <w:rFonts w:ascii="Times New Roman" w:eastAsia="Times New Roman" w:hAnsi="Times New Roman" w:cs="Times New Roman"/>
          <w:sz w:val="24"/>
          <w:szCs w:val="24"/>
          <w:lang w:eastAsia="bg-BG"/>
        </w:rPr>
        <w:t>, 37 (1–3): 155–157.</w:t>
      </w:r>
    </w:p>
    <w:p w:rsidR="00E21316" w:rsidRPr="00E21316" w:rsidRDefault="00E21316" w:rsidP="00E21316">
      <w:pPr>
        <w:spacing w:line="240" w:lineRule="auto"/>
        <w:ind w:left="567" w:hanging="567"/>
        <w:rPr>
          <w:rFonts w:ascii="Times New Roman" w:eastAsia="Times New Roman" w:hAnsi="Times New Roman" w:cs="Times New Roman"/>
          <w:sz w:val="24"/>
          <w:szCs w:val="24"/>
          <w:lang w:val="en-US" w:eastAsia="bg-BG"/>
        </w:rPr>
      </w:pPr>
      <w:r w:rsidRPr="00E21316">
        <w:rPr>
          <w:rFonts w:ascii="Times New Roman" w:eastAsia="Times New Roman" w:hAnsi="Times New Roman" w:cs="Times New Roman"/>
          <w:sz w:val="24"/>
          <w:szCs w:val="24"/>
          <w:lang w:eastAsia="bg-BG"/>
        </w:rPr>
        <w:t xml:space="preserve">Machado, A. B., Silva, J. R., Oliveira, M. P. (2024). Phytotoxicity and growth of crop plants under different herbicide treatments. </w:t>
      </w:r>
      <w:r w:rsidRPr="00E21316">
        <w:rPr>
          <w:rFonts w:ascii="Times New Roman" w:eastAsia="Times New Roman" w:hAnsi="Times New Roman" w:cs="Times New Roman"/>
          <w:i/>
          <w:iCs/>
          <w:sz w:val="24"/>
          <w:szCs w:val="24"/>
          <w:lang w:eastAsia="bg-BG"/>
        </w:rPr>
        <w:t>Journal of Agricultural Science</w:t>
      </w:r>
      <w:r w:rsidRPr="00E21316">
        <w:rPr>
          <w:rFonts w:ascii="Times New Roman" w:eastAsia="Times New Roman" w:hAnsi="Times New Roman" w:cs="Times New Roman"/>
          <w:sz w:val="24"/>
          <w:szCs w:val="24"/>
          <w:lang w:eastAsia="bg-BG"/>
        </w:rPr>
        <w:t>, 16 (2): 45–58.</w:t>
      </w:r>
    </w:p>
    <w:p w:rsidR="00E21316" w:rsidRPr="00E21316" w:rsidRDefault="00E21316" w:rsidP="00E21316">
      <w:pPr>
        <w:spacing w:line="240" w:lineRule="auto"/>
        <w:ind w:left="567" w:hanging="567"/>
        <w:rPr>
          <w:rFonts w:ascii="Times New Roman" w:eastAsia="Times New Roman" w:hAnsi="Times New Roman" w:cs="Times New Roman"/>
          <w:sz w:val="24"/>
          <w:szCs w:val="24"/>
          <w:lang w:eastAsia="bg-BG"/>
        </w:rPr>
      </w:pPr>
      <w:r w:rsidRPr="00E21316">
        <w:rPr>
          <w:rFonts w:ascii="Times New Roman" w:eastAsia="Times New Roman" w:hAnsi="Times New Roman" w:cs="Times New Roman"/>
          <w:sz w:val="24"/>
          <w:szCs w:val="24"/>
          <w:lang w:eastAsia="bg-BG"/>
        </w:rPr>
        <w:t xml:space="preserve">Ranum, P., Peña-Rosas, J. P., Garcia-Casal, M. N. (2014). Global maize production, utilization, and consumption. </w:t>
      </w:r>
      <w:r w:rsidRPr="00E21316">
        <w:rPr>
          <w:rFonts w:ascii="Times New Roman" w:eastAsia="Times New Roman" w:hAnsi="Times New Roman" w:cs="Times New Roman"/>
          <w:i/>
          <w:iCs/>
          <w:sz w:val="24"/>
          <w:szCs w:val="24"/>
          <w:lang w:eastAsia="bg-BG"/>
        </w:rPr>
        <w:t>Annals of the New York Academy of Sciences</w:t>
      </w:r>
      <w:r w:rsidRPr="00E21316">
        <w:rPr>
          <w:rFonts w:ascii="Times New Roman" w:eastAsia="Times New Roman" w:hAnsi="Times New Roman" w:cs="Times New Roman"/>
          <w:sz w:val="24"/>
          <w:szCs w:val="24"/>
          <w:lang w:eastAsia="bg-BG"/>
        </w:rPr>
        <w:t>, 1312 (1): 105–112.</w:t>
      </w:r>
    </w:p>
    <w:p w:rsidR="00E21316" w:rsidRPr="00E21316" w:rsidRDefault="00E21316" w:rsidP="00E21316">
      <w:pPr>
        <w:spacing w:line="240" w:lineRule="auto"/>
        <w:ind w:left="567" w:hanging="567"/>
        <w:rPr>
          <w:rFonts w:ascii="Times New Roman" w:eastAsia="Times New Roman" w:hAnsi="Times New Roman" w:cs="Times New Roman"/>
          <w:sz w:val="24"/>
          <w:szCs w:val="24"/>
          <w:lang w:val="en-US" w:eastAsia="bg-BG"/>
        </w:rPr>
      </w:pPr>
      <w:r w:rsidRPr="00E21316">
        <w:rPr>
          <w:rFonts w:ascii="Times New Roman" w:eastAsia="Times New Roman" w:hAnsi="Times New Roman" w:cs="Times New Roman"/>
          <w:sz w:val="24"/>
          <w:szCs w:val="24"/>
          <w:lang w:eastAsia="bg-BG"/>
        </w:rPr>
        <w:t xml:space="preserve">Shiferaw, B., Prasanna, B. M., Hellin, J., Bänziger, M. (2011). Crops that feed the world 6. Past successes and future challenges to the role played by maize in global food security. </w:t>
      </w:r>
      <w:r w:rsidRPr="00E21316">
        <w:rPr>
          <w:rFonts w:ascii="Times New Roman" w:eastAsia="Times New Roman" w:hAnsi="Times New Roman" w:cs="Times New Roman"/>
          <w:i/>
          <w:iCs/>
          <w:sz w:val="24"/>
          <w:szCs w:val="24"/>
          <w:lang w:eastAsia="bg-BG"/>
        </w:rPr>
        <w:t>Food Security</w:t>
      </w:r>
      <w:r w:rsidRPr="00E21316">
        <w:rPr>
          <w:rFonts w:ascii="Times New Roman" w:eastAsia="Times New Roman" w:hAnsi="Times New Roman" w:cs="Times New Roman"/>
          <w:sz w:val="24"/>
          <w:szCs w:val="24"/>
          <w:lang w:eastAsia="bg-BG"/>
        </w:rPr>
        <w:t>, 3 (3): 307–327.</w:t>
      </w:r>
    </w:p>
    <w:p w:rsidR="00E21316" w:rsidRPr="00E21316" w:rsidRDefault="00E21316" w:rsidP="00E21316">
      <w:pPr>
        <w:spacing w:line="240" w:lineRule="auto"/>
        <w:ind w:left="567" w:hanging="567"/>
        <w:rPr>
          <w:rFonts w:ascii="Times New Roman" w:eastAsia="Times New Roman" w:hAnsi="Times New Roman" w:cs="Times New Roman"/>
          <w:sz w:val="24"/>
          <w:szCs w:val="24"/>
          <w:lang w:val="en-US" w:eastAsia="bg-BG"/>
        </w:rPr>
      </w:pPr>
      <w:r w:rsidRPr="00E21316">
        <w:rPr>
          <w:rFonts w:ascii="Times New Roman" w:eastAsia="Times New Roman" w:hAnsi="Times New Roman" w:cs="Times New Roman"/>
          <w:sz w:val="24"/>
          <w:szCs w:val="24"/>
          <w:lang w:val="en-US" w:eastAsia="bg-BG"/>
        </w:rPr>
        <w:t xml:space="preserve">Simov, N. (2016). The invasive brown marmorated stink bug </w:t>
      </w:r>
      <w:r w:rsidRPr="00E21316">
        <w:rPr>
          <w:rFonts w:ascii="Times New Roman" w:eastAsia="Times New Roman" w:hAnsi="Times New Roman" w:cs="Times New Roman"/>
          <w:i/>
          <w:sz w:val="24"/>
          <w:szCs w:val="24"/>
          <w:lang w:val="en-US" w:eastAsia="bg-BG"/>
        </w:rPr>
        <w:t>Halyomorpha halys</w:t>
      </w:r>
      <w:r w:rsidRPr="00E21316">
        <w:rPr>
          <w:rFonts w:ascii="Times New Roman" w:eastAsia="Times New Roman" w:hAnsi="Times New Roman" w:cs="Times New Roman"/>
          <w:sz w:val="24"/>
          <w:szCs w:val="24"/>
          <w:lang w:val="en-US" w:eastAsia="bg-BG"/>
        </w:rPr>
        <w:t xml:space="preserve"> (Stål, 1855) (Heteroptera: Pentatomidae) already in Bulgaria. Ecologica Montenegrina, 9: 51–53.</w:t>
      </w:r>
    </w:p>
    <w:p w:rsidR="00E21316" w:rsidRPr="00E21316" w:rsidRDefault="00E21316" w:rsidP="00E21316">
      <w:pPr>
        <w:spacing w:line="240" w:lineRule="auto"/>
        <w:ind w:left="567" w:hanging="567"/>
        <w:rPr>
          <w:rFonts w:ascii="Times New Roman" w:eastAsia="Times New Roman" w:hAnsi="Times New Roman" w:cs="Times New Roman"/>
          <w:sz w:val="24"/>
          <w:szCs w:val="24"/>
          <w:lang w:val="en-US" w:eastAsia="bg-BG"/>
        </w:rPr>
      </w:pPr>
      <w:r w:rsidRPr="00E21316">
        <w:rPr>
          <w:rFonts w:ascii="Times New Roman" w:eastAsia="Times New Roman" w:hAnsi="Times New Roman" w:cs="Times New Roman"/>
          <w:sz w:val="24"/>
          <w:szCs w:val="24"/>
          <w:lang w:eastAsia="bg-BG"/>
        </w:rPr>
        <w:t xml:space="preserve">Szanyi, S., Barta, M., Velchev, D., Beshkov, S., Mumford, S., Todorov, I., Nagy, A., Varga, Z., Tóth, M., Toshova, T. (2025). First Report of a Migratory Pest, the Fall Armyworm, </w:t>
      </w:r>
      <w:r w:rsidRPr="00E21316">
        <w:rPr>
          <w:rFonts w:ascii="Times New Roman" w:eastAsia="Times New Roman" w:hAnsi="Times New Roman" w:cs="Times New Roman"/>
          <w:i/>
          <w:iCs/>
          <w:sz w:val="24"/>
          <w:szCs w:val="24"/>
          <w:lang w:eastAsia="bg-BG"/>
        </w:rPr>
        <w:t>Spodoptera frugiperda</w:t>
      </w:r>
      <w:r w:rsidRPr="00E21316">
        <w:rPr>
          <w:rFonts w:ascii="Times New Roman" w:eastAsia="Times New Roman" w:hAnsi="Times New Roman" w:cs="Times New Roman"/>
          <w:sz w:val="24"/>
          <w:szCs w:val="24"/>
          <w:lang w:eastAsia="bg-BG"/>
        </w:rPr>
        <w:t xml:space="preserve"> (J. E. Smith, 1797) (Lepidoptera, </w:t>
      </w:r>
      <w:r w:rsidRPr="00E21316">
        <w:rPr>
          <w:rFonts w:ascii="Times New Roman" w:eastAsia="Times New Roman" w:hAnsi="Times New Roman" w:cs="Times New Roman"/>
          <w:i/>
          <w:iCs/>
          <w:sz w:val="24"/>
          <w:szCs w:val="24"/>
          <w:lang w:eastAsia="bg-BG"/>
        </w:rPr>
        <w:t>Noctuidae</w:t>
      </w:r>
      <w:r w:rsidRPr="00E21316">
        <w:rPr>
          <w:rFonts w:ascii="Times New Roman" w:eastAsia="Times New Roman" w:hAnsi="Times New Roman" w:cs="Times New Roman"/>
          <w:sz w:val="24"/>
          <w:szCs w:val="24"/>
          <w:lang w:eastAsia="bg-BG"/>
        </w:rPr>
        <w:t xml:space="preserve">) from Bulgaria. </w:t>
      </w:r>
      <w:r w:rsidRPr="00E21316">
        <w:rPr>
          <w:rFonts w:ascii="Times New Roman" w:eastAsia="Times New Roman" w:hAnsi="Times New Roman" w:cs="Times New Roman"/>
          <w:i/>
          <w:iCs/>
          <w:sz w:val="24"/>
          <w:szCs w:val="24"/>
          <w:lang w:eastAsia="bg-BG"/>
        </w:rPr>
        <w:t>Insects</w:t>
      </w:r>
      <w:r w:rsidRPr="00E21316">
        <w:rPr>
          <w:rFonts w:ascii="Times New Roman" w:eastAsia="Times New Roman" w:hAnsi="Times New Roman" w:cs="Times New Roman"/>
          <w:sz w:val="24"/>
          <w:szCs w:val="24"/>
          <w:lang w:eastAsia="bg-BG"/>
        </w:rPr>
        <w:t>, 16 (2): 134.</w:t>
      </w:r>
    </w:p>
    <w:p w:rsidR="00E21316" w:rsidRPr="00E21316" w:rsidRDefault="00E21316" w:rsidP="00E21316">
      <w:pPr>
        <w:spacing w:line="240" w:lineRule="auto"/>
        <w:ind w:left="567" w:hanging="567"/>
        <w:rPr>
          <w:rFonts w:ascii="Times New Roman" w:eastAsia="Times New Roman" w:hAnsi="Times New Roman" w:cs="Times New Roman"/>
          <w:sz w:val="24"/>
          <w:szCs w:val="24"/>
          <w:lang w:val="en-US" w:eastAsia="bg-BG"/>
        </w:rPr>
      </w:pPr>
      <w:r w:rsidRPr="00E21316">
        <w:rPr>
          <w:rFonts w:ascii="Times New Roman" w:eastAsia="Times New Roman" w:hAnsi="Times New Roman" w:cs="Times New Roman"/>
          <w:sz w:val="24"/>
          <w:szCs w:val="24"/>
          <w:lang w:eastAsia="bg-BG"/>
        </w:rPr>
        <w:lastRenderedPageBreak/>
        <w:t xml:space="preserve">Toshova, T., Velchev, D., Pilarska, D., Todorov, I., Draganova, S., Holuša, J., Takov, D. (2021). Effect of bioinsecticides on the grey maize weevil </w:t>
      </w:r>
      <w:r w:rsidRPr="00E21316">
        <w:rPr>
          <w:rFonts w:ascii="Times New Roman" w:eastAsia="Times New Roman" w:hAnsi="Times New Roman" w:cs="Times New Roman"/>
          <w:i/>
          <w:iCs/>
          <w:sz w:val="24"/>
          <w:szCs w:val="24"/>
          <w:lang w:eastAsia="bg-BG"/>
        </w:rPr>
        <w:t>Tanymecus dilaticollis</w:t>
      </w:r>
      <w:r w:rsidRPr="00E21316">
        <w:rPr>
          <w:rFonts w:ascii="Times New Roman" w:eastAsia="Times New Roman" w:hAnsi="Times New Roman" w:cs="Times New Roman"/>
          <w:sz w:val="24"/>
          <w:szCs w:val="24"/>
          <w:lang w:eastAsia="bg-BG"/>
        </w:rPr>
        <w:t xml:space="preserve">. </w:t>
      </w:r>
      <w:r w:rsidRPr="00E21316">
        <w:rPr>
          <w:rFonts w:ascii="Times New Roman" w:eastAsia="Times New Roman" w:hAnsi="Times New Roman" w:cs="Times New Roman"/>
          <w:i/>
          <w:iCs/>
          <w:sz w:val="24"/>
          <w:szCs w:val="24"/>
          <w:lang w:eastAsia="bg-BG"/>
        </w:rPr>
        <w:t>Plant Protection Science</w:t>
      </w:r>
      <w:r w:rsidRPr="00E21316">
        <w:rPr>
          <w:rFonts w:ascii="Times New Roman" w:eastAsia="Times New Roman" w:hAnsi="Times New Roman" w:cs="Times New Roman"/>
          <w:sz w:val="24"/>
          <w:szCs w:val="24"/>
          <w:lang w:eastAsia="bg-BG"/>
        </w:rPr>
        <w:t>, 57 (3): 240–247.</w:t>
      </w:r>
    </w:p>
    <w:p w:rsidR="00E21316" w:rsidRPr="00E21316" w:rsidRDefault="00E21316" w:rsidP="00E21316">
      <w:pPr>
        <w:spacing w:line="240" w:lineRule="auto"/>
        <w:ind w:left="567" w:hanging="567"/>
        <w:rPr>
          <w:rFonts w:ascii="Times New Roman" w:eastAsia="Times New Roman" w:hAnsi="Times New Roman" w:cs="Times New Roman"/>
          <w:sz w:val="24"/>
          <w:szCs w:val="24"/>
          <w:lang w:val="en-US" w:eastAsia="bg-BG"/>
        </w:rPr>
      </w:pPr>
      <w:r w:rsidRPr="00E21316">
        <w:rPr>
          <w:rFonts w:ascii="Times New Roman" w:eastAsia="Times New Roman" w:hAnsi="Times New Roman" w:cs="Times New Roman"/>
          <w:sz w:val="24"/>
          <w:szCs w:val="24"/>
          <w:lang w:val="en-US" w:eastAsia="bg-BG"/>
        </w:rPr>
        <w:t xml:space="preserve">Tóth, M., Sivcev, I., Ujvary, I., Tomasek, I., Imrei, Z., Horvath, P., Szarukan, I. (2003). Development of trapping tools for detection and monitoring of </w:t>
      </w:r>
      <w:r w:rsidRPr="00E21316">
        <w:rPr>
          <w:rFonts w:ascii="Times New Roman" w:eastAsia="Times New Roman" w:hAnsi="Times New Roman" w:cs="Times New Roman"/>
          <w:i/>
          <w:sz w:val="24"/>
          <w:szCs w:val="24"/>
          <w:lang w:val="en-US" w:eastAsia="bg-BG"/>
        </w:rPr>
        <w:t>Diabrotica virgifera virgifera</w:t>
      </w:r>
      <w:r w:rsidRPr="00E21316">
        <w:rPr>
          <w:rFonts w:ascii="Times New Roman" w:eastAsia="Times New Roman" w:hAnsi="Times New Roman" w:cs="Times New Roman"/>
          <w:sz w:val="24"/>
          <w:szCs w:val="24"/>
          <w:lang w:val="en-US" w:eastAsia="bg-BG"/>
        </w:rPr>
        <w:t xml:space="preserve"> in Europe. Acta Phytopathologica et Entomologica Hungarica, 38: 307–322</w:t>
      </w:r>
    </w:p>
    <w:p w:rsidR="00E21316" w:rsidRPr="00E21316" w:rsidRDefault="00E21316" w:rsidP="00E21316">
      <w:pPr>
        <w:spacing w:line="240" w:lineRule="auto"/>
        <w:ind w:left="567" w:hanging="567"/>
        <w:rPr>
          <w:rFonts w:ascii="Times New Roman" w:eastAsia="Times New Roman" w:hAnsi="Times New Roman" w:cs="Times New Roman"/>
          <w:sz w:val="24"/>
          <w:szCs w:val="24"/>
          <w:lang w:val="en-US" w:eastAsia="bg-BG"/>
        </w:rPr>
      </w:pPr>
      <w:r w:rsidRPr="00E21316">
        <w:rPr>
          <w:rFonts w:ascii="Times New Roman" w:eastAsia="Times New Roman" w:hAnsi="Times New Roman" w:cs="Times New Roman"/>
          <w:sz w:val="24"/>
          <w:szCs w:val="24"/>
          <w:lang w:val="en-US" w:eastAsia="bg-BG"/>
        </w:rPr>
        <w:t xml:space="preserve">Velchev, D. I., Takov, D. I., Todorov, I. A., Pilarska, D. K., Toshova, T. B. 2023. Effect of </w:t>
      </w:r>
      <w:r w:rsidRPr="00E21316">
        <w:rPr>
          <w:rFonts w:ascii="Times New Roman" w:eastAsia="Times New Roman" w:hAnsi="Times New Roman" w:cs="Times New Roman"/>
          <w:i/>
          <w:sz w:val="24"/>
          <w:szCs w:val="24"/>
          <w:lang w:val="en-US" w:eastAsia="bg-BG"/>
        </w:rPr>
        <w:t>Beauveria bassiana</w:t>
      </w:r>
      <w:r w:rsidRPr="00E21316">
        <w:rPr>
          <w:rFonts w:ascii="Times New Roman" w:eastAsia="Times New Roman" w:hAnsi="Times New Roman" w:cs="Times New Roman"/>
          <w:sz w:val="24"/>
          <w:szCs w:val="24"/>
          <w:lang w:val="en-US" w:eastAsia="bg-BG"/>
        </w:rPr>
        <w:t xml:space="preserve"> (strain ATCC 74040) on two leaf beetle (Coleoptera: Chrysomelidae) pests of maize under laboratory conditions. Journal of Central European Agriculture, 24, 2: 434-446.</w:t>
      </w:r>
    </w:p>
    <w:p w:rsidR="0006387B" w:rsidRDefault="0006387B" w:rsidP="00572B87">
      <w:pPr>
        <w:pStyle w:val="ad"/>
        <w:spacing w:before="0" w:beforeAutospacing="0" w:after="120" w:afterAutospacing="0" w:line="360" w:lineRule="auto"/>
        <w:jc w:val="both"/>
        <w:rPr>
          <w:kern w:val="24"/>
          <w:sz w:val="32"/>
          <w:szCs w:val="32"/>
        </w:rPr>
      </w:pPr>
    </w:p>
    <w:p w:rsidR="000A6E3B" w:rsidRPr="00A201E1" w:rsidRDefault="000A6E3B" w:rsidP="000A6E3B">
      <w:pPr>
        <w:pStyle w:val="ad"/>
        <w:spacing w:before="0" w:beforeAutospacing="0" w:after="120" w:afterAutospacing="0" w:line="360" w:lineRule="auto"/>
        <w:jc w:val="center"/>
        <w:rPr>
          <w:b/>
          <w:sz w:val="32"/>
          <w:szCs w:val="32"/>
          <w:lang w:val="en-US"/>
        </w:rPr>
      </w:pPr>
      <w:r w:rsidRPr="00A201E1">
        <w:rPr>
          <w:b/>
          <w:kern w:val="24"/>
          <w:sz w:val="32"/>
          <w:szCs w:val="32"/>
        </w:rPr>
        <w:t>Списък на научните публикации във връзка с дисертацията</w:t>
      </w:r>
    </w:p>
    <w:p w:rsidR="000A6E3B" w:rsidRPr="000A6E3B" w:rsidRDefault="00C87229" w:rsidP="0009428E">
      <w:pPr>
        <w:pStyle w:val="ad"/>
        <w:spacing w:before="0" w:beforeAutospacing="0" w:after="0" w:afterAutospacing="0" w:line="360" w:lineRule="auto"/>
        <w:jc w:val="both"/>
      </w:pPr>
      <w:r w:rsidRPr="005B466D">
        <w:rPr>
          <w:b/>
          <w:color w:val="000000" w:themeColor="text1"/>
          <w:kern w:val="24"/>
          <w:lang w:val="en-US"/>
        </w:rPr>
        <w:t xml:space="preserve">1. </w:t>
      </w:r>
      <w:r w:rsidR="000A6E3B" w:rsidRPr="000A6E3B">
        <w:rPr>
          <w:color w:val="000000" w:themeColor="text1"/>
          <w:kern w:val="24"/>
        </w:rPr>
        <w:t xml:space="preserve">Toshova, T. B., </w:t>
      </w:r>
      <w:r w:rsidR="000A6E3B" w:rsidRPr="000A6E3B">
        <w:rPr>
          <w:b/>
          <w:bCs/>
          <w:color w:val="000000" w:themeColor="text1"/>
          <w:kern w:val="24"/>
        </w:rPr>
        <w:t>Velchev</w:t>
      </w:r>
      <w:r w:rsidR="000A6E3B" w:rsidRPr="000A6E3B">
        <w:rPr>
          <w:color w:val="000000" w:themeColor="text1"/>
          <w:kern w:val="24"/>
        </w:rPr>
        <w:t xml:space="preserve">, D. I. 2012. Field attraction of two polyphagous weevil (Curculionidae: Entiminae) pests to the same synthetic floral lure in Bulgaria. Acta Еntomologica Bulgarica, 15, 1/2: 100-106. </w:t>
      </w:r>
    </w:p>
    <w:p w:rsidR="000A6E3B" w:rsidRDefault="00C87229" w:rsidP="0009428E">
      <w:pPr>
        <w:pStyle w:val="ad"/>
        <w:spacing w:before="0" w:beforeAutospacing="0" w:after="0" w:afterAutospacing="0" w:line="360" w:lineRule="auto"/>
        <w:jc w:val="both"/>
        <w:rPr>
          <w:color w:val="000000" w:themeColor="text1"/>
          <w:kern w:val="24"/>
          <w:lang w:val="en-US"/>
        </w:rPr>
      </w:pPr>
      <w:r w:rsidRPr="00937CCF">
        <w:rPr>
          <w:b/>
          <w:bCs/>
          <w:color w:val="000000" w:themeColor="text1"/>
          <w:kern w:val="24"/>
          <w:lang w:val="en-US"/>
        </w:rPr>
        <w:t>2.</w:t>
      </w:r>
      <w:r w:rsidRPr="00C87229">
        <w:rPr>
          <w:bCs/>
          <w:color w:val="000000" w:themeColor="text1"/>
          <w:kern w:val="24"/>
          <w:lang w:val="en-US"/>
        </w:rPr>
        <w:t xml:space="preserve"> </w:t>
      </w:r>
      <w:r w:rsidR="000A6E3B" w:rsidRPr="000A6E3B">
        <w:rPr>
          <w:b/>
          <w:bCs/>
          <w:color w:val="000000" w:themeColor="text1"/>
          <w:kern w:val="24"/>
        </w:rPr>
        <w:t>Velchev</w:t>
      </w:r>
      <w:r w:rsidR="000A6E3B" w:rsidRPr="000A6E3B">
        <w:rPr>
          <w:color w:val="000000" w:themeColor="text1"/>
          <w:kern w:val="24"/>
        </w:rPr>
        <w:t xml:space="preserve">, D., Toshova, T., Todorov, I., Beshkov, S., Kalushkov, P., Tóth, M. 2019. Effect of the hue of yellow colour on </w:t>
      </w:r>
      <w:r w:rsidR="000A6E3B" w:rsidRPr="000A6E3B">
        <w:rPr>
          <w:i/>
          <w:iCs/>
          <w:color w:val="000000" w:themeColor="text1"/>
          <w:kern w:val="24"/>
        </w:rPr>
        <w:t xml:space="preserve">Diabrotica virgifera virgifera </w:t>
      </w:r>
      <w:r w:rsidR="000A6E3B" w:rsidRPr="000A6E3B">
        <w:rPr>
          <w:color w:val="000000" w:themeColor="text1"/>
          <w:kern w:val="24"/>
        </w:rPr>
        <w:t>LeConte captures in KLP+ traps baited with dual lures. Journal of Mountain Agriculture on the Balkans (ISSN 1311-0489), 22, 6: 140-150.</w:t>
      </w:r>
      <w:r w:rsidR="007D6A5A">
        <w:rPr>
          <w:color w:val="000000" w:themeColor="text1"/>
          <w:kern w:val="24"/>
        </w:rPr>
        <w:t xml:space="preserve"> </w:t>
      </w:r>
    </w:p>
    <w:p w:rsidR="000A6E3B" w:rsidRDefault="00C87229" w:rsidP="0009428E">
      <w:pPr>
        <w:pStyle w:val="ad"/>
        <w:spacing w:before="0" w:beforeAutospacing="0" w:after="0" w:afterAutospacing="0" w:line="360" w:lineRule="auto"/>
        <w:jc w:val="both"/>
        <w:rPr>
          <w:color w:val="000000" w:themeColor="text1"/>
          <w:kern w:val="24"/>
        </w:rPr>
      </w:pPr>
      <w:r w:rsidRPr="00DD1CCD">
        <w:rPr>
          <w:b/>
          <w:color w:val="000000" w:themeColor="text1"/>
          <w:kern w:val="24"/>
          <w:lang w:val="en-US"/>
        </w:rPr>
        <w:t>3.</w:t>
      </w:r>
      <w:r>
        <w:rPr>
          <w:color w:val="000000" w:themeColor="text1"/>
          <w:kern w:val="24"/>
          <w:lang w:val="en-US"/>
        </w:rPr>
        <w:t xml:space="preserve"> </w:t>
      </w:r>
      <w:r w:rsidR="000A6E3B" w:rsidRPr="000A6E3B">
        <w:rPr>
          <w:color w:val="000000" w:themeColor="text1"/>
          <w:kern w:val="24"/>
        </w:rPr>
        <w:t xml:space="preserve">Toshova, T., </w:t>
      </w:r>
      <w:r w:rsidR="000A6E3B" w:rsidRPr="000A6E3B">
        <w:rPr>
          <w:b/>
          <w:bCs/>
          <w:color w:val="000000" w:themeColor="text1"/>
          <w:kern w:val="24"/>
        </w:rPr>
        <w:t>Velchev</w:t>
      </w:r>
      <w:r w:rsidR="000A6E3B" w:rsidRPr="000A6E3B">
        <w:rPr>
          <w:color w:val="000000" w:themeColor="text1"/>
          <w:kern w:val="24"/>
        </w:rPr>
        <w:t xml:space="preserve">, D., Barta, M., Takov, D., Todorov, I., Pilarska, D., Tóth, M., Berkov, S., Nikolova, M. 2022. Insecticide activity of Greek oregano essential oil and entomopathogenic fungus </w:t>
      </w:r>
      <w:r w:rsidR="000A6E3B" w:rsidRPr="000A6E3B">
        <w:rPr>
          <w:i/>
          <w:iCs/>
          <w:color w:val="000000" w:themeColor="text1"/>
          <w:kern w:val="24"/>
        </w:rPr>
        <w:t>Metarhizium pemphigi</w:t>
      </w:r>
      <w:r w:rsidR="000A6E3B" w:rsidRPr="000A6E3B">
        <w:rPr>
          <w:color w:val="000000" w:themeColor="text1"/>
          <w:kern w:val="24"/>
        </w:rPr>
        <w:t xml:space="preserve"> against </w:t>
      </w:r>
      <w:r w:rsidR="000A6E3B" w:rsidRPr="000A6E3B">
        <w:rPr>
          <w:i/>
          <w:iCs/>
          <w:color w:val="000000" w:themeColor="text1"/>
          <w:kern w:val="24"/>
        </w:rPr>
        <w:t xml:space="preserve">Diabrotica virgifera virgifera </w:t>
      </w:r>
      <w:r w:rsidR="000A6E3B" w:rsidRPr="000A6E3B">
        <w:rPr>
          <w:color w:val="000000" w:themeColor="text1"/>
          <w:kern w:val="24"/>
        </w:rPr>
        <w:t xml:space="preserve">LeConte. Cereal Research Communications (издателство Springer Nature): 50, 4: 1045-1054. ISSN:01333720, DOI:10.1007/s42976-022-00266-1; SJR (Scopus):0.336, JCR-IF (Web of Science):1.6 Q2 (Scopus) </w:t>
      </w:r>
    </w:p>
    <w:p w:rsidR="005F3A64" w:rsidRPr="00DD1CCD" w:rsidRDefault="005F3A64" w:rsidP="0009428E">
      <w:pPr>
        <w:pStyle w:val="ad"/>
        <w:spacing w:before="0" w:beforeAutospacing="0" w:after="0" w:afterAutospacing="0" w:line="360" w:lineRule="auto"/>
        <w:jc w:val="both"/>
        <w:rPr>
          <w:rFonts w:asciiTheme="minorHAnsi" w:hAnsiTheme="minorHAnsi" w:cstheme="minorHAnsi"/>
          <w:i/>
          <w:sz w:val="22"/>
          <w:szCs w:val="22"/>
        </w:rPr>
      </w:pPr>
      <w:r w:rsidRPr="00DD1CCD">
        <w:rPr>
          <w:rFonts w:asciiTheme="minorHAnsi" w:hAnsiTheme="minorHAnsi" w:cstheme="minorHAnsi"/>
          <w:i/>
          <w:sz w:val="22"/>
          <w:szCs w:val="22"/>
        </w:rPr>
        <w:t>Цитирания без автоцитирания:</w:t>
      </w:r>
      <w:r w:rsidR="00001595" w:rsidRPr="00DD1CCD">
        <w:rPr>
          <w:rFonts w:asciiTheme="minorHAnsi" w:hAnsiTheme="minorHAnsi" w:cstheme="minorHAnsi"/>
          <w:i/>
          <w:sz w:val="22"/>
          <w:szCs w:val="22"/>
        </w:rPr>
        <w:t xml:space="preserve"> 2 бр.</w:t>
      </w:r>
    </w:p>
    <w:p w:rsidR="00C35A5F" w:rsidRPr="000A6E3B" w:rsidRDefault="00C87229" w:rsidP="0009428E">
      <w:pPr>
        <w:pStyle w:val="ad"/>
        <w:spacing w:before="0" w:beforeAutospacing="0" w:after="0" w:afterAutospacing="0" w:line="360" w:lineRule="auto"/>
        <w:jc w:val="both"/>
      </w:pPr>
      <w:r w:rsidRPr="00DD1CCD">
        <w:rPr>
          <w:b/>
          <w:lang w:val="en-US"/>
        </w:rPr>
        <w:t>4.</w:t>
      </w:r>
      <w:r>
        <w:rPr>
          <w:lang w:val="en-US"/>
        </w:rPr>
        <w:t xml:space="preserve"> </w:t>
      </w:r>
      <w:r w:rsidR="00C35A5F" w:rsidRPr="00C35A5F">
        <w:t xml:space="preserve">Тakov, D., Toshova, T., Pilarska, D., </w:t>
      </w:r>
      <w:r w:rsidR="00C35A5F" w:rsidRPr="00C87229">
        <w:rPr>
          <w:b/>
        </w:rPr>
        <w:t>Velchev, D.</w:t>
      </w:r>
      <w:r w:rsidR="00C35A5F" w:rsidRPr="00C35A5F">
        <w:t xml:space="preserve"> 2023. Entomopathogens of three beetle species with agricultural importance (</w:t>
      </w:r>
      <w:r w:rsidR="00C35A5F" w:rsidRPr="00C35A5F">
        <w:rPr>
          <w:i/>
        </w:rPr>
        <w:t>Tanymecus dilaticollis</w:t>
      </w:r>
      <w:r w:rsidR="00C35A5F" w:rsidRPr="00C35A5F">
        <w:t xml:space="preserve">, </w:t>
      </w:r>
      <w:r w:rsidR="00C35A5F" w:rsidRPr="00C35A5F">
        <w:rPr>
          <w:i/>
        </w:rPr>
        <w:t>Oulema melanopus</w:t>
      </w:r>
      <w:r w:rsidR="00C35A5F" w:rsidRPr="00C35A5F">
        <w:t xml:space="preserve"> and </w:t>
      </w:r>
      <w:r w:rsidR="00C35A5F" w:rsidRPr="00C35A5F">
        <w:rPr>
          <w:i/>
        </w:rPr>
        <w:t>Diabrotica virgifera virgifera</w:t>
      </w:r>
      <w:r w:rsidR="00C35A5F" w:rsidRPr="00C35A5F">
        <w:t>): a review. North-Western Journal of Zoology (ISSN:1584-9074), 19, 2: 201-208. SJR (Scopus):0.259, JCR-IF (Web of Science):0.7</w:t>
      </w:r>
      <w:r w:rsidR="007D6A5A">
        <w:t xml:space="preserve"> </w:t>
      </w:r>
      <w:r w:rsidR="00C35A5F" w:rsidRPr="00C35A5F">
        <w:t xml:space="preserve"> Q3 (Scopus) </w:t>
      </w:r>
    </w:p>
    <w:p w:rsidR="000A6E3B" w:rsidRPr="000A6E3B" w:rsidRDefault="00C87229" w:rsidP="0009428E">
      <w:pPr>
        <w:pStyle w:val="ad"/>
        <w:spacing w:before="0" w:beforeAutospacing="0" w:after="0" w:afterAutospacing="0" w:line="360" w:lineRule="auto"/>
        <w:jc w:val="both"/>
      </w:pPr>
      <w:r w:rsidRPr="00DD1CCD">
        <w:rPr>
          <w:rFonts w:eastAsiaTheme="minorEastAsia"/>
          <w:b/>
          <w:bCs/>
          <w:color w:val="000000" w:themeColor="text1"/>
          <w:kern w:val="24"/>
          <w:lang w:val="en-US"/>
        </w:rPr>
        <w:t>5.</w:t>
      </w:r>
      <w:r w:rsidR="00937CCF">
        <w:rPr>
          <w:rFonts w:eastAsiaTheme="minorEastAsia"/>
          <w:b/>
          <w:bCs/>
          <w:color w:val="000000" w:themeColor="text1"/>
          <w:kern w:val="24"/>
        </w:rPr>
        <w:t xml:space="preserve"> </w:t>
      </w:r>
      <w:r w:rsidR="000A6E3B" w:rsidRPr="000A6E3B">
        <w:rPr>
          <w:rFonts w:eastAsiaTheme="minorEastAsia"/>
          <w:b/>
          <w:bCs/>
          <w:color w:val="000000" w:themeColor="text1"/>
          <w:kern w:val="24"/>
        </w:rPr>
        <w:t>Velchev</w:t>
      </w:r>
      <w:r w:rsidR="000A6E3B" w:rsidRPr="000A6E3B">
        <w:rPr>
          <w:rFonts w:eastAsiaTheme="minorEastAsia"/>
          <w:color w:val="000000" w:themeColor="text1"/>
          <w:kern w:val="24"/>
        </w:rPr>
        <w:t xml:space="preserve">, D. I., Takov, D. I., Todorov, I. A., Pilarska, D. K., Toshova, T. B. 2023. Effect of </w:t>
      </w:r>
      <w:r w:rsidR="000A6E3B" w:rsidRPr="000A6E3B">
        <w:rPr>
          <w:rFonts w:eastAsiaTheme="minorEastAsia"/>
          <w:i/>
          <w:iCs/>
          <w:color w:val="000000" w:themeColor="text1"/>
          <w:kern w:val="24"/>
        </w:rPr>
        <w:t xml:space="preserve">Beauveria bassiana </w:t>
      </w:r>
      <w:r w:rsidR="000A6E3B" w:rsidRPr="000A6E3B">
        <w:rPr>
          <w:rFonts w:eastAsiaTheme="minorEastAsia"/>
          <w:color w:val="000000" w:themeColor="text1"/>
          <w:kern w:val="24"/>
        </w:rPr>
        <w:t xml:space="preserve">(strain ATCC 74040) on two leaf beetle (Coleoptera: Chrysomelidae) pests of maize under laboratory conditions. Journal of Central European Agriculture, 24, 2: 434-446. </w:t>
      </w:r>
      <w:r w:rsidR="000A6E3B" w:rsidRPr="000A6E3B">
        <w:rPr>
          <w:rFonts w:eastAsiaTheme="minorEastAsia"/>
          <w:color w:val="000000" w:themeColor="text1"/>
          <w:kern w:val="24"/>
        </w:rPr>
        <w:lastRenderedPageBreak/>
        <w:t xml:space="preserve">ISSN:13329049, DOI:10.5513/JCEA01/24.2.3787; SJR (Scopus):0.208, JCR-IF (Web of Science):0.7 Q3 (Scopus) </w:t>
      </w:r>
    </w:p>
    <w:p w:rsidR="00001595" w:rsidRPr="00DD1CCD" w:rsidRDefault="00001595" w:rsidP="0009428E">
      <w:pPr>
        <w:pStyle w:val="ad"/>
        <w:spacing w:before="0" w:beforeAutospacing="0" w:after="0" w:afterAutospacing="0" w:line="360" w:lineRule="auto"/>
        <w:jc w:val="both"/>
        <w:rPr>
          <w:rFonts w:asciiTheme="minorHAnsi" w:eastAsiaTheme="minorEastAsia" w:hAnsiTheme="minorHAnsi" w:cstheme="minorHAnsi"/>
          <w:i/>
          <w:color w:val="000000" w:themeColor="text1"/>
          <w:kern w:val="24"/>
          <w:sz w:val="22"/>
          <w:szCs w:val="22"/>
        </w:rPr>
      </w:pPr>
      <w:r w:rsidRPr="00DD1CCD">
        <w:rPr>
          <w:rFonts w:asciiTheme="minorHAnsi" w:eastAsiaTheme="minorEastAsia" w:hAnsiTheme="minorHAnsi" w:cstheme="minorHAnsi"/>
          <w:i/>
          <w:color w:val="000000" w:themeColor="text1"/>
          <w:kern w:val="24"/>
          <w:sz w:val="22"/>
          <w:szCs w:val="22"/>
        </w:rPr>
        <w:t>Цитирания без автоцитирания: 3 бр.</w:t>
      </w:r>
    </w:p>
    <w:p w:rsidR="000A6E3B" w:rsidRPr="000A6E3B" w:rsidRDefault="00C87229" w:rsidP="0009428E">
      <w:pPr>
        <w:pStyle w:val="ad"/>
        <w:spacing w:before="0" w:beforeAutospacing="0" w:after="0" w:afterAutospacing="0" w:line="360" w:lineRule="auto"/>
        <w:jc w:val="both"/>
      </w:pPr>
      <w:r w:rsidRPr="00DD1CCD">
        <w:rPr>
          <w:rFonts w:eastAsiaTheme="minorEastAsia"/>
          <w:b/>
          <w:color w:val="000000" w:themeColor="text1"/>
          <w:kern w:val="24"/>
          <w:lang w:val="en-US"/>
        </w:rPr>
        <w:t>6.</w:t>
      </w:r>
      <w:r w:rsidRPr="005B466D">
        <w:rPr>
          <w:rFonts w:eastAsiaTheme="minorEastAsia"/>
          <w:b/>
          <w:color w:val="000000" w:themeColor="text1"/>
          <w:kern w:val="24"/>
          <w:lang w:val="en-US"/>
        </w:rPr>
        <w:t xml:space="preserve"> </w:t>
      </w:r>
      <w:r w:rsidR="000A6E3B" w:rsidRPr="000A6E3B">
        <w:rPr>
          <w:rFonts w:eastAsiaTheme="minorEastAsia"/>
          <w:color w:val="000000" w:themeColor="text1"/>
          <w:kern w:val="24"/>
        </w:rPr>
        <w:t xml:space="preserve">Toshova, T. B., </w:t>
      </w:r>
      <w:r w:rsidR="000A6E3B" w:rsidRPr="000A6E3B">
        <w:rPr>
          <w:rFonts w:eastAsiaTheme="minorEastAsia"/>
          <w:b/>
          <w:bCs/>
          <w:color w:val="000000" w:themeColor="text1"/>
          <w:kern w:val="24"/>
        </w:rPr>
        <w:t>Velchev</w:t>
      </w:r>
      <w:r w:rsidR="000A6E3B" w:rsidRPr="000A6E3B">
        <w:rPr>
          <w:rFonts w:eastAsiaTheme="minorEastAsia"/>
          <w:color w:val="000000" w:themeColor="text1"/>
          <w:kern w:val="24"/>
        </w:rPr>
        <w:t xml:space="preserve">, D. I., Pilarska, D. K., Todorov, I. A., Esteves, I., Barth, M., Takov, D. I. 2024. Biocontrol potential of entomopathogenic nematodes against the grey maize weevil </w:t>
      </w:r>
      <w:r w:rsidR="000A6E3B" w:rsidRPr="000A6E3B">
        <w:rPr>
          <w:rFonts w:eastAsiaTheme="minorEastAsia"/>
          <w:i/>
          <w:iCs/>
          <w:color w:val="000000" w:themeColor="text1"/>
          <w:kern w:val="24"/>
        </w:rPr>
        <w:t>Tanymecus dilaticollis</w:t>
      </w:r>
      <w:r w:rsidR="000A6E3B" w:rsidRPr="000A6E3B">
        <w:rPr>
          <w:rFonts w:eastAsiaTheme="minorEastAsia"/>
          <w:color w:val="000000" w:themeColor="text1"/>
          <w:kern w:val="24"/>
        </w:rPr>
        <w:t xml:space="preserve"> (Coleoptera: Curculionidae) adults. Biologia Futura (издателство Springer Nature), 75: 219-233. ISSN:2676-8607, DOI:10.1007/s42977-024-00206-6; SJR (Scopus):0.428, JCR-IF (Web of Science):1.8 Q2 (Scopus) </w:t>
      </w:r>
    </w:p>
    <w:p w:rsidR="007B55ED" w:rsidRPr="00DD1CCD" w:rsidRDefault="00001595" w:rsidP="00961EDA">
      <w:pPr>
        <w:autoSpaceDE w:val="0"/>
        <w:autoSpaceDN w:val="0"/>
        <w:adjustRightInd w:val="0"/>
        <w:ind w:firstLine="0"/>
        <w:rPr>
          <w:rFonts w:cstheme="minorHAnsi"/>
          <w:i/>
        </w:rPr>
      </w:pPr>
      <w:r w:rsidRPr="00DD1CCD">
        <w:rPr>
          <w:rFonts w:cstheme="minorHAnsi"/>
          <w:i/>
        </w:rPr>
        <w:t xml:space="preserve">Цитирания без автоцитирания: </w:t>
      </w:r>
      <w:r w:rsidR="0066694B" w:rsidRPr="00DD1CCD">
        <w:rPr>
          <w:rFonts w:cstheme="minorHAnsi"/>
          <w:i/>
        </w:rPr>
        <w:t>4</w:t>
      </w:r>
      <w:r w:rsidRPr="00DD1CCD">
        <w:rPr>
          <w:rFonts w:cstheme="minorHAnsi"/>
          <w:i/>
        </w:rPr>
        <w:t xml:space="preserve"> бр.</w:t>
      </w:r>
    </w:p>
    <w:p w:rsidR="00EA1733" w:rsidRDefault="00EA1733" w:rsidP="00F876D9">
      <w:pPr>
        <w:pStyle w:val="1"/>
        <w:ind w:firstLine="0"/>
        <w:jc w:val="center"/>
        <w:rPr>
          <w:color w:val="auto"/>
          <w:sz w:val="32"/>
          <w:lang w:val="bg-BG"/>
        </w:rPr>
      </w:pPr>
      <w:bookmarkStart w:id="55" w:name="_Toc232877277"/>
    </w:p>
    <w:p w:rsidR="00F876D9" w:rsidRPr="0009428E" w:rsidRDefault="00F876D9" w:rsidP="00F876D9">
      <w:pPr>
        <w:pStyle w:val="1"/>
        <w:ind w:firstLine="0"/>
        <w:jc w:val="center"/>
        <w:rPr>
          <w:color w:val="auto"/>
          <w:sz w:val="32"/>
          <w:lang w:val="bg-BG"/>
        </w:rPr>
      </w:pPr>
      <w:r w:rsidRPr="0009428E">
        <w:rPr>
          <w:color w:val="auto"/>
          <w:sz w:val="32"/>
        </w:rPr>
        <w:t>Благодарности</w:t>
      </w:r>
    </w:p>
    <w:p w:rsidR="00F876D9" w:rsidRPr="00C111D6" w:rsidRDefault="00F876D9" w:rsidP="00C111D6">
      <w:pPr>
        <w:ind w:firstLine="562"/>
        <w:rPr>
          <w:rFonts w:ascii="Times New Roman" w:eastAsia="Calibri" w:hAnsi="Times New Roman" w:cs="Times New Roman"/>
          <w:sz w:val="24"/>
          <w:szCs w:val="24"/>
          <w:lang w:val="en-US"/>
        </w:rPr>
      </w:pPr>
      <w:r w:rsidRPr="00C111D6">
        <w:rPr>
          <w:rFonts w:ascii="Times New Roman" w:eastAsia="Calibri" w:hAnsi="Times New Roman" w:cs="Times New Roman"/>
          <w:sz w:val="24"/>
          <w:szCs w:val="24"/>
          <w:lang w:val="en-US"/>
        </w:rPr>
        <w:t>Изразявам своята най-искрена признателност към моите научни ръководители – проф. д-р Оля Караджова (ИПАЗР „Никола Пушкаров“ – ССА) и доц. д-р Теодора Тошова (ИБЕИ – БАН).</w:t>
      </w:r>
    </w:p>
    <w:p w:rsidR="00F876D9" w:rsidRPr="00C111D6" w:rsidRDefault="00F876D9" w:rsidP="00C111D6">
      <w:pPr>
        <w:ind w:firstLine="562"/>
        <w:rPr>
          <w:rFonts w:ascii="Times New Roman" w:eastAsia="Calibri" w:hAnsi="Times New Roman" w:cs="Times New Roman"/>
          <w:sz w:val="24"/>
          <w:szCs w:val="24"/>
          <w:lang w:val="en-US"/>
        </w:rPr>
      </w:pPr>
      <w:r w:rsidRPr="00C111D6">
        <w:rPr>
          <w:rFonts w:ascii="Times New Roman" w:eastAsia="Calibri" w:hAnsi="Times New Roman" w:cs="Times New Roman"/>
          <w:sz w:val="24"/>
          <w:szCs w:val="24"/>
          <w:lang w:val="en-US"/>
        </w:rPr>
        <w:t>Благодаря на проф. Караджова за високите критерии, методологическото наставничество и възможността да черпя от нейния богат опит в областта на защитата на растенията. Нейната подкрепа и професионализъм бяха водещи за успешното структуриране на настоящия труд.</w:t>
      </w:r>
    </w:p>
    <w:p w:rsidR="00F876D9" w:rsidRPr="00C111D6" w:rsidRDefault="00F876D9">
      <w:pPr>
        <w:ind w:firstLine="562"/>
        <w:rPr>
          <w:rFonts w:ascii="Times New Roman" w:eastAsia="Calibri" w:hAnsi="Times New Roman" w:cs="Times New Roman"/>
          <w:sz w:val="24"/>
          <w:szCs w:val="24"/>
          <w:lang w:val="en-US"/>
        </w:rPr>
      </w:pPr>
      <w:r w:rsidRPr="00C111D6">
        <w:rPr>
          <w:rFonts w:ascii="Times New Roman" w:eastAsia="Calibri" w:hAnsi="Times New Roman" w:cs="Times New Roman"/>
          <w:sz w:val="24"/>
          <w:szCs w:val="24"/>
          <w:lang w:val="en-US"/>
        </w:rPr>
        <w:t>Дължа специални благодарности на доц. д-р Теодора Тошова за изключителната прецизност, насоките в експерименталната работа и критичния поглед върху резултатите. Нейната всеотдайност и академична етика бяха силен стимул за моето израстване като изследовател.</w:t>
      </w:r>
    </w:p>
    <w:p w:rsidR="00F876D9" w:rsidRPr="00C111D6" w:rsidRDefault="00F876D9">
      <w:pPr>
        <w:ind w:firstLine="562"/>
        <w:rPr>
          <w:rFonts w:ascii="Times New Roman" w:eastAsia="Calibri" w:hAnsi="Times New Roman" w:cs="Times New Roman"/>
          <w:sz w:val="24"/>
          <w:szCs w:val="24"/>
          <w:lang w:val="en-US"/>
        </w:rPr>
      </w:pPr>
      <w:r w:rsidRPr="00C111D6">
        <w:rPr>
          <w:rFonts w:ascii="Times New Roman" w:eastAsia="Calibri" w:hAnsi="Times New Roman" w:cs="Times New Roman"/>
          <w:sz w:val="24"/>
          <w:szCs w:val="24"/>
          <w:lang w:val="en-US"/>
        </w:rPr>
        <w:t>Благодаря на ръководств</w:t>
      </w:r>
      <w:r w:rsidRPr="00C111D6">
        <w:rPr>
          <w:rFonts w:ascii="Times New Roman" w:eastAsia="Calibri" w:hAnsi="Times New Roman" w:cs="Times New Roman"/>
          <w:sz w:val="24"/>
          <w:szCs w:val="24"/>
        </w:rPr>
        <w:t xml:space="preserve">ото </w:t>
      </w:r>
      <w:r w:rsidRPr="00C111D6">
        <w:rPr>
          <w:rFonts w:ascii="Times New Roman" w:eastAsia="Calibri" w:hAnsi="Times New Roman" w:cs="Times New Roman"/>
          <w:sz w:val="24"/>
          <w:szCs w:val="24"/>
          <w:lang w:val="en-US"/>
        </w:rPr>
        <w:t>и колектив</w:t>
      </w:r>
      <w:r w:rsidRPr="00C111D6">
        <w:rPr>
          <w:rFonts w:ascii="Times New Roman" w:eastAsia="Calibri" w:hAnsi="Times New Roman" w:cs="Times New Roman"/>
          <w:sz w:val="24"/>
          <w:szCs w:val="24"/>
        </w:rPr>
        <w:t>а</w:t>
      </w:r>
      <w:r w:rsidRPr="00C111D6">
        <w:rPr>
          <w:rFonts w:ascii="Times New Roman" w:eastAsia="Calibri" w:hAnsi="Times New Roman" w:cs="Times New Roman"/>
          <w:sz w:val="24"/>
          <w:szCs w:val="24"/>
          <w:lang w:val="en-US"/>
        </w:rPr>
        <w:t xml:space="preserve"> на </w:t>
      </w:r>
      <w:r w:rsidRPr="00C111D6">
        <w:rPr>
          <w:rFonts w:ascii="Times New Roman" w:eastAsia="Calibri" w:hAnsi="Times New Roman" w:cs="Times New Roman"/>
          <w:sz w:val="24"/>
          <w:szCs w:val="24"/>
        </w:rPr>
        <w:t xml:space="preserve">Института по царевицата, гр. Кнежа </w:t>
      </w:r>
      <w:r w:rsidRPr="00C111D6">
        <w:rPr>
          <w:rFonts w:ascii="Times New Roman" w:eastAsia="Calibri" w:hAnsi="Times New Roman" w:cs="Times New Roman"/>
          <w:sz w:val="24"/>
          <w:szCs w:val="24"/>
          <w:lang w:val="en-US"/>
        </w:rPr>
        <w:t>за предоставената материална база и добрата работна среда, които направиха възможно провеждането на изследванията.</w:t>
      </w:r>
      <w:r w:rsidRPr="00C111D6">
        <w:rPr>
          <w:rFonts w:ascii="Times New Roman" w:eastAsia="Calibri" w:hAnsi="Times New Roman" w:cs="Times New Roman"/>
          <w:sz w:val="24"/>
          <w:szCs w:val="24"/>
        </w:rPr>
        <w:t xml:space="preserve"> Изказвам искрени благодарности на Силвия Терзийска за техническата помощ при полевите опити с ловилки за сивия царевичен хоботник.</w:t>
      </w:r>
    </w:p>
    <w:p w:rsidR="00217CEB" w:rsidRDefault="00F876D9" w:rsidP="00217CEB">
      <w:pPr>
        <w:ind w:firstLine="562"/>
        <w:rPr>
          <w:rFonts w:ascii="Times New Roman" w:eastAsia="Calibri" w:hAnsi="Times New Roman" w:cs="Times New Roman"/>
          <w:sz w:val="24"/>
          <w:szCs w:val="24"/>
        </w:rPr>
      </w:pPr>
      <w:r w:rsidRPr="00C111D6">
        <w:rPr>
          <w:rFonts w:ascii="Times New Roman" w:eastAsia="Calibri" w:hAnsi="Times New Roman" w:cs="Times New Roman"/>
          <w:sz w:val="24"/>
          <w:szCs w:val="24"/>
        </w:rPr>
        <w:t>Благодаря на всички колеги от научен отдел "Защита на растенията" към ИПАЗР "Никола Пушкаров" за подкрепата, напътствията и градивните бележки.</w:t>
      </w:r>
    </w:p>
    <w:p w:rsidR="00F876D9" w:rsidRPr="00C111D6" w:rsidRDefault="00F876D9" w:rsidP="00217CEB">
      <w:pPr>
        <w:ind w:firstLine="562"/>
        <w:rPr>
          <w:rFonts w:ascii="Times New Roman" w:eastAsia="Times New Roman" w:hAnsi="Times New Roman" w:cs="Times New Roman"/>
          <w:b/>
          <w:color w:val="0070C0"/>
          <w:sz w:val="24"/>
          <w:szCs w:val="24"/>
          <w:lang w:val="en-US" w:eastAsia="zh-CN"/>
        </w:rPr>
      </w:pPr>
      <w:r w:rsidRPr="00C111D6">
        <w:rPr>
          <w:rFonts w:ascii="Times New Roman" w:eastAsia="Calibri" w:hAnsi="Times New Roman" w:cs="Times New Roman"/>
          <w:sz w:val="24"/>
          <w:szCs w:val="24"/>
        </w:rPr>
        <w:t>Благодаря на колегите от ИБЕИ – БАН за съвместната работа.</w:t>
      </w:r>
    </w:p>
    <w:p w:rsidR="000C40F4" w:rsidRDefault="000C40F4" w:rsidP="00EA1733">
      <w:pPr>
        <w:spacing w:line="300" w:lineRule="auto"/>
        <w:ind w:firstLine="0"/>
        <w:jc w:val="center"/>
        <w:rPr>
          <w:rFonts w:ascii="Times New Roman" w:eastAsia="Calibri" w:hAnsi="Times New Roman" w:cs="Times New Roman"/>
          <w:sz w:val="24"/>
          <w:szCs w:val="24"/>
        </w:rPr>
      </w:pPr>
    </w:p>
    <w:p w:rsidR="000C40F4" w:rsidRPr="00B2054C" w:rsidRDefault="000C40F4" w:rsidP="00EA1733">
      <w:pPr>
        <w:spacing w:line="300" w:lineRule="auto"/>
        <w:ind w:firstLine="0"/>
        <w:jc w:val="center"/>
        <w:rPr>
          <w:rFonts w:ascii="Times New Roman" w:eastAsia="Calibri" w:hAnsi="Times New Roman" w:cs="Times New Roman"/>
          <w:b/>
          <w:sz w:val="24"/>
          <w:szCs w:val="24"/>
          <w:lang w:val="en-US"/>
        </w:rPr>
      </w:pPr>
      <w:r w:rsidRPr="00B2054C">
        <w:rPr>
          <w:rFonts w:ascii="Times New Roman" w:eastAsia="Calibri" w:hAnsi="Times New Roman" w:cs="Times New Roman"/>
          <w:b/>
          <w:sz w:val="24"/>
          <w:szCs w:val="24"/>
        </w:rPr>
        <w:t xml:space="preserve">Possibilities for the </w:t>
      </w:r>
      <w:r w:rsidRPr="00B2054C">
        <w:rPr>
          <w:rFonts w:ascii="Times New Roman" w:eastAsia="Calibri" w:hAnsi="Times New Roman" w:cs="Times New Roman"/>
          <w:b/>
          <w:sz w:val="24"/>
          <w:szCs w:val="24"/>
          <w:lang w:val="en-US"/>
        </w:rPr>
        <w:t>a</w:t>
      </w:r>
      <w:r w:rsidRPr="00B2054C">
        <w:rPr>
          <w:rFonts w:ascii="Times New Roman" w:eastAsia="Calibri" w:hAnsi="Times New Roman" w:cs="Times New Roman"/>
          <w:b/>
          <w:sz w:val="24"/>
          <w:szCs w:val="24"/>
        </w:rPr>
        <w:t xml:space="preserve">pplication of </w:t>
      </w:r>
      <w:r w:rsidRPr="00B2054C">
        <w:rPr>
          <w:rFonts w:ascii="Times New Roman" w:eastAsia="Calibri" w:hAnsi="Times New Roman" w:cs="Times New Roman"/>
          <w:b/>
          <w:sz w:val="24"/>
          <w:szCs w:val="24"/>
          <w:lang w:val="en-US"/>
        </w:rPr>
        <w:t>b</w:t>
      </w:r>
      <w:r w:rsidRPr="00B2054C">
        <w:rPr>
          <w:rFonts w:ascii="Times New Roman" w:eastAsia="Calibri" w:hAnsi="Times New Roman" w:cs="Times New Roman"/>
          <w:b/>
          <w:sz w:val="24"/>
          <w:szCs w:val="24"/>
        </w:rPr>
        <w:t xml:space="preserve">iological </w:t>
      </w:r>
      <w:r w:rsidR="00A07491" w:rsidRPr="00B2054C">
        <w:rPr>
          <w:rFonts w:ascii="Times New Roman" w:eastAsia="Calibri" w:hAnsi="Times New Roman" w:cs="Times New Roman"/>
          <w:b/>
          <w:sz w:val="24"/>
          <w:szCs w:val="24"/>
          <w:lang w:val="en-US"/>
        </w:rPr>
        <w:t>mean</w:t>
      </w:r>
      <w:r w:rsidR="00A07491" w:rsidRPr="00B2054C">
        <w:rPr>
          <w:rFonts w:ascii="Times New Roman" w:eastAsia="Calibri" w:hAnsi="Times New Roman" w:cs="Times New Roman"/>
          <w:b/>
          <w:sz w:val="24"/>
          <w:szCs w:val="24"/>
        </w:rPr>
        <w:t xml:space="preserve">s </w:t>
      </w:r>
      <w:r w:rsidRPr="00B2054C">
        <w:rPr>
          <w:rFonts w:ascii="Times New Roman" w:eastAsia="Calibri" w:hAnsi="Times New Roman" w:cs="Times New Roman"/>
          <w:b/>
          <w:sz w:val="24"/>
          <w:szCs w:val="24"/>
        </w:rPr>
        <w:t xml:space="preserve">for </w:t>
      </w:r>
      <w:r w:rsidRPr="00B2054C">
        <w:rPr>
          <w:rFonts w:ascii="Times New Roman" w:eastAsia="Calibri" w:hAnsi="Times New Roman" w:cs="Times New Roman"/>
          <w:b/>
          <w:sz w:val="24"/>
          <w:szCs w:val="24"/>
          <w:lang w:val="en-US"/>
        </w:rPr>
        <w:t>m</w:t>
      </w:r>
      <w:r w:rsidRPr="00B2054C">
        <w:rPr>
          <w:rFonts w:ascii="Times New Roman" w:eastAsia="Calibri" w:hAnsi="Times New Roman" w:cs="Times New Roman"/>
          <w:b/>
          <w:sz w:val="24"/>
          <w:szCs w:val="24"/>
        </w:rPr>
        <w:t xml:space="preserve">onitoring and </w:t>
      </w:r>
      <w:r w:rsidRPr="00B2054C">
        <w:rPr>
          <w:rFonts w:ascii="Times New Roman" w:eastAsia="Calibri" w:hAnsi="Times New Roman" w:cs="Times New Roman"/>
          <w:b/>
          <w:sz w:val="24"/>
          <w:szCs w:val="24"/>
          <w:lang w:val="en-US"/>
        </w:rPr>
        <w:t>c</w:t>
      </w:r>
      <w:r w:rsidRPr="00B2054C">
        <w:rPr>
          <w:rFonts w:ascii="Times New Roman" w:eastAsia="Calibri" w:hAnsi="Times New Roman" w:cs="Times New Roman"/>
          <w:b/>
          <w:sz w:val="24"/>
          <w:szCs w:val="24"/>
        </w:rPr>
        <w:t xml:space="preserve">ontrol </w:t>
      </w:r>
    </w:p>
    <w:p w:rsidR="000C40F4" w:rsidRPr="000C40F4" w:rsidRDefault="000C40F4" w:rsidP="00EA1733">
      <w:pPr>
        <w:spacing w:line="300" w:lineRule="auto"/>
        <w:ind w:firstLine="0"/>
        <w:jc w:val="center"/>
        <w:rPr>
          <w:rFonts w:ascii="Times New Roman" w:eastAsia="Calibri" w:hAnsi="Times New Roman" w:cs="Times New Roman"/>
          <w:sz w:val="24"/>
          <w:szCs w:val="24"/>
          <w:lang w:val="en-US"/>
        </w:rPr>
      </w:pPr>
      <w:r w:rsidRPr="00B2054C">
        <w:rPr>
          <w:rFonts w:ascii="Times New Roman" w:eastAsia="Calibri" w:hAnsi="Times New Roman" w:cs="Times New Roman"/>
          <w:b/>
          <w:sz w:val="24"/>
          <w:szCs w:val="24"/>
        </w:rPr>
        <w:t xml:space="preserve">of </w:t>
      </w:r>
      <w:r w:rsidRPr="00B2054C">
        <w:rPr>
          <w:rFonts w:ascii="Times New Roman" w:eastAsia="Calibri" w:hAnsi="Times New Roman" w:cs="Times New Roman"/>
          <w:b/>
          <w:sz w:val="24"/>
          <w:szCs w:val="24"/>
          <w:lang w:val="en-US"/>
        </w:rPr>
        <w:t>i</w:t>
      </w:r>
      <w:r w:rsidRPr="00B2054C">
        <w:rPr>
          <w:rFonts w:ascii="Times New Roman" w:eastAsia="Calibri" w:hAnsi="Times New Roman" w:cs="Times New Roman"/>
          <w:b/>
          <w:sz w:val="24"/>
          <w:szCs w:val="24"/>
        </w:rPr>
        <w:t xml:space="preserve">nsect </w:t>
      </w:r>
      <w:r w:rsidRPr="00B2054C">
        <w:rPr>
          <w:rFonts w:ascii="Times New Roman" w:eastAsia="Calibri" w:hAnsi="Times New Roman" w:cs="Times New Roman"/>
          <w:b/>
          <w:sz w:val="24"/>
          <w:szCs w:val="24"/>
          <w:lang w:val="en-US"/>
        </w:rPr>
        <w:t>p</w:t>
      </w:r>
      <w:r w:rsidRPr="00B2054C">
        <w:rPr>
          <w:rFonts w:ascii="Times New Roman" w:eastAsia="Calibri" w:hAnsi="Times New Roman" w:cs="Times New Roman"/>
          <w:b/>
          <w:sz w:val="24"/>
          <w:szCs w:val="24"/>
        </w:rPr>
        <w:t xml:space="preserve">ests in </w:t>
      </w:r>
      <w:r w:rsidRPr="00B2054C">
        <w:rPr>
          <w:rFonts w:ascii="Times New Roman" w:eastAsia="Calibri" w:hAnsi="Times New Roman" w:cs="Times New Roman"/>
          <w:b/>
          <w:sz w:val="24"/>
          <w:szCs w:val="24"/>
          <w:lang w:val="en-US"/>
        </w:rPr>
        <w:t>m</w:t>
      </w:r>
      <w:r w:rsidRPr="00B2054C">
        <w:rPr>
          <w:rFonts w:ascii="Times New Roman" w:eastAsia="Calibri" w:hAnsi="Times New Roman" w:cs="Times New Roman"/>
          <w:b/>
          <w:sz w:val="24"/>
          <w:szCs w:val="24"/>
        </w:rPr>
        <w:t>aize</w:t>
      </w:r>
    </w:p>
    <w:p w:rsidR="000C40F4" w:rsidRPr="000C40F4" w:rsidRDefault="000C40F4" w:rsidP="00EA1733">
      <w:pPr>
        <w:spacing w:line="300" w:lineRule="auto"/>
        <w:rPr>
          <w:rFonts w:ascii="Times New Roman" w:eastAsia="Calibri" w:hAnsi="Times New Roman" w:cs="Times New Roman"/>
          <w:sz w:val="24"/>
          <w:szCs w:val="24"/>
          <w:lang w:val="en-US"/>
        </w:rPr>
      </w:pPr>
    </w:p>
    <w:p w:rsidR="000C40F4" w:rsidRPr="000C40F4" w:rsidRDefault="000C40F4" w:rsidP="00EA1733">
      <w:pPr>
        <w:spacing w:line="300" w:lineRule="auto"/>
        <w:ind w:firstLine="0"/>
        <w:jc w:val="center"/>
        <w:rPr>
          <w:rFonts w:ascii="Times New Roman" w:eastAsia="Calibri" w:hAnsi="Times New Roman" w:cs="Times New Roman"/>
          <w:sz w:val="24"/>
          <w:szCs w:val="24"/>
          <w:lang w:val="en-US"/>
        </w:rPr>
      </w:pPr>
      <w:r w:rsidRPr="000C40F4">
        <w:rPr>
          <w:rFonts w:ascii="Times New Roman" w:eastAsia="Calibri" w:hAnsi="Times New Roman" w:cs="Times New Roman"/>
          <w:sz w:val="24"/>
          <w:szCs w:val="24"/>
          <w:lang w:val="en-US"/>
        </w:rPr>
        <w:t>Dimatar Ivanov Velchev</w:t>
      </w:r>
    </w:p>
    <w:p w:rsidR="000C40F4" w:rsidRPr="000C40F4" w:rsidRDefault="000C40F4" w:rsidP="00EA1733">
      <w:pPr>
        <w:spacing w:line="300" w:lineRule="auto"/>
        <w:ind w:firstLine="0"/>
        <w:jc w:val="center"/>
        <w:rPr>
          <w:rFonts w:ascii="Times New Roman" w:eastAsia="Calibri" w:hAnsi="Times New Roman" w:cs="Times New Roman"/>
          <w:sz w:val="24"/>
          <w:szCs w:val="24"/>
          <w:lang w:val="en-US"/>
        </w:rPr>
      </w:pPr>
    </w:p>
    <w:p w:rsidR="000C40F4" w:rsidRPr="000C40F4" w:rsidRDefault="000C40F4" w:rsidP="00EA1733">
      <w:pPr>
        <w:spacing w:line="300" w:lineRule="auto"/>
        <w:ind w:firstLine="0"/>
        <w:jc w:val="center"/>
        <w:rPr>
          <w:rFonts w:ascii="Times New Roman" w:eastAsia="Calibri" w:hAnsi="Times New Roman" w:cs="Times New Roman"/>
          <w:b/>
          <w:sz w:val="24"/>
          <w:szCs w:val="24"/>
          <w:lang w:val="en-US"/>
        </w:rPr>
      </w:pPr>
      <w:r w:rsidRPr="000C40F4">
        <w:rPr>
          <w:rFonts w:ascii="Times New Roman" w:eastAsia="Calibri" w:hAnsi="Times New Roman" w:cs="Times New Roman"/>
          <w:b/>
          <w:sz w:val="24"/>
          <w:szCs w:val="24"/>
          <w:lang w:val="en-US"/>
        </w:rPr>
        <w:t>Summary</w:t>
      </w:r>
    </w:p>
    <w:p w:rsidR="000C40F4" w:rsidRPr="000C40F4" w:rsidRDefault="000C40F4" w:rsidP="00EA1733">
      <w:pPr>
        <w:spacing w:line="300" w:lineRule="auto"/>
        <w:rPr>
          <w:rFonts w:ascii="Times New Roman" w:eastAsia="Calibri" w:hAnsi="Times New Roman" w:cs="Times New Roman"/>
          <w:sz w:val="24"/>
          <w:szCs w:val="24"/>
        </w:rPr>
      </w:pPr>
    </w:p>
    <w:p w:rsidR="000C40F4" w:rsidRPr="000C40F4" w:rsidRDefault="000C40F4" w:rsidP="00EA1733">
      <w:pPr>
        <w:spacing w:line="300" w:lineRule="auto"/>
        <w:rPr>
          <w:rFonts w:ascii="Times New Roman" w:eastAsia="Calibri" w:hAnsi="Times New Roman" w:cs="Times New Roman"/>
          <w:sz w:val="24"/>
          <w:szCs w:val="24"/>
        </w:rPr>
      </w:pPr>
      <w:r w:rsidRPr="000C40F4">
        <w:rPr>
          <w:rFonts w:ascii="Times New Roman" w:eastAsia="Calibri" w:hAnsi="Times New Roman" w:cs="Times New Roman"/>
          <w:sz w:val="24"/>
          <w:szCs w:val="24"/>
        </w:rPr>
        <w:t>The present dissertation presents the results of studies related to chemical ecology, monitoring of seasonal activity, and the possibilities for biological control of three important maize pests in Bulgaria – the grey maize weevil (</w:t>
      </w:r>
      <w:r w:rsidRPr="000C40F4">
        <w:rPr>
          <w:rFonts w:ascii="Times New Roman" w:eastAsia="Calibri" w:hAnsi="Times New Roman" w:cs="Times New Roman"/>
          <w:i/>
          <w:sz w:val="24"/>
          <w:szCs w:val="24"/>
        </w:rPr>
        <w:t>Tanymecus dilaticollis</w:t>
      </w:r>
      <w:r w:rsidRPr="000C40F4">
        <w:rPr>
          <w:rFonts w:ascii="Times New Roman" w:eastAsia="Calibri" w:hAnsi="Times New Roman" w:cs="Times New Roman"/>
          <w:sz w:val="24"/>
          <w:szCs w:val="24"/>
        </w:rPr>
        <w:t>), the western corn rootworm (</w:t>
      </w:r>
      <w:r w:rsidRPr="000C40F4">
        <w:rPr>
          <w:rFonts w:ascii="Times New Roman" w:eastAsia="Calibri" w:hAnsi="Times New Roman" w:cs="Times New Roman"/>
          <w:i/>
          <w:sz w:val="24"/>
          <w:szCs w:val="24"/>
        </w:rPr>
        <w:t>Diabrotica virgifera virgifera</w:t>
      </w:r>
      <w:r w:rsidRPr="000C40F4">
        <w:rPr>
          <w:rFonts w:ascii="Times New Roman" w:eastAsia="Calibri" w:hAnsi="Times New Roman" w:cs="Times New Roman"/>
          <w:sz w:val="24"/>
          <w:szCs w:val="24"/>
        </w:rPr>
        <w:t>), and the cereal leaf beetle (</w:t>
      </w:r>
      <w:r w:rsidRPr="000C40F4">
        <w:rPr>
          <w:rFonts w:ascii="Times New Roman" w:eastAsia="Calibri" w:hAnsi="Times New Roman" w:cs="Times New Roman"/>
          <w:i/>
          <w:sz w:val="24"/>
          <w:szCs w:val="24"/>
        </w:rPr>
        <w:t>Oulema melanopus</w:t>
      </w:r>
      <w:r w:rsidRPr="000C40F4">
        <w:rPr>
          <w:rFonts w:ascii="Times New Roman" w:eastAsia="Calibri" w:hAnsi="Times New Roman" w:cs="Times New Roman"/>
          <w:sz w:val="24"/>
          <w:szCs w:val="24"/>
        </w:rPr>
        <w:t>).</w:t>
      </w:r>
    </w:p>
    <w:p w:rsidR="000C40F4" w:rsidRPr="000C40F4" w:rsidRDefault="000C40F4" w:rsidP="00EA1733">
      <w:pPr>
        <w:spacing w:line="300" w:lineRule="auto"/>
        <w:rPr>
          <w:rFonts w:ascii="Times New Roman" w:eastAsia="Calibri" w:hAnsi="Times New Roman" w:cs="Times New Roman"/>
          <w:sz w:val="24"/>
          <w:szCs w:val="24"/>
        </w:rPr>
      </w:pPr>
      <w:r w:rsidRPr="000C40F4">
        <w:rPr>
          <w:rFonts w:ascii="Times New Roman" w:eastAsia="Calibri" w:hAnsi="Times New Roman" w:cs="Times New Roman"/>
          <w:sz w:val="24"/>
          <w:szCs w:val="24"/>
        </w:rPr>
        <w:t xml:space="preserve">As a result of the conducted studies on </w:t>
      </w:r>
      <w:r w:rsidRPr="000C40F4">
        <w:rPr>
          <w:rFonts w:ascii="Times New Roman" w:eastAsia="Calibri" w:hAnsi="Times New Roman" w:cs="Times New Roman"/>
          <w:i/>
          <w:sz w:val="24"/>
          <w:szCs w:val="24"/>
        </w:rPr>
        <w:t>Tanymecus dilaticollis</w:t>
      </w:r>
      <w:r w:rsidRPr="000C40F4">
        <w:rPr>
          <w:rFonts w:ascii="Times New Roman" w:eastAsia="Calibri" w:hAnsi="Times New Roman" w:cs="Times New Roman"/>
          <w:sz w:val="24"/>
          <w:szCs w:val="24"/>
        </w:rPr>
        <w:t xml:space="preserve">, the synthetic plant compounds (E)-2-hexen-1-ol and (Z)-3-hexen-1-ol were identified for the first time as attractants acting as kairomones (plant attractants) for both sexes of this species. Among several lure variants tested, the highest efficacy was recorded for the binary blend applied in a 1:1 ratio. It was demonstrated that TAL sticky traps (CSALOMON®, Hungary) baited with the binary mixture are suitable tools for monitoring the seasonal activity of the pest. New data concerning the intraspecific communication of this species were also obtained. Field and laboratory experiments demonstrated that the bioinsecticide Naturalis® (strain ATCC 74040 of </w:t>
      </w:r>
      <w:r w:rsidRPr="000C40F4">
        <w:rPr>
          <w:rFonts w:ascii="Times New Roman" w:eastAsia="Calibri" w:hAnsi="Times New Roman" w:cs="Times New Roman"/>
          <w:i/>
          <w:sz w:val="24"/>
          <w:szCs w:val="24"/>
        </w:rPr>
        <w:t>Beauveria bassiana</w:t>
      </w:r>
      <w:r w:rsidRPr="000C40F4">
        <w:rPr>
          <w:rFonts w:ascii="Times New Roman" w:eastAsia="Calibri" w:hAnsi="Times New Roman" w:cs="Times New Roman"/>
          <w:sz w:val="24"/>
          <w:szCs w:val="24"/>
        </w:rPr>
        <w:t>), the entomopathogenic nematode product Nemastar® (</w:t>
      </w:r>
      <w:r w:rsidRPr="000C40F4">
        <w:rPr>
          <w:rFonts w:ascii="Times New Roman" w:eastAsia="Calibri" w:hAnsi="Times New Roman" w:cs="Times New Roman"/>
          <w:i/>
          <w:sz w:val="24"/>
          <w:szCs w:val="24"/>
        </w:rPr>
        <w:t>Steinernema carpocapsae</w:t>
      </w:r>
      <w:r w:rsidRPr="000C40F4">
        <w:rPr>
          <w:rFonts w:ascii="Times New Roman" w:eastAsia="Calibri" w:hAnsi="Times New Roman" w:cs="Times New Roman"/>
          <w:sz w:val="24"/>
          <w:szCs w:val="24"/>
        </w:rPr>
        <w:t xml:space="preserve">) (e-nema GmbH, Germany), and </w:t>
      </w:r>
      <w:r w:rsidRPr="000C40F4">
        <w:rPr>
          <w:rFonts w:ascii="Times New Roman" w:eastAsia="Calibri" w:hAnsi="Times New Roman" w:cs="Times New Roman"/>
          <w:sz w:val="24"/>
          <w:szCs w:val="24"/>
          <w:lang w:val="en-US"/>
        </w:rPr>
        <w:t>Greek oregano (</w:t>
      </w:r>
      <w:r w:rsidRPr="000C40F4">
        <w:rPr>
          <w:rFonts w:ascii="Times New Roman" w:eastAsia="Calibri" w:hAnsi="Times New Roman" w:cs="Times New Roman"/>
          <w:i/>
          <w:sz w:val="24"/>
          <w:szCs w:val="24"/>
          <w:lang w:val="en-US"/>
        </w:rPr>
        <w:t xml:space="preserve">Origanum vulgare </w:t>
      </w:r>
      <w:r w:rsidRPr="000C40F4">
        <w:rPr>
          <w:rFonts w:ascii="Times New Roman" w:eastAsia="Calibri" w:hAnsi="Times New Roman" w:cs="Times New Roman"/>
          <w:sz w:val="24"/>
          <w:szCs w:val="24"/>
          <w:lang w:val="en-US"/>
        </w:rPr>
        <w:t>subsp.</w:t>
      </w:r>
      <w:r w:rsidRPr="000C40F4">
        <w:rPr>
          <w:rFonts w:ascii="Times New Roman" w:eastAsia="Calibri" w:hAnsi="Times New Roman" w:cs="Times New Roman"/>
          <w:i/>
          <w:sz w:val="24"/>
          <w:szCs w:val="24"/>
          <w:lang w:val="en-US"/>
        </w:rPr>
        <w:t xml:space="preserve"> hirtum</w:t>
      </w:r>
      <w:r w:rsidRPr="000C40F4">
        <w:rPr>
          <w:rFonts w:ascii="Times New Roman" w:eastAsia="Calibri" w:hAnsi="Times New Roman" w:cs="Times New Roman"/>
          <w:sz w:val="24"/>
          <w:szCs w:val="24"/>
          <w:lang w:val="en-US"/>
        </w:rPr>
        <w:t xml:space="preserve">) essential oil, </w:t>
      </w:r>
      <w:r w:rsidRPr="000C40F4">
        <w:rPr>
          <w:rFonts w:ascii="Times New Roman" w:eastAsia="Calibri" w:hAnsi="Times New Roman" w:cs="Times New Roman"/>
          <w:sz w:val="24"/>
          <w:szCs w:val="24"/>
        </w:rPr>
        <w:t>possess potential for application in organic and integrated production systems.</w:t>
      </w:r>
    </w:p>
    <w:p w:rsidR="000C40F4" w:rsidRPr="000C40F4" w:rsidRDefault="000C40F4" w:rsidP="00EA1733">
      <w:pPr>
        <w:spacing w:line="300" w:lineRule="auto"/>
        <w:rPr>
          <w:rFonts w:ascii="Times New Roman" w:eastAsia="Calibri" w:hAnsi="Times New Roman" w:cs="Times New Roman"/>
          <w:sz w:val="24"/>
          <w:szCs w:val="24"/>
        </w:rPr>
      </w:pPr>
      <w:r w:rsidRPr="000C40F4">
        <w:rPr>
          <w:rFonts w:ascii="Times New Roman" w:eastAsia="Calibri" w:hAnsi="Times New Roman" w:cs="Times New Roman"/>
          <w:sz w:val="24"/>
          <w:szCs w:val="24"/>
        </w:rPr>
        <w:t xml:space="preserve">Regarding </w:t>
      </w:r>
      <w:r w:rsidRPr="000C40F4">
        <w:rPr>
          <w:rFonts w:ascii="Times New Roman" w:eastAsia="Calibri" w:hAnsi="Times New Roman" w:cs="Times New Roman"/>
          <w:i/>
          <w:sz w:val="24"/>
          <w:szCs w:val="24"/>
        </w:rPr>
        <w:t>Diabrotica virgifera virgifera</w:t>
      </w:r>
      <w:r w:rsidRPr="000C40F4">
        <w:rPr>
          <w:rFonts w:ascii="Times New Roman" w:eastAsia="Calibri" w:hAnsi="Times New Roman" w:cs="Times New Roman"/>
          <w:sz w:val="24"/>
          <w:szCs w:val="24"/>
        </w:rPr>
        <w:t xml:space="preserve">, high efficacy of KLP+ traps with combined lure (sex pheromone and plant attractant) (CSALOMON®, Hungary) was established as a tool for monitoring the seasonal flight dynamics of the pest in Bulgaria. The period </w:t>
      </w:r>
      <w:r w:rsidRPr="000C40F4">
        <w:rPr>
          <w:rFonts w:ascii="Times New Roman" w:eastAsia="Calibri" w:hAnsi="Times New Roman" w:cs="Times New Roman"/>
          <w:sz w:val="24"/>
          <w:szCs w:val="24"/>
          <w:lang w:val="en-US"/>
        </w:rPr>
        <w:t xml:space="preserve">of the </w:t>
      </w:r>
      <w:r w:rsidRPr="000C40F4">
        <w:rPr>
          <w:rFonts w:ascii="Times New Roman" w:eastAsia="Calibri" w:hAnsi="Times New Roman" w:cs="Times New Roman"/>
          <w:sz w:val="24"/>
          <w:szCs w:val="24"/>
        </w:rPr>
        <w:t xml:space="preserve">seasonal activity of the adults in the region of Knezha was determined from late June to early September. Under laboratory conditions, </w:t>
      </w:r>
      <w:r w:rsidRPr="000C40F4">
        <w:rPr>
          <w:rFonts w:ascii="Times New Roman" w:eastAsia="Calibri" w:hAnsi="Times New Roman" w:cs="Times New Roman"/>
          <w:sz w:val="24"/>
          <w:szCs w:val="24"/>
          <w:lang w:val="en-US"/>
        </w:rPr>
        <w:t xml:space="preserve">Greek </w:t>
      </w:r>
      <w:r w:rsidRPr="000C40F4">
        <w:rPr>
          <w:rFonts w:ascii="Times New Roman" w:eastAsia="Calibri" w:hAnsi="Times New Roman" w:cs="Times New Roman"/>
          <w:sz w:val="24"/>
          <w:szCs w:val="24"/>
        </w:rPr>
        <w:t xml:space="preserve">oregano essential oil exhibited strong insecticidal activity against adults, while the entomopathogenic fungus </w:t>
      </w:r>
      <w:r w:rsidRPr="000C40F4">
        <w:rPr>
          <w:rFonts w:ascii="Times New Roman" w:eastAsia="Calibri" w:hAnsi="Times New Roman" w:cs="Times New Roman"/>
          <w:i/>
          <w:sz w:val="24"/>
          <w:szCs w:val="24"/>
        </w:rPr>
        <w:t xml:space="preserve">Metarhizium pemphigi </w:t>
      </w:r>
      <w:r w:rsidRPr="000C40F4">
        <w:rPr>
          <w:rFonts w:ascii="Times New Roman" w:eastAsia="Calibri" w:hAnsi="Times New Roman" w:cs="Times New Roman"/>
          <w:sz w:val="24"/>
          <w:szCs w:val="24"/>
        </w:rPr>
        <w:t>demonstrated moderate pathogenicity.</w:t>
      </w:r>
    </w:p>
    <w:p w:rsidR="000C40F4" w:rsidRPr="000C40F4" w:rsidRDefault="000C40F4" w:rsidP="00EA1733">
      <w:pPr>
        <w:spacing w:line="300" w:lineRule="auto"/>
        <w:rPr>
          <w:rFonts w:ascii="Times New Roman" w:eastAsia="Calibri" w:hAnsi="Times New Roman" w:cs="Times New Roman"/>
          <w:sz w:val="24"/>
          <w:szCs w:val="24"/>
        </w:rPr>
      </w:pPr>
      <w:r w:rsidRPr="000C40F4">
        <w:rPr>
          <w:rFonts w:ascii="Times New Roman" w:eastAsia="Calibri" w:hAnsi="Times New Roman" w:cs="Times New Roman"/>
          <w:sz w:val="24"/>
          <w:szCs w:val="24"/>
        </w:rPr>
        <w:t xml:space="preserve">In </w:t>
      </w:r>
      <w:r w:rsidRPr="000C40F4">
        <w:rPr>
          <w:rFonts w:ascii="Times New Roman" w:eastAsia="Calibri" w:hAnsi="Times New Roman" w:cs="Times New Roman"/>
          <w:i/>
          <w:sz w:val="24"/>
          <w:szCs w:val="24"/>
        </w:rPr>
        <w:t>Oulema melanopus</w:t>
      </w:r>
      <w:r w:rsidRPr="000C40F4">
        <w:rPr>
          <w:rFonts w:ascii="Times New Roman" w:eastAsia="Calibri" w:hAnsi="Times New Roman" w:cs="Times New Roman"/>
          <w:sz w:val="24"/>
          <w:szCs w:val="24"/>
        </w:rPr>
        <w:t>, high efficacy of the bioinsecticide Naturalis® was established against the larval stage of the pest.</w:t>
      </w:r>
    </w:p>
    <w:p w:rsidR="000C40F4" w:rsidRDefault="000C40F4" w:rsidP="00EA1733">
      <w:pPr>
        <w:spacing w:line="300" w:lineRule="auto"/>
        <w:rPr>
          <w:rFonts w:ascii="Times New Roman" w:hAnsi="Times New Roman" w:cs="Times New Roman"/>
          <w:b/>
          <w:sz w:val="28"/>
          <w:szCs w:val="28"/>
        </w:rPr>
      </w:pPr>
      <w:r w:rsidRPr="000C40F4">
        <w:rPr>
          <w:rFonts w:ascii="Times New Roman" w:eastAsia="Calibri" w:hAnsi="Times New Roman" w:cs="Times New Roman"/>
          <w:sz w:val="24"/>
          <w:szCs w:val="24"/>
        </w:rPr>
        <w:t>The obtained results could serve as a basis for future scientific studies and for the development of biorational strategies for the control of the target pest species in accordance with current environmental requirements under conditions of restricted use of neonicotinoids.</w:t>
      </w:r>
      <w:bookmarkEnd w:id="55"/>
    </w:p>
    <w:p w:rsidR="000C40F4" w:rsidRPr="004D39C7" w:rsidRDefault="000C40F4" w:rsidP="00C111D6">
      <w:pPr>
        <w:keepNext/>
        <w:keepLines/>
        <w:suppressAutoHyphens/>
        <w:ind w:left="792" w:hanging="360"/>
        <w:jc w:val="center"/>
        <w:outlineLvl w:val="0"/>
        <w:rPr>
          <w:rFonts w:ascii="Times New Roman" w:hAnsi="Times New Roman" w:cs="Times New Roman"/>
          <w:b/>
          <w:sz w:val="28"/>
          <w:szCs w:val="28"/>
        </w:rPr>
      </w:pPr>
    </w:p>
    <w:sectPr w:rsidR="000C40F4" w:rsidRPr="004D39C7">
      <w:footerReference w:type="default" r:id="rId2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BF8" w:rsidRDefault="00C26BF8" w:rsidP="006B0851">
      <w:pPr>
        <w:spacing w:line="240" w:lineRule="auto"/>
      </w:pPr>
      <w:r>
        <w:separator/>
      </w:r>
    </w:p>
  </w:endnote>
  <w:endnote w:type="continuationSeparator" w:id="0">
    <w:p w:rsidR="00C26BF8" w:rsidRDefault="00C26BF8" w:rsidP="006B08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WarnockPro-Regular">
    <w:altName w:val="Times New Roman"/>
    <w:panose1 w:val="00000000000000000000"/>
    <w:charset w:val="CC"/>
    <w:family w:val="auto"/>
    <w:notTrueType/>
    <w:pitch w:val="variable"/>
    <w:sig w:usb0="00000005" w:usb1="00000000" w:usb2="00000000" w:usb3="00000000" w:csb0="00000006" w:csb1="00000000"/>
  </w:font>
  <w:font w:name="HiddenHorzOCR">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1851065"/>
      <w:docPartObj>
        <w:docPartGallery w:val="Page Numbers (Bottom of Page)"/>
        <w:docPartUnique/>
      </w:docPartObj>
    </w:sdtPr>
    <w:sdtEndPr>
      <w:rPr>
        <w:noProof/>
      </w:rPr>
    </w:sdtEndPr>
    <w:sdtContent>
      <w:p w:rsidR="00D71463" w:rsidRDefault="00D71463">
        <w:pPr>
          <w:pStyle w:val="aa"/>
          <w:jc w:val="right"/>
        </w:pPr>
        <w:r>
          <w:fldChar w:fldCharType="begin"/>
        </w:r>
        <w:r>
          <w:instrText xml:space="preserve"> PAGE   \* MERGEFORMAT </w:instrText>
        </w:r>
        <w:r>
          <w:fldChar w:fldCharType="separate"/>
        </w:r>
        <w:r w:rsidR="006659AD">
          <w:rPr>
            <w:noProof/>
          </w:rPr>
          <w:t>1</w:t>
        </w:r>
        <w:r>
          <w:rPr>
            <w:noProof/>
          </w:rPr>
          <w:fldChar w:fldCharType="end"/>
        </w:r>
      </w:p>
    </w:sdtContent>
  </w:sdt>
  <w:p w:rsidR="00D71463" w:rsidRDefault="00D71463">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BF8" w:rsidRDefault="00C26BF8" w:rsidP="006B0851">
      <w:pPr>
        <w:spacing w:line="240" w:lineRule="auto"/>
      </w:pPr>
      <w:r>
        <w:separator/>
      </w:r>
    </w:p>
  </w:footnote>
  <w:footnote w:type="continuationSeparator" w:id="0">
    <w:p w:rsidR="00C26BF8" w:rsidRDefault="00C26BF8" w:rsidP="006B085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284"/>
        </w:tabs>
        <w:ind w:left="284" w:firstLine="0"/>
      </w:pPr>
    </w:lvl>
    <w:lvl w:ilvl="1">
      <w:start w:val="1"/>
      <w:numFmt w:val="none"/>
      <w:suff w:val="nothing"/>
      <w:lvlText w:val=""/>
      <w:lvlJc w:val="left"/>
      <w:pPr>
        <w:tabs>
          <w:tab w:val="num" w:pos="284"/>
        </w:tabs>
        <w:ind w:left="284" w:firstLine="0"/>
      </w:pPr>
    </w:lvl>
    <w:lvl w:ilvl="2">
      <w:start w:val="1"/>
      <w:numFmt w:val="none"/>
      <w:suff w:val="nothing"/>
      <w:lvlText w:val=""/>
      <w:lvlJc w:val="left"/>
      <w:pPr>
        <w:tabs>
          <w:tab w:val="num" w:pos="284"/>
        </w:tabs>
        <w:ind w:left="284" w:firstLine="0"/>
      </w:pPr>
    </w:lvl>
    <w:lvl w:ilvl="3">
      <w:start w:val="1"/>
      <w:numFmt w:val="none"/>
      <w:suff w:val="nothing"/>
      <w:lvlText w:val=""/>
      <w:lvlJc w:val="left"/>
      <w:pPr>
        <w:tabs>
          <w:tab w:val="num" w:pos="284"/>
        </w:tabs>
        <w:ind w:left="284" w:firstLine="0"/>
      </w:pPr>
    </w:lvl>
    <w:lvl w:ilvl="4">
      <w:start w:val="1"/>
      <w:numFmt w:val="none"/>
      <w:suff w:val="nothing"/>
      <w:lvlText w:val=""/>
      <w:lvlJc w:val="left"/>
      <w:pPr>
        <w:tabs>
          <w:tab w:val="num" w:pos="284"/>
        </w:tabs>
        <w:ind w:left="284" w:firstLine="0"/>
      </w:pPr>
    </w:lvl>
    <w:lvl w:ilvl="5">
      <w:start w:val="1"/>
      <w:numFmt w:val="none"/>
      <w:suff w:val="nothing"/>
      <w:lvlText w:val=""/>
      <w:lvlJc w:val="left"/>
      <w:pPr>
        <w:tabs>
          <w:tab w:val="num" w:pos="284"/>
        </w:tabs>
        <w:ind w:left="284" w:firstLine="0"/>
      </w:pPr>
    </w:lvl>
    <w:lvl w:ilvl="6">
      <w:start w:val="1"/>
      <w:numFmt w:val="none"/>
      <w:suff w:val="nothing"/>
      <w:lvlText w:val=""/>
      <w:lvlJc w:val="left"/>
      <w:pPr>
        <w:tabs>
          <w:tab w:val="num" w:pos="284"/>
        </w:tabs>
        <w:ind w:left="284" w:firstLine="0"/>
      </w:pPr>
    </w:lvl>
    <w:lvl w:ilvl="7">
      <w:start w:val="1"/>
      <w:numFmt w:val="none"/>
      <w:suff w:val="nothing"/>
      <w:lvlText w:val=""/>
      <w:lvlJc w:val="left"/>
      <w:pPr>
        <w:tabs>
          <w:tab w:val="num" w:pos="284"/>
        </w:tabs>
        <w:ind w:left="284" w:firstLine="0"/>
      </w:pPr>
    </w:lvl>
    <w:lvl w:ilvl="8">
      <w:start w:val="1"/>
      <w:numFmt w:val="none"/>
      <w:suff w:val="nothing"/>
      <w:lvlText w:val=""/>
      <w:lvlJc w:val="left"/>
      <w:pPr>
        <w:tabs>
          <w:tab w:val="num" w:pos="284"/>
        </w:tabs>
        <w:ind w:left="284" w:firstLine="0"/>
      </w:pPr>
    </w:lvl>
  </w:abstractNum>
  <w:abstractNum w:abstractNumId="1" w15:restartNumberingAfterBreak="0">
    <w:nsid w:val="11CB442C"/>
    <w:multiLevelType w:val="hybridMultilevel"/>
    <w:tmpl w:val="36305E22"/>
    <w:lvl w:ilvl="0" w:tplc="BE94C724">
      <w:numFmt w:val="bullet"/>
      <w:pStyle w:val="11"/>
      <w:lvlText w:val="-"/>
      <w:lvlJc w:val="left"/>
      <w:pPr>
        <w:ind w:left="792" w:hanging="360"/>
      </w:pPr>
      <w:rPr>
        <w:rFonts w:ascii="Times New Roman" w:eastAsia="Times New Roman" w:hAnsi="Times New Roman" w:cs="Times New Roman" w:hint="default"/>
      </w:rPr>
    </w:lvl>
    <w:lvl w:ilvl="1" w:tplc="04020003" w:tentative="1">
      <w:start w:val="1"/>
      <w:numFmt w:val="bullet"/>
      <w:lvlText w:val="o"/>
      <w:lvlJc w:val="left"/>
      <w:pPr>
        <w:ind w:left="1512" w:hanging="360"/>
      </w:pPr>
      <w:rPr>
        <w:rFonts w:ascii="Courier New" w:hAnsi="Courier New" w:cs="Courier New" w:hint="default"/>
      </w:rPr>
    </w:lvl>
    <w:lvl w:ilvl="2" w:tplc="04020005" w:tentative="1">
      <w:start w:val="1"/>
      <w:numFmt w:val="bullet"/>
      <w:lvlText w:val=""/>
      <w:lvlJc w:val="left"/>
      <w:pPr>
        <w:ind w:left="2232" w:hanging="360"/>
      </w:pPr>
      <w:rPr>
        <w:rFonts w:ascii="Wingdings" w:hAnsi="Wingdings" w:hint="default"/>
      </w:rPr>
    </w:lvl>
    <w:lvl w:ilvl="3" w:tplc="04020001" w:tentative="1">
      <w:start w:val="1"/>
      <w:numFmt w:val="bullet"/>
      <w:lvlText w:val=""/>
      <w:lvlJc w:val="left"/>
      <w:pPr>
        <w:ind w:left="2952" w:hanging="360"/>
      </w:pPr>
      <w:rPr>
        <w:rFonts w:ascii="Symbol" w:hAnsi="Symbol" w:hint="default"/>
      </w:rPr>
    </w:lvl>
    <w:lvl w:ilvl="4" w:tplc="04020003" w:tentative="1">
      <w:start w:val="1"/>
      <w:numFmt w:val="bullet"/>
      <w:lvlText w:val="o"/>
      <w:lvlJc w:val="left"/>
      <w:pPr>
        <w:ind w:left="3672" w:hanging="360"/>
      </w:pPr>
      <w:rPr>
        <w:rFonts w:ascii="Courier New" w:hAnsi="Courier New" w:cs="Courier New" w:hint="default"/>
      </w:rPr>
    </w:lvl>
    <w:lvl w:ilvl="5" w:tplc="04020005" w:tentative="1">
      <w:start w:val="1"/>
      <w:numFmt w:val="bullet"/>
      <w:lvlText w:val=""/>
      <w:lvlJc w:val="left"/>
      <w:pPr>
        <w:ind w:left="4392" w:hanging="360"/>
      </w:pPr>
      <w:rPr>
        <w:rFonts w:ascii="Wingdings" w:hAnsi="Wingdings" w:hint="default"/>
      </w:rPr>
    </w:lvl>
    <w:lvl w:ilvl="6" w:tplc="04020001" w:tentative="1">
      <w:start w:val="1"/>
      <w:numFmt w:val="bullet"/>
      <w:lvlText w:val=""/>
      <w:lvlJc w:val="left"/>
      <w:pPr>
        <w:ind w:left="5112" w:hanging="360"/>
      </w:pPr>
      <w:rPr>
        <w:rFonts w:ascii="Symbol" w:hAnsi="Symbol" w:hint="default"/>
      </w:rPr>
    </w:lvl>
    <w:lvl w:ilvl="7" w:tplc="04020003" w:tentative="1">
      <w:start w:val="1"/>
      <w:numFmt w:val="bullet"/>
      <w:lvlText w:val="o"/>
      <w:lvlJc w:val="left"/>
      <w:pPr>
        <w:ind w:left="5832" w:hanging="360"/>
      </w:pPr>
      <w:rPr>
        <w:rFonts w:ascii="Courier New" w:hAnsi="Courier New" w:cs="Courier New" w:hint="default"/>
      </w:rPr>
    </w:lvl>
    <w:lvl w:ilvl="8" w:tplc="04020005" w:tentative="1">
      <w:start w:val="1"/>
      <w:numFmt w:val="bullet"/>
      <w:lvlText w:val=""/>
      <w:lvlJc w:val="left"/>
      <w:pPr>
        <w:ind w:left="6552" w:hanging="360"/>
      </w:pPr>
      <w:rPr>
        <w:rFonts w:ascii="Wingdings" w:hAnsi="Wingdings" w:hint="default"/>
      </w:rPr>
    </w:lvl>
  </w:abstractNum>
  <w:abstractNum w:abstractNumId="2" w15:restartNumberingAfterBreak="0">
    <w:nsid w:val="265C5F2C"/>
    <w:multiLevelType w:val="multilevel"/>
    <w:tmpl w:val="EA0A3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E544DA"/>
    <w:multiLevelType w:val="hybridMultilevel"/>
    <w:tmpl w:val="275AF37C"/>
    <w:lvl w:ilvl="0" w:tplc="0402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4" w15:restartNumberingAfterBreak="0">
    <w:nsid w:val="3466706F"/>
    <w:multiLevelType w:val="hybridMultilevel"/>
    <w:tmpl w:val="54629944"/>
    <w:lvl w:ilvl="0" w:tplc="C10A33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187A4D"/>
    <w:multiLevelType w:val="hybridMultilevel"/>
    <w:tmpl w:val="54629944"/>
    <w:lvl w:ilvl="0" w:tplc="C10A33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765BBF"/>
    <w:multiLevelType w:val="hybridMultilevel"/>
    <w:tmpl w:val="6D061F16"/>
    <w:lvl w:ilvl="0" w:tplc="67160F8A">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4C17443B"/>
    <w:multiLevelType w:val="hybridMultilevel"/>
    <w:tmpl w:val="95D8112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510A2B4D"/>
    <w:multiLevelType w:val="hybridMultilevel"/>
    <w:tmpl w:val="54629944"/>
    <w:lvl w:ilvl="0" w:tplc="C10A33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3F3A1B"/>
    <w:multiLevelType w:val="hybridMultilevel"/>
    <w:tmpl w:val="A536AFFC"/>
    <w:lvl w:ilvl="0" w:tplc="3DB49056">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0" w15:restartNumberingAfterBreak="0">
    <w:nsid w:val="7FF64CBE"/>
    <w:multiLevelType w:val="hybridMultilevel"/>
    <w:tmpl w:val="D4789C74"/>
    <w:lvl w:ilvl="0" w:tplc="4170F3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6"/>
  </w:num>
  <w:num w:numId="3">
    <w:abstractNumId w:val="1"/>
  </w:num>
  <w:num w:numId="4">
    <w:abstractNumId w:val="0"/>
  </w:num>
  <w:num w:numId="5">
    <w:abstractNumId w:val="2"/>
  </w:num>
  <w:num w:numId="6">
    <w:abstractNumId w:val="7"/>
  </w:num>
  <w:num w:numId="7">
    <w:abstractNumId w:val="5"/>
  </w:num>
  <w:num w:numId="8">
    <w:abstractNumId w:val="3"/>
  </w:num>
  <w:num w:numId="9">
    <w:abstractNumId w:val="4"/>
  </w:num>
  <w:num w:numId="10">
    <w:abstractNumId w:val="8"/>
  </w:num>
  <w:num w:numId="11">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F10"/>
    <w:rsid w:val="00000ADC"/>
    <w:rsid w:val="00001595"/>
    <w:rsid w:val="00002CFD"/>
    <w:rsid w:val="00005404"/>
    <w:rsid w:val="00005E1A"/>
    <w:rsid w:val="0001601D"/>
    <w:rsid w:val="0001782E"/>
    <w:rsid w:val="00034808"/>
    <w:rsid w:val="00044521"/>
    <w:rsid w:val="0006387B"/>
    <w:rsid w:val="00066F66"/>
    <w:rsid w:val="0007129C"/>
    <w:rsid w:val="00075C25"/>
    <w:rsid w:val="000762A5"/>
    <w:rsid w:val="00091166"/>
    <w:rsid w:val="00091F10"/>
    <w:rsid w:val="0009428E"/>
    <w:rsid w:val="000A3404"/>
    <w:rsid w:val="000A6E3B"/>
    <w:rsid w:val="000A7D2F"/>
    <w:rsid w:val="000C0A7D"/>
    <w:rsid w:val="000C11B8"/>
    <w:rsid w:val="000C1FCA"/>
    <w:rsid w:val="000C40F4"/>
    <w:rsid w:val="000E05E8"/>
    <w:rsid w:val="001003AC"/>
    <w:rsid w:val="00104494"/>
    <w:rsid w:val="0011403D"/>
    <w:rsid w:val="001143BB"/>
    <w:rsid w:val="00114C7A"/>
    <w:rsid w:val="001248F5"/>
    <w:rsid w:val="0013537A"/>
    <w:rsid w:val="00147283"/>
    <w:rsid w:val="00151EF1"/>
    <w:rsid w:val="00156A2F"/>
    <w:rsid w:val="00157256"/>
    <w:rsid w:val="00161BBF"/>
    <w:rsid w:val="00173517"/>
    <w:rsid w:val="00182DD9"/>
    <w:rsid w:val="00191567"/>
    <w:rsid w:val="001945A2"/>
    <w:rsid w:val="001A1CDB"/>
    <w:rsid w:val="001A43CC"/>
    <w:rsid w:val="001B0E7B"/>
    <w:rsid w:val="001B48F6"/>
    <w:rsid w:val="001C08DA"/>
    <w:rsid w:val="001C3CAD"/>
    <w:rsid w:val="001D286B"/>
    <w:rsid w:val="001D7D7E"/>
    <w:rsid w:val="001E15DD"/>
    <w:rsid w:val="001F4E29"/>
    <w:rsid w:val="001F55E7"/>
    <w:rsid w:val="001F5C92"/>
    <w:rsid w:val="001F6E53"/>
    <w:rsid w:val="00214B08"/>
    <w:rsid w:val="00217CEB"/>
    <w:rsid w:val="00220EC6"/>
    <w:rsid w:val="00221032"/>
    <w:rsid w:val="0022614F"/>
    <w:rsid w:val="0022694D"/>
    <w:rsid w:val="00227701"/>
    <w:rsid w:val="002346A0"/>
    <w:rsid w:val="0024112F"/>
    <w:rsid w:val="00243DF9"/>
    <w:rsid w:val="00264602"/>
    <w:rsid w:val="00266F7C"/>
    <w:rsid w:val="00267E4A"/>
    <w:rsid w:val="002713B2"/>
    <w:rsid w:val="00273472"/>
    <w:rsid w:val="00273488"/>
    <w:rsid w:val="0029246B"/>
    <w:rsid w:val="0029512B"/>
    <w:rsid w:val="002A58D1"/>
    <w:rsid w:val="002C14AE"/>
    <w:rsid w:val="002D1889"/>
    <w:rsid w:val="002D465B"/>
    <w:rsid w:val="002E60F8"/>
    <w:rsid w:val="0030478D"/>
    <w:rsid w:val="00316640"/>
    <w:rsid w:val="00316F75"/>
    <w:rsid w:val="003217C6"/>
    <w:rsid w:val="00327654"/>
    <w:rsid w:val="003343D0"/>
    <w:rsid w:val="00342275"/>
    <w:rsid w:val="003434F8"/>
    <w:rsid w:val="00344933"/>
    <w:rsid w:val="00346DB5"/>
    <w:rsid w:val="003550DA"/>
    <w:rsid w:val="00360FB3"/>
    <w:rsid w:val="00364079"/>
    <w:rsid w:val="00376A01"/>
    <w:rsid w:val="00392594"/>
    <w:rsid w:val="00396778"/>
    <w:rsid w:val="003A4BF4"/>
    <w:rsid w:val="003B0384"/>
    <w:rsid w:val="003B0D25"/>
    <w:rsid w:val="003B4E07"/>
    <w:rsid w:val="003C0E7B"/>
    <w:rsid w:val="003C3086"/>
    <w:rsid w:val="003D0A78"/>
    <w:rsid w:val="003D44BA"/>
    <w:rsid w:val="003E5EF1"/>
    <w:rsid w:val="003F703E"/>
    <w:rsid w:val="00400C35"/>
    <w:rsid w:val="00403032"/>
    <w:rsid w:val="00411C30"/>
    <w:rsid w:val="00413FBD"/>
    <w:rsid w:val="00416493"/>
    <w:rsid w:val="004203DB"/>
    <w:rsid w:val="00426F80"/>
    <w:rsid w:val="0043089D"/>
    <w:rsid w:val="00430C30"/>
    <w:rsid w:val="0043261A"/>
    <w:rsid w:val="004418B6"/>
    <w:rsid w:val="004423AA"/>
    <w:rsid w:val="00443DA4"/>
    <w:rsid w:val="00445D17"/>
    <w:rsid w:val="004565F0"/>
    <w:rsid w:val="00463242"/>
    <w:rsid w:val="0047606D"/>
    <w:rsid w:val="0048019E"/>
    <w:rsid w:val="00487990"/>
    <w:rsid w:val="00492515"/>
    <w:rsid w:val="004A4B6D"/>
    <w:rsid w:val="004A7D5F"/>
    <w:rsid w:val="004D39C7"/>
    <w:rsid w:val="004E1A45"/>
    <w:rsid w:val="004F023C"/>
    <w:rsid w:val="00513791"/>
    <w:rsid w:val="00515A1D"/>
    <w:rsid w:val="00516014"/>
    <w:rsid w:val="0052066D"/>
    <w:rsid w:val="005322C3"/>
    <w:rsid w:val="00532FE0"/>
    <w:rsid w:val="00541D80"/>
    <w:rsid w:val="005424B9"/>
    <w:rsid w:val="005528F7"/>
    <w:rsid w:val="00554240"/>
    <w:rsid w:val="005545C8"/>
    <w:rsid w:val="00557896"/>
    <w:rsid w:val="00560281"/>
    <w:rsid w:val="00564369"/>
    <w:rsid w:val="005702ED"/>
    <w:rsid w:val="00572B87"/>
    <w:rsid w:val="005743F3"/>
    <w:rsid w:val="00576B2D"/>
    <w:rsid w:val="00591CB3"/>
    <w:rsid w:val="005950C5"/>
    <w:rsid w:val="005A3133"/>
    <w:rsid w:val="005B34D4"/>
    <w:rsid w:val="005B466D"/>
    <w:rsid w:val="005C21BD"/>
    <w:rsid w:val="005C7C88"/>
    <w:rsid w:val="005D158C"/>
    <w:rsid w:val="005D4CE5"/>
    <w:rsid w:val="005D52CF"/>
    <w:rsid w:val="005D77D0"/>
    <w:rsid w:val="005F031A"/>
    <w:rsid w:val="005F2F6E"/>
    <w:rsid w:val="005F3A64"/>
    <w:rsid w:val="006148FE"/>
    <w:rsid w:val="00624B41"/>
    <w:rsid w:val="0062519E"/>
    <w:rsid w:val="00625D41"/>
    <w:rsid w:val="006458E5"/>
    <w:rsid w:val="006659AD"/>
    <w:rsid w:val="00666895"/>
    <w:rsid w:val="0066694B"/>
    <w:rsid w:val="00670E69"/>
    <w:rsid w:val="0068662E"/>
    <w:rsid w:val="00693987"/>
    <w:rsid w:val="006951C4"/>
    <w:rsid w:val="006A07AD"/>
    <w:rsid w:val="006B0851"/>
    <w:rsid w:val="006B7368"/>
    <w:rsid w:val="006C0AAA"/>
    <w:rsid w:val="006C45A7"/>
    <w:rsid w:val="006C7701"/>
    <w:rsid w:val="006E3E60"/>
    <w:rsid w:val="007045A4"/>
    <w:rsid w:val="007165FC"/>
    <w:rsid w:val="00716655"/>
    <w:rsid w:val="00716B20"/>
    <w:rsid w:val="00717E69"/>
    <w:rsid w:val="00717F3F"/>
    <w:rsid w:val="00736128"/>
    <w:rsid w:val="00750516"/>
    <w:rsid w:val="00762CA5"/>
    <w:rsid w:val="007755A8"/>
    <w:rsid w:val="00777B79"/>
    <w:rsid w:val="00796AE7"/>
    <w:rsid w:val="007978A8"/>
    <w:rsid w:val="007B55ED"/>
    <w:rsid w:val="007B6020"/>
    <w:rsid w:val="007C3987"/>
    <w:rsid w:val="007C7B39"/>
    <w:rsid w:val="007D6A5A"/>
    <w:rsid w:val="007E4B15"/>
    <w:rsid w:val="00801F24"/>
    <w:rsid w:val="00805251"/>
    <w:rsid w:val="00810840"/>
    <w:rsid w:val="00822BFF"/>
    <w:rsid w:val="00827B94"/>
    <w:rsid w:val="00865318"/>
    <w:rsid w:val="00874556"/>
    <w:rsid w:val="008853E1"/>
    <w:rsid w:val="0089160F"/>
    <w:rsid w:val="008A1BAE"/>
    <w:rsid w:val="008D4322"/>
    <w:rsid w:val="008D4F56"/>
    <w:rsid w:val="008E4108"/>
    <w:rsid w:val="00937CCF"/>
    <w:rsid w:val="00956484"/>
    <w:rsid w:val="00956F26"/>
    <w:rsid w:val="00961EDA"/>
    <w:rsid w:val="009658B7"/>
    <w:rsid w:val="009713DB"/>
    <w:rsid w:val="00971A62"/>
    <w:rsid w:val="009A27FC"/>
    <w:rsid w:val="009A458F"/>
    <w:rsid w:val="009B6686"/>
    <w:rsid w:val="009C05C3"/>
    <w:rsid w:val="009E3076"/>
    <w:rsid w:val="009E38E0"/>
    <w:rsid w:val="009E4865"/>
    <w:rsid w:val="009E6C85"/>
    <w:rsid w:val="009F0953"/>
    <w:rsid w:val="009F1CDE"/>
    <w:rsid w:val="009F2A8A"/>
    <w:rsid w:val="00A014D4"/>
    <w:rsid w:val="00A07491"/>
    <w:rsid w:val="00A179DA"/>
    <w:rsid w:val="00A201E1"/>
    <w:rsid w:val="00A25C16"/>
    <w:rsid w:val="00A331D2"/>
    <w:rsid w:val="00A57AE0"/>
    <w:rsid w:val="00A603EF"/>
    <w:rsid w:val="00A609C9"/>
    <w:rsid w:val="00A61AD6"/>
    <w:rsid w:val="00A72168"/>
    <w:rsid w:val="00A73F63"/>
    <w:rsid w:val="00A7631B"/>
    <w:rsid w:val="00A76D2A"/>
    <w:rsid w:val="00A85EB0"/>
    <w:rsid w:val="00AA3F2B"/>
    <w:rsid w:val="00AC2379"/>
    <w:rsid w:val="00AC2C96"/>
    <w:rsid w:val="00AC5640"/>
    <w:rsid w:val="00AD0A13"/>
    <w:rsid w:val="00AD2B0D"/>
    <w:rsid w:val="00AD518F"/>
    <w:rsid w:val="00AE1747"/>
    <w:rsid w:val="00AE5E15"/>
    <w:rsid w:val="00AE7F97"/>
    <w:rsid w:val="00AF335F"/>
    <w:rsid w:val="00B12863"/>
    <w:rsid w:val="00B200AC"/>
    <w:rsid w:val="00B2054C"/>
    <w:rsid w:val="00B329CB"/>
    <w:rsid w:val="00B32B3F"/>
    <w:rsid w:val="00B429C6"/>
    <w:rsid w:val="00B52454"/>
    <w:rsid w:val="00B52ACD"/>
    <w:rsid w:val="00B52CCD"/>
    <w:rsid w:val="00B61BBF"/>
    <w:rsid w:val="00B83695"/>
    <w:rsid w:val="00BA1653"/>
    <w:rsid w:val="00BA363A"/>
    <w:rsid w:val="00BB5D37"/>
    <w:rsid w:val="00BC5AEA"/>
    <w:rsid w:val="00BD0A18"/>
    <w:rsid w:val="00BD5BB8"/>
    <w:rsid w:val="00BE7A94"/>
    <w:rsid w:val="00BF15FC"/>
    <w:rsid w:val="00C0034D"/>
    <w:rsid w:val="00C075EC"/>
    <w:rsid w:val="00C111D6"/>
    <w:rsid w:val="00C26BF8"/>
    <w:rsid w:val="00C32BBE"/>
    <w:rsid w:val="00C33560"/>
    <w:rsid w:val="00C35A5F"/>
    <w:rsid w:val="00C35CAB"/>
    <w:rsid w:val="00C36FAB"/>
    <w:rsid w:val="00C3731E"/>
    <w:rsid w:val="00C373B6"/>
    <w:rsid w:val="00C5120B"/>
    <w:rsid w:val="00C52EFD"/>
    <w:rsid w:val="00C8132F"/>
    <w:rsid w:val="00C87229"/>
    <w:rsid w:val="00C87660"/>
    <w:rsid w:val="00C90FB5"/>
    <w:rsid w:val="00C94D11"/>
    <w:rsid w:val="00C971DD"/>
    <w:rsid w:val="00CA00E2"/>
    <w:rsid w:val="00CA27BA"/>
    <w:rsid w:val="00CB408D"/>
    <w:rsid w:val="00CB4F35"/>
    <w:rsid w:val="00CC4008"/>
    <w:rsid w:val="00CD5CEA"/>
    <w:rsid w:val="00CF3A03"/>
    <w:rsid w:val="00CF5128"/>
    <w:rsid w:val="00D03CC9"/>
    <w:rsid w:val="00D21428"/>
    <w:rsid w:val="00D61E9D"/>
    <w:rsid w:val="00D628CF"/>
    <w:rsid w:val="00D71463"/>
    <w:rsid w:val="00D942AE"/>
    <w:rsid w:val="00DA4444"/>
    <w:rsid w:val="00DA4550"/>
    <w:rsid w:val="00DD1CCD"/>
    <w:rsid w:val="00DF0701"/>
    <w:rsid w:val="00DF6A79"/>
    <w:rsid w:val="00E0129B"/>
    <w:rsid w:val="00E20153"/>
    <w:rsid w:val="00E21316"/>
    <w:rsid w:val="00E230C6"/>
    <w:rsid w:val="00E32D2A"/>
    <w:rsid w:val="00E32F3C"/>
    <w:rsid w:val="00E46DE7"/>
    <w:rsid w:val="00E5095C"/>
    <w:rsid w:val="00E55F08"/>
    <w:rsid w:val="00E60FDC"/>
    <w:rsid w:val="00E64B04"/>
    <w:rsid w:val="00E6734B"/>
    <w:rsid w:val="00E67C6B"/>
    <w:rsid w:val="00E81812"/>
    <w:rsid w:val="00E8582B"/>
    <w:rsid w:val="00E92FFC"/>
    <w:rsid w:val="00E935D9"/>
    <w:rsid w:val="00EA1733"/>
    <w:rsid w:val="00EA2FA3"/>
    <w:rsid w:val="00EB4534"/>
    <w:rsid w:val="00EC09D0"/>
    <w:rsid w:val="00EC37D5"/>
    <w:rsid w:val="00EC5254"/>
    <w:rsid w:val="00ED3A3F"/>
    <w:rsid w:val="00EE06B2"/>
    <w:rsid w:val="00EE169F"/>
    <w:rsid w:val="00EE1B5F"/>
    <w:rsid w:val="00F03F29"/>
    <w:rsid w:val="00F13BEA"/>
    <w:rsid w:val="00F16FDC"/>
    <w:rsid w:val="00F323C5"/>
    <w:rsid w:val="00F3417B"/>
    <w:rsid w:val="00F44B46"/>
    <w:rsid w:val="00F50886"/>
    <w:rsid w:val="00F619AB"/>
    <w:rsid w:val="00F669EF"/>
    <w:rsid w:val="00F851C9"/>
    <w:rsid w:val="00F86F72"/>
    <w:rsid w:val="00F876D9"/>
    <w:rsid w:val="00F942FB"/>
    <w:rsid w:val="00F95A4A"/>
    <w:rsid w:val="00FA4E38"/>
    <w:rsid w:val="00FA6759"/>
    <w:rsid w:val="00FB4780"/>
    <w:rsid w:val="00FB4D89"/>
    <w:rsid w:val="00FC0A4B"/>
    <w:rsid w:val="00FC42A6"/>
    <w:rsid w:val="00FD2644"/>
    <w:rsid w:val="00FD26C6"/>
    <w:rsid w:val="00FD3CC8"/>
    <w:rsid w:val="00FD56C2"/>
    <w:rsid w:val="00FE6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C4BB5C-F24C-4B9B-9006-F4B86C8A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bg-BG"/>
    </w:rPr>
  </w:style>
  <w:style w:type="paragraph" w:styleId="1">
    <w:name w:val="heading 1"/>
    <w:basedOn w:val="a"/>
    <w:next w:val="a"/>
    <w:link w:val="10"/>
    <w:qFormat/>
    <w:rsid w:val="007B55ED"/>
    <w:pPr>
      <w:keepNext/>
      <w:keepLines/>
      <w:spacing w:before="240"/>
      <w:outlineLvl w:val="0"/>
    </w:pPr>
    <w:rPr>
      <w:rFonts w:ascii="Times New Roman" w:eastAsia="Times New Roman" w:hAnsi="Times New Roman" w:cs="Times New Roman"/>
      <w:b/>
      <w:color w:val="548DD4"/>
      <w:sz w:val="28"/>
      <w:szCs w:val="32"/>
      <w:lang w:val="en" w:eastAsia="zh-CN"/>
    </w:rPr>
  </w:style>
  <w:style w:type="paragraph" w:styleId="2">
    <w:name w:val="heading 2"/>
    <w:basedOn w:val="a"/>
    <w:next w:val="a"/>
    <w:link w:val="20"/>
    <w:uiPriority w:val="9"/>
    <w:unhideWhenUsed/>
    <w:qFormat/>
    <w:rsid w:val="007B55ED"/>
    <w:pPr>
      <w:keepNext/>
      <w:keepLines/>
      <w:spacing w:before="40"/>
      <w:outlineLvl w:val="1"/>
    </w:pPr>
    <w:rPr>
      <w:rFonts w:ascii="Times New Roman" w:eastAsia="Times New Roman" w:hAnsi="Times New Roman" w:cs="Times New Roman"/>
      <w:b/>
      <w:color w:val="365F91"/>
      <w:sz w:val="28"/>
      <w:szCs w:val="26"/>
      <w:lang w:val="en-US" w:eastAsia="bg-BG"/>
    </w:rPr>
  </w:style>
  <w:style w:type="paragraph" w:styleId="3">
    <w:name w:val="heading 3"/>
    <w:basedOn w:val="a"/>
    <w:next w:val="a"/>
    <w:link w:val="30"/>
    <w:uiPriority w:val="9"/>
    <w:unhideWhenUsed/>
    <w:qFormat/>
    <w:rsid w:val="007B55ED"/>
    <w:pPr>
      <w:keepNext/>
      <w:keepLines/>
      <w:spacing w:before="40"/>
      <w:outlineLvl w:val="2"/>
    </w:pPr>
    <w:rPr>
      <w:rFonts w:ascii="Times New Roman" w:eastAsia="Times New Roman" w:hAnsi="Times New Roman" w:cs="Times New Roman"/>
      <w:b/>
      <w:sz w:val="24"/>
      <w:szCs w:val="24"/>
      <w:lang w:val="en-US" w:eastAsia="bg-BG"/>
    </w:rPr>
  </w:style>
  <w:style w:type="paragraph" w:styleId="4">
    <w:name w:val="heading 4"/>
    <w:basedOn w:val="a"/>
    <w:next w:val="a"/>
    <w:link w:val="40"/>
    <w:uiPriority w:val="9"/>
    <w:unhideWhenUsed/>
    <w:qFormat/>
    <w:rsid w:val="007B55ED"/>
    <w:pPr>
      <w:keepNext/>
      <w:keepLines/>
      <w:spacing w:before="40"/>
      <w:outlineLvl w:val="3"/>
    </w:pPr>
    <w:rPr>
      <w:rFonts w:ascii="Cambria" w:eastAsia="Times New Roman" w:hAnsi="Cambria" w:cs="Times New Roman"/>
      <w:i/>
      <w:iCs/>
      <w:color w:val="365F91"/>
      <w:sz w:val="24"/>
      <w:szCs w:val="24"/>
      <w:lang w:val="en-US"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6D2A"/>
    <w:pPr>
      <w:ind w:left="720"/>
      <w:contextualSpacing/>
    </w:pPr>
  </w:style>
  <w:style w:type="paragraph" w:styleId="HTML">
    <w:name w:val="HTML Preformatted"/>
    <w:basedOn w:val="a"/>
    <w:link w:val="HTML0"/>
    <w:uiPriority w:val="99"/>
    <w:unhideWhenUsed/>
    <w:rsid w:val="00A76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bg-BG"/>
    </w:rPr>
  </w:style>
  <w:style w:type="character" w:customStyle="1" w:styleId="HTML0">
    <w:name w:val="HTML стандартен Знак"/>
    <w:basedOn w:val="a0"/>
    <w:link w:val="HTML"/>
    <w:uiPriority w:val="99"/>
    <w:rsid w:val="00A76D2A"/>
    <w:rPr>
      <w:rFonts w:ascii="Courier New" w:eastAsia="Times New Roman" w:hAnsi="Courier New" w:cs="Courier New"/>
      <w:sz w:val="20"/>
      <w:szCs w:val="20"/>
      <w:lang w:val="bg-BG" w:eastAsia="bg-BG"/>
    </w:rPr>
  </w:style>
  <w:style w:type="paragraph" w:customStyle="1" w:styleId="11">
    <w:name w:val="Заглавие 11"/>
    <w:basedOn w:val="a"/>
    <w:next w:val="a"/>
    <w:qFormat/>
    <w:rsid w:val="007B55ED"/>
    <w:pPr>
      <w:keepNext/>
      <w:keepLines/>
      <w:numPr>
        <w:numId w:val="3"/>
      </w:numPr>
      <w:suppressAutoHyphens/>
      <w:ind w:left="238" w:firstLine="720"/>
      <w:jc w:val="center"/>
      <w:outlineLvl w:val="0"/>
    </w:pPr>
    <w:rPr>
      <w:rFonts w:ascii="Times New Roman" w:eastAsia="Times New Roman" w:hAnsi="Times New Roman" w:cs="Times New Roman"/>
      <w:b/>
      <w:color w:val="548DD4"/>
      <w:sz w:val="28"/>
      <w:szCs w:val="32"/>
      <w:lang w:val="en" w:eastAsia="zh-CN"/>
    </w:rPr>
  </w:style>
  <w:style w:type="paragraph" w:customStyle="1" w:styleId="21">
    <w:name w:val="Заглавие 21"/>
    <w:basedOn w:val="a"/>
    <w:next w:val="a"/>
    <w:uiPriority w:val="9"/>
    <w:unhideWhenUsed/>
    <w:qFormat/>
    <w:rsid w:val="007B55ED"/>
    <w:pPr>
      <w:keepNext/>
      <w:keepLines/>
      <w:spacing w:before="40"/>
      <w:ind w:firstLine="0"/>
      <w:jc w:val="center"/>
      <w:outlineLvl w:val="1"/>
    </w:pPr>
    <w:rPr>
      <w:rFonts w:ascii="Times New Roman" w:eastAsia="Times New Roman" w:hAnsi="Times New Roman" w:cs="Times New Roman"/>
      <w:b/>
      <w:color w:val="365F91"/>
      <w:sz w:val="28"/>
      <w:szCs w:val="26"/>
      <w:lang w:eastAsia="bg-BG"/>
    </w:rPr>
  </w:style>
  <w:style w:type="paragraph" w:customStyle="1" w:styleId="31">
    <w:name w:val="Заглавие 31"/>
    <w:basedOn w:val="a"/>
    <w:next w:val="a"/>
    <w:uiPriority w:val="9"/>
    <w:unhideWhenUsed/>
    <w:qFormat/>
    <w:rsid w:val="007B55ED"/>
    <w:pPr>
      <w:keepNext/>
      <w:keepLines/>
      <w:spacing w:before="40"/>
      <w:ind w:firstLine="0"/>
      <w:jc w:val="center"/>
      <w:outlineLvl w:val="2"/>
    </w:pPr>
    <w:rPr>
      <w:rFonts w:ascii="Times New Roman" w:eastAsia="Times New Roman" w:hAnsi="Times New Roman" w:cs="Times New Roman"/>
      <w:b/>
      <w:sz w:val="24"/>
      <w:szCs w:val="24"/>
      <w:lang w:eastAsia="bg-BG"/>
    </w:rPr>
  </w:style>
  <w:style w:type="paragraph" w:customStyle="1" w:styleId="41">
    <w:name w:val="Заглавие 41"/>
    <w:basedOn w:val="a"/>
    <w:next w:val="a"/>
    <w:uiPriority w:val="9"/>
    <w:unhideWhenUsed/>
    <w:qFormat/>
    <w:rsid w:val="007B55ED"/>
    <w:pPr>
      <w:keepNext/>
      <w:keepLines/>
      <w:spacing w:before="40" w:line="240" w:lineRule="auto"/>
      <w:ind w:firstLine="0"/>
      <w:jc w:val="left"/>
      <w:outlineLvl w:val="3"/>
    </w:pPr>
    <w:rPr>
      <w:rFonts w:ascii="Cambria" w:eastAsia="Times New Roman" w:hAnsi="Cambria" w:cs="Times New Roman"/>
      <w:i/>
      <w:iCs/>
      <w:color w:val="365F91"/>
      <w:sz w:val="24"/>
      <w:szCs w:val="24"/>
      <w:lang w:eastAsia="bg-BG"/>
    </w:rPr>
  </w:style>
  <w:style w:type="numbering" w:customStyle="1" w:styleId="12">
    <w:name w:val="Без списък1"/>
    <w:next w:val="a2"/>
    <w:uiPriority w:val="99"/>
    <w:semiHidden/>
    <w:unhideWhenUsed/>
    <w:rsid w:val="007B55ED"/>
  </w:style>
  <w:style w:type="character" w:customStyle="1" w:styleId="style5">
    <w:name w:val="style5"/>
    <w:basedOn w:val="a0"/>
    <w:rsid w:val="007B55ED"/>
  </w:style>
  <w:style w:type="character" w:styleId="HTML1">
    <w:name w:val="HTML Cite"/>
    <w:basedOn w:val="a0"/>
    <w:uiPriority w:val="99"/>
    <w:unhideWhenUsed/>
    <w:rsid w:val="007B55ED"/>
    <w:rPr>
      <w:i/>
      <w:iCs/>
    </w:rPr>
  </w:style>
  <w:style w:type="character" w:customStyle="1" w:styleId="author">
    <w:name w:val="author"/>
    <w:basedOn w:val="a0"/>
    <w:rsid w:val="007B55ED"/>
  </w:style>
  <w:style w:type="table" w:styleId="a4">
    <w:name w:val="Table Grid"/>
    <w:basedOn w:val="a1"/>
    <w:uiPriority w:val="59"/>
    <w:rsid w:val="007B55ED"/>
    <w:pPr>
      <w:spacing w:line="240" w:lineRule="auto"/>
      <w:ind w:firstLine="0"/>
      <w:jc w:val="left"/>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7B55ED"/>
    <w:rPr>
      <w:color w:val="0000FF"/>
      <w:u w:val="single"/>
    </w:rPr>
  </w:style>
  <w:style w:type="paragraph" w:styleId="a6">
    <w:name w:val="Balloon Text"/>
    <w:basedOn w:val="a"/>
    <w:link w:val="a7"/>
    <w:uiPriority w:val="99"/>
    <w:semiHidden/>
    <w:unhideWhenUsed/>
    <w:rsid w:val="007B55ED"/>
    <w:pPr>
      <w:spacing w:line="240" w:lineRule="auto"/>
      <w:ind w:firstLine="0"/>
      <w:jc w:val="left"/>
    </w:pPr>
    <w:rPr>
      <w:rFonts w:ascii="Tahoma" w:eastAsia="Times New Roman" w:hAnsi="Tahoma" w:cs="Tahoma"/>
      <w:sz w:val="16"/>
      <w:szCs w:val="16"/>
      <w:lang w:eastAsia="bg-BG"/>
    </w:rPr>
  </w:style>
  <w:style w:type="character" w:customStyle="1" w:styleId="a7">
    <w:name w:val="Изнесен текст Знак"/>
    <w:basedOn w:val="a0"/>
    <w:link w:val="a6"/>
    <w:uiPriority w:val="99"/>
    <w:semiHidden/>
    <w:rsid w:val="007B55ED"/>
    <w:rPr>
      <w:rFonts w:ascii="Tahoma" w:eastAsia="Times New Roman" w:hAnsi="Tahoma" w:cs="Tahoma"/>
      <w:sz w:val="16"/>
      <w:szCs w:val="16"/>
      <w:lang w:val="bg-BG" w:eastAsia="bg-BG"/>
    </w:rPr>
  </w:style>
  <w:style w:type="paragraph" w:styleId="a8">
    <w:name w:val="header"/>
    <w:basedOn w:val="a"/>
    <w:link w:val="a9"/>
    <w:uiPriority w:val="99"/>
    <w:unhideWhenUsed/>
    <w:rsid w:val="007B55ED"/>
    <w:pPr>
      <w:tabs>
        <w:tab w:val="center" w:pos="4536"/>
        <w:tab w:val="right" w:pos="9072"/>
      </w:tabs>
      <w:spacing w:line="240" w:lineRule="auto"/>
      <w:ind w:firstLine="0"/>
      <w:jc w:val="left"/>
    </w:pPr>
    <w:rPr>
      <w:rFonts w:ascii="Times New Roman" w:eastAsia="Times New Roman" w:hAnsi="Times New Roman" w:cs="Times New Roman"/>
      <w:sz w:val="24"/>
      <w:szCs w:val="24"/>
      <w:lang w:eastAsia="bg-BG"/>
    </w:rPr>
  </w:style>
  <w:style w:type="character" w:customStyle="1" w:styleId="a9">
    <w:name w:val="Горен колонтитул Знак"/>
    <w:basedOn w:val="a0"/>
    <w:link w:val="a8"/>
    <w:uiPriority w:val="99"/>
    <w:rsid w:val="007B55ED"/>
    <w:rPr>
      <w:rFonts w:ascii="Times New Roman" w:eastAsia="Times New Roman" w:hAnsi="Times New Roman" w:cs="Times New Roman"/>
      <w:sz w:val="24"/>
      <w:szCs w:val="24"/>
      <w:lang w:val="bg-BG" w:eastAsia="bg-BG"/>
    </w:rPr>
  </w:style>
  <w:style w:type="paragraph" w:styleId="aa">
    <w:name w:val="footer"/>
    <w:basedOn w:val="a"/>
    <w:link w:val="ab"/>
    <w:uiPriority w:val="99"/>
    <w:unhideWhenUsed/>
    <w:rsid w:val="007B55ED"/>
    <w:pPr>
      <w:tabs>
        <w:tab w:val="center" w:pos="4536"/>
        <w:tab w:val="right" w:pos="9072"/>
      </w:tabs>
      <w:spacing w:line="240" w:lineRule="auto"/>
      <w:ind w:firstLine="0"/>
      <w:jc w:val="left"/>
    </w:pPr>
    <w:rPr>
      <w:rFonts w:ascii="Times New Roman" w:eastAsia="Times New Roman" w:hAnsi="Times New Roman" w:cs="Times New Roman"/>
      <w:sz w:val="24"/>
      <w:szCs w:val="24"/>
      <w:lang w:eastAsia="bg-BG"/>
    </w:rPr>
  </w:style>
  <w:style w:type="character" w:customStyle="1" w:styleId="ab">
    <w:name w:val="Долен колонтитул Знак"/>
    <w:basedOn w:val="a0"/>
    <w:link w:val="aa"/>
    <w:uiPriority w:val="99"/>
    <w:rsid w:val="007B55ED"/>
    <w:rPr>
      <w:rFonts w:ascii="Times New Roman" w:eastAsia="Times New Roman" w:hAnsi="Times New Roman" w:cs="Times New Roman"/>
      <w:sz w:val="24"/>
      <w:szCs w:val="24"/>
      <w:lang w:val="bg-BG" w:eastAsia="bg-BG"/>
    </w:rPr>
  </w:style>
  <w:style w:type="character" w:customStyle="1" w:styleId="reference">
    <w:name w:val="reference"/>
    <w:rsid w:val="007B55ED"/>
    <w:rPr>
      <w:rFonts w:cs="Times New Roman"/>
    </w:rPr>
  </w:style>
  <w:style w:type="character" w:customStyle="1" w:styleId="name">
    <w:name w:val="name"/>
    <w:rsid w:val="007B55ED"/>
    <w:rPr>
      <w:rFonts w:cs="Times New Roman"/>
    </w:rPr>
  </w:style>
  <w:style w:type="character" w:customStyle="1" w:styleId="st1">
    <w:name w:val="st1"/>
    <w:uiPriority w:val="99"/>
    <w:rsid w:val="007B55ED"/>
  </w:style>
  <w:style w:type="character" w:styleId="ac">
    <w:name w:val="Emphasis"/>
    <w:basedOn w:val="a0"/>
    <w:uiPriority w:val="20"/>
    <w:qFormat/>
    <w:rsid w:val="007B55ED"/>
    <w:rPr>
      <w:i/>
      <w:iCs/>
    </w:rPr>
  </w:style>
  <w:style w:type="character" w:customStyle="1" w:styleId="st">
    <w:name w:val="st"/>
    <w:basedOn w:val="a0"/>
    <w:rsid w:val="007B55ED"/>
  </w:style>
  <w:style w:type="paragraph" w:customStyle="1" w:styleId="Default">
    <w:name w:val="Default"/>
    <w:rsid w:val="007B55ED"/>
    <w:pPr>
      <w:autoSpaceDE w:val="0"/>
      <w:autoSpaceDN w:val="0"/>
      <w:adjustRightInd w:val="0"/>
      <w:spacing w:line="240" w:lineRule="auto"/>
      <w:ind w:firstLine="0"/>
      <w:jc w:val="left"/>
    </w:pPr>
    <w:rPr>
      <w:rFonts w:ascii="Times New Roman" w:hAnsi="Times New Roman" w:cs="Times New Roman"/>
      <w:color w:val="000000"/>
      <w:sz w:val="24"/>
      <w:szCs w:val="24"/>
      <w:lang w:val="bg-BG"/>
    </w:rPr>
  </w:style>
  <w:style w:type="character" w:customStyle="1" w:styleId="UnresolvedMention1">
    <w:name w:val="Unresolved Mention1"/>
    <w:basedOn w:val="a0"/>
    <w:uiPriority w:val="99"/>
    <w:semiHidden/>
    <w:unhideWhenUsed/>
    <w:rsid w:val="007B55ED"/>
    <w:rPr>
      <w:color w:val="605E5C"/>
      <w:shd w:val="clear" w:color="auto" w:fill="E1DFDD"/>
    </w:rPr>
  </w:style>
  <w:style w:type="paragraph" w:styleId="ad">
    <w:name w:val="Normal (Web)"/>
    <w:basedOn w:val="a"/>
    <w:uiPriority w:val="99"/>
    <w:unhideWhenUsed/>
    <w:rsid w:val="007B55ED"/>
    <w:pPr>
      <w:spacing w:before="100" w:beforeAutospacing="1" w:after="100" w:afterAutospacing="1" w:line="240" w:lineRule="auto"/>
      <w:ind w:firstLine="0"/>
      <w:jc w:val="left"/>
    </w:pPr>
    <w:rPr>
      <w:rFonts w:ascii="Times New Roman" w:eastAsia="Times New Roman" w:hAnsi="Times New Roman" w:cs="Times New Roman"/>
      <w:sz w:val="24"/>
      <w:szCs w:val="24"/>
      <w:lang w:eastAsia="bg-BG"/>
    </w:rPr>
  </w:style>
  <w:style w:type="character" w:customStyle="1" w:styleId="10">
    <w:name w:val="Заглавие 1 Знак"/>
    <w:basedOn w:val="a0"/>
    <w:link w:val="1"/>
    <w:rsid w:val="007B55ED"/>
    <w:rPr>
      <w:rFonts w:ascii="Times New Roman" w:eastAsia="Times New Roman" w:hAnsi="Times New Roman" w:cs="Times New Roman"/>
      <w:b/>
      <w:color w:val="548DD4"/>
      <w:sz w:val="28"/>
      <w:szCs w:val="32"/>
      <w:lang w:val="en" w:eastAsia="zh-CN"/>
    </w:rPr>
  </w:style>
  <w:style w:type="character" w:customStyle="1" w:styleId="apple-converted-space">
    <w:name w:val="apple-converted-space"/>
    <w:uiPriority w:val="99"/>
    <w:rsid w:val="007B55ED"/>
  </w:style>
  <w:style w:type="character" w:styleId="ae">
    <w:name w:val="annotation reference"/>
    <w:basedOn w:val="a0"/>
    <w:uiPriority w:val="99"/>
    <w:semiHidden/>
    <w:unhideWhenUsed/>
    <w:rsid w:val="007B55ED"/>
    <w:rPr>
      <w:sz w:val="16"/>
      <w:szCs w:val="16"/>
    </w:rPr>
  </w:style>
  <w:style w:type="paragraph" w:styleId="af">
    <w:name w:val="annotation text"/>
    <w:basedOn w:val="a"/>
    <w:link w:val="af0"/>
    <w:uiPriority w:val="99"/>
    <w:semiHidden/>
    <w:unhideWhenUsed/>
    <w:rsid w:val="007B55ED"/>
    <w:pPr>
      <w:spacing w:line="240" w:lineRule="auto"/>
      <w:ind w:firstLine="0"/>
      <w:jc w:val="left"/>
    </w:pPr>
    <w:rPr>
      <w:rFonts w:ascii="Times New Roman" w:eastAsia="Times New Roman" w:hAnsi="Times New Roman" w:cs="Times New Roman"/>
      <w:sz w:val="20"/>
      <w:szCs w:val="20"/>
      <w:lang w:eastAsia="bg-BG"/>
    </w:rPr>
  </w:style>
  <w:style w:type="character" w:customStyle="1" w:styleId="af0">
    <w:name w:val="Текст на коментар Знак"/>
    <w:basedOn w:val="a0"/>
    <w:link w:val="af"/>
    <w:uiPriority w:val="99"/>
    <w:semiHidden/>
    <w:rsid w:val="007B55ED"/>
    <w:rPr>
      <w:rFonts w:ascii="Times New Roman" w:eastAsia="Times New Roman" w:hAnsi="Times New Roman" w:cs="Times New Roman"/>
      <w:sz w:val="20"/>
      <w:szCs w:val="20"/>
      <w:lang w:val="bg-BG" w:eastAsia="bg-BG"/>
    </w:rPr>
  </w:style>
  <w:style w:type="paragraph" w:styleId="af1">
    <w:name w:val="annotation subject"/>
    <w:basedOn w:val="af"/>
    <w:next w:val="af"/>
    <w:link w:val="af2"/>
    <w:uiPriority w:val="99"/>
    <w:semiHidden/>
    <w:unhideWhenUsed/>
    <w:rsid w:val="007B55ED"/>
    <w:rPr>
      <w:b/>
      <w:bCs/>
    </w:rPr>
  </w:style>
  <w:style w:type="character" w:customStyle="1" w:styleId="af2">
    <w:name w:val="Предмет на коментар Знак"/>
    <w:basedOn w:val="af0"/>
    <w:link w:val="af1"/>
    <w:uiPriority w:val="99"/>
    <w:semiHidden/>
    <w:rsid w:val="007B55ED"/>
    <w:rPr>
      <w:rFonts w:ascii="Times New Roman" w:eastAsia="Times New Roman" w:hAnsi="Times New Roman" w:cs="Times New Roman"/>
      <w:b/>
      <w:bCs/>
      <w:sz w:val="20"/>
      <w:szCs w:val="20"/>
      <w:lang w:val="bg-BG" w:eastAsia="bg-BG"/>
    </w:rPr>
  </w:style>
  <w:style w:type="table" w:customStyle="1" w:styleId="TableGrid">
    <w:name w:val="TableGrid"/>
    <w:rsid w:val="007B55ED"/>
    <w:pPr>
      <w:spacing w:line="240" w:lineRule="auto"/>
      <w:ind w:firstLine="0"/>
      <w:jc w:val="left"/>
    </w:pPr>
    <w:rPr>
      <w:rFonts w:eastAsia="Times New Roman"/>
      <w:lang w:val="bg-BG"/>
    </w:rPr>
    <w:tblPr>
      <w:tblCellMar>
        <w:top w:w="0" w:type="dxa"/>
        <w:left w:w="0" w:type="dxa"/>
        <w:bottom w:w="0" w:type="dxa"/>
        <w:right w:w="0" w:type="dxa"/>
      </w:tblCellMar>
    </w:tblPr>
  </w:style>
  <w:style w:type="character" w:customStyle="1" w:styleId="taxonname">
    <w:name w:val="taxonname"/>
    <w:basedOn w:val="a0"/>
    <w:rsid w:val="007B55ED"/>
  </w:style>
  <w:style w:type="character" w:customStyle="1" w:styleId="rank">
    <w:name w:val="rank"/>
    <w:basedOn w:val="a0"/>
    <w:rsid w:val="007B55ED"/>
  </w:style>
  <w:style w:type="character" w:customStyle="1" w:styleId="authors">
    <w:name w:val="authors"/>
    <w:basedOn w:val="a0"/>
    <w:rsid w:val="007B55ED"/>
  </w:style>
  <w:style w:type="character" w:customStyle="1" w:styleId="acopre">
    <w:name w:val="acopre"/>
    <w:basedOn w:val="a0"/>
    <w:rsid w:val="007B55ED"/>
  </w:style>
  <w:style w:type="character" w:customStyle="1" w:styleId="y2iqfc">
    <w:name w:val="y2iqfc"/>
    <w:basedOn w:val="a0"/>
    <w:rsid w:val="007B55ED"/>
  </w:style>
  <w:style w:type="character" w:styleId="af3">
    <w:name w:val="Strong"/>
    <w:basedOn w:val="a0"/>
    <w:uiPriority w:val="22"/>
    <w:qFormat/>
    <w:rsid w:val="007B55ED"/>
    <w:rPr>
      <w:b/>
      <w:bCs/>
    </w:rPr>
  </w:style>
  <w:style w:type="character" w:customStyle="1" w:styleId="jlqj4b">
    <w:name w:val="jlqj4b"/>
    <w:basedOn w:val="a0"/>
    <w:rsid w:val="007B55ED"/>
  </w:style>
  <w:style w:type="character" w:customStyle="1" w:styleId="viiyi">
    <w:name w:val="viiyi"/>
    <w:basedOn w:val="a0"/>
    <w:rsid w:val="007B55ED"/>
  </w:style>
  <w:style w:type="character" w:customStyle="1" w:styleId="13">
    <w:name w:val="Прегледана хипервръзка1"/>
    <w:basedOn w:val="a0"/>
    <w:uiPriority w:val="99"/>
    <w:semiHidden/>
    <w:unhideWhenUsed/>
    <w:rsid w:val="007B55ED"/>
    <w:rPr>
      <w:color w:val="800080"/>
      <w:u w:val="single"/>
    </w:rPr>
  </w:style>
  <w:style w:type="character" w:customStyle="1" w:styleId="html-italic">
    <w:name w:val="html-italic"/>
    <w:basedOn w:val="a0"/>
    <w:rsid w:val="007B55ED"/>
  </w:style>
  <w:style w:type="character" w:customStyle="1" w:styleId="sciprofiles-linkname">
    <w:name w:val="sciprofiles-link__name"/>
    <w:basedOn w:val="a0"/>
    <w:rsid w:val="007B55ED"/>
  </w:style>
  <w:style w:type="character" w:customStyle="1" w:styleId="u-visually-hidden">
    <w:name w:val="u-visually-hidden"/>
    <w:basedOn w:val="a0"/>
    <w:rsid w:val="007B55ED"/>
  </w:style>
  <w:style w:type="character" w:customStyle="1" w:styleId="40">
    <w:name w:val="Заглавие 4 Знак"/>
    <w:basedOn w:val="a0"/>
    <w:link w:val="4"/>
    <w:uiPriority w:val="9"/>
    <w:rsid w:val="007B55ED"/>
    <w:rPr>
      <w:rFonts w:ascii="Cambria" w:eastAsia="Times New Roman" w:hAnsi="Cambria" w:cs="Times New Roman"/>
      <w:i/>
      <w:iCs/>
      <w:color w:val="365F91"/>
      <w:sz w:val="24"/>
      <w:szCs w:val="24"/>
      <w:lang w:eastAsia="bg-BG"/>
    </w:rPr>
  </w:style>
  <w:style w:type="paragraph" w:customStyle="1" w:styleId="citation-author-list">
    <w:name w:val="citation-author-list"/>
    <w:basedOn w:val="a"/>
    <w:rsid w:val="007B55ED"/>
    <w:pPr>
      <w:spacing w:before="100" w:beforeAutospacing="1" w:after="100" w:afterAutospacing="1" w:line="240" w:lineRule="auto"/>
      <w:ind w:firstLine="0"/>
      <w:jc w:val="left"/>
    </w:pPr>
    <w:rPr>
      <w:rFonts w:ascii="Times New Roman" w:eastAsia="Times New Roman" w:hAnsi="Times New Roman" w:cs="Times New Roman"/>
      <w:sz w:val="24"/>
      <w:szCs w:val="24"/>
      <w:lang w:eastAsia="bg-BG"/>
    </w:rPr>
  </w:style>
  <w:style w:type="character" w:customStyle="1" w:styleId="tn">
    <w:name w:val="tn"/>
    <w:basedOn w:val="a0"/>
    <w:rsid w:val="007B55ED"/>
  </w:style>
  <w:style w:type="character" w:customStyle="1" w:styleId="genus">
    <w:name w:val="genus"/>
    <w:basedOn w:val="a0"/>
    <w:rsid w:val="007B55ED"/>
  </w:style>
  <w:style w:type="character" w:customStyle="1" w:styleId="species">
    <w:name w:val="species"/>
    <w:basedOn w:val="a0"/>
    <w:rsid w:val="007B55ED"/>
  </w:style>
  <w:style w:type="character" w:customStyle="1" w:styleId="source">
    <w:name w:val="source"/>
    <w:basedOn w:val="a0"/>
    <w:rsid w:val="007B55ED"/>
  </w:style>
  <w:style w:type="character" w:customStyle="1" w:styleId="30">
    <w:name w:val="Заглавие 3 Знак"/>
    <w:basedOn w:val="a0"/>
    <w:link w:val="3"/>
    <w:uiPriority w:val="9"/>
    <w:rsid w:val="007B55ED"/>
    <w:rPr>
      <w:rFonts w:ascii="Times New Roman" w:eastAsia="Times New Roman" w:hAnsi="Times New Roman" w:cs="Times New Roman"/>
      <w:b/>
      <w:sz w:val="24"/>
      <w:szCs w:val="24"/>
      <w:lang w:eastAsia="bg-BG"/>
    </w:rPr>
  </w:style>
  <w:style w:type="character" w:customStyle="1" w:styleId="surname">
    <w:name w:val="surname"/>
    <w:basedOn w:val="a0"/>
    <w:rsid w:val="007B55ED"/>
  </w:style>
  <w:style w:type="character" w:customStyle="1" w:styleId="given-names">
    <w:name w:val="given-names"/>
    <w:basedOn w:val="a0"/>
    <w:rsid w:val="007B55ED"/>
  </w:style>
  <w:style w:type="character" w:customStyle="1" w:styleId="year">
    <w:name w:val="year"/>
    <w:basedOn w:val="a0"/>
    <w:rsid w:val="007B55ED"/>
  </w:style>
  <w:style w:type="character" w:customStyle="1" w:styleId="UnresolvedMention2">
    <w:name w:val="Unresolved Mention2"/>
    <w:basedOn w:val="a0"/>
    <w:uiPriority w:val="99"/>
    <w:semiHidden/>
    <w:unhideWhenUsed/>
    <w:rsid w:val="007B55ED"/>
    <w:rPr>
      <w:color w:val="605E5C"/>
      <w:shd w:val="clear" w:color="auto" w:fill="E1DFDD"/>
    </w:rPr>
  </w:style>
  <w:style w:type="character" w:customStyle="1" w:styleId="journaltitle">
    <w:name w:val="journaltitle"/>
    <w:basedOn w:val="a0"/>
    <w:rsid w:val="007B55ED"/>
  </w:style>
  <w:style w:type="character" w:customStyle="1" w:styleId="article-title">
    <w:name w:val="article-title"/>
    <w:basedOn w:val="a0"/>
    <w:rsid w:val="007B55ED"/>
  </w:style>
  <w:style w:type="character" w:customStyle="1" w:styleId="volume">
    <w:name w:val="volume"/>
    <w:basedOn w:val="a0"/>
    <w:rsid w:val="007B55ED"/>
  </w:style>
  <w:style w:type="character" w:customStyle="1" w:styleId="fpage">
    <w:name w:val="fpage"/>
    <w:basedOn w:val="a0"/>
    <w:rsid w:val="007B55ED"/>
  </w:style>
  <w:style w:type="character" w:customStyle="1" w:styleId="lpage">
    <w:name w:val="lpage"/>
    <w:basedOn w:val="a0"/>
    <w:rsid w:val="007B55ED"/>
  </w:style>
  <w:style w:type="character" w:customStyle="1" w:styleId="mixed-citation">
    <w:name w:val="mixed-citation"/>
    <w:basedOn w:val="a0"/>
    <w:rsid w:val="007B55ED"/>
  </w:style>
  <w:style w:type="character" w:customStyle="1" w:styleId="ref-title">
    <w:name w:val="ref-title"/>
    <w:basedOn w:val="a0"/>
    <w:rsid w:val="007B55ED"/>
  </w:style>
  <w:style w:type="character" w:customStyle="1" w:styleId="ref-journal">
    <w:name w:val="ref-journal"/>
    <w:basedOn w:val="a0"/>
    <w:rsid w:val="007B55ED"/>
  </w:style>
  <w:style w:type="character" w:customStyle="1" w:styleId="ref-vol">
    <w:name w:val="ref-vol"/>
    <w:basedOn w:val="a0"/>
    <w:rsid w:val="007B55ED"/>
  </w:style>
  <w:style w:type="character" w:customStyle="1" w:styleId="articletitle">
    <w:name w:val="articletitle"/>
    <w:basedOn w:val="a0"/>
    <w:rsid w:val="007B55ED"/>
  </w:style>
  <w:style w:type="character" w:customStyle="1" w:styleId="vol">
    <w:name w:val="vol"/>
    <w:basedOn w:val="a0"/>
    <w:rsid w:val="007B55ED"/>
  </w:style>
  <w:style w:type="character" w:customStyle="1" w:styleId="pagefirst">
    <w:name w:val="pagefirst"/>
    <w:basedOn w:val="a0"/>
    <w:rsid w:val="007B55ED"/>
  </w:style>
  <w:style w:type="character" w:customStyle="1" w:styleId="pagelast">
    <w:name w:val="pagelast"/>
    <w:basedOn w:val="a0"/>
    <w:rsid w:val="007B55ED"/>
  </w:style>
  <w:style w:type="character" w:customStyle="1" w:styleId="20">
    <w:name w:val="Заглавие 2 Знак"/>
    <w:basedOn w:val="a0"/>
    <w:link w:val="2"/>
    <w:uiPriority w:val="9"/>
    <w:rsid w:val="007B55ED"/>
    <w:rPr>
      <w:rFonts w:ascii="Times New Roman" w:eastAsia="Times New Roman" w:hAnsi="Times New Roman" w:cs="Times New Roman"/>
      <w:b/>
      <w:color w:val="365F91"/>
      <w:sz w:val="28"/>
      <w:szCs w:val="26"/>
      <w:lang w:eastAsia="bg-BG"/>
    </w:rPr>
  </w:style>
  <w:style w:type="character" w:customStyle="1" w:styleId="period">
    <w:name w:val="period"/>
    <w:basedOn w:val="a0"/>
    <w:rsid w:val="007B55ED"/>
  </w:style>
  <w:style w:type="character" w:customStyle="1" w:styleId="cit">
    <w:name w:val="cit"/>
    <w:basedOn w:val="a0"/>
    <w:rsid w:val="007B55ED"/>
  </w:style>
  <w:style w:type="character" w:customStyle="1" w:styleId="A10">
    <w:name w:val="A1"/>
    <w:uiPriority w:val="99"/>
    <w:rsid w:val="007B55ED"/>
    <w:rPr>
      <w:b/>
      <w:bCs/>
      <w:color w:val="000000"/>
      <w:sz w:val="20"/>
      <w:szCs w:val="20"/>
    </w:rPr>
  </w:style>
  <w:style w:type="paragraph" w:customStyle="1" w:styleId="Pa2">
    <w:name w:val="Pa2"/>
    <w:basedOn w:val="Default"/>
    <w:next w:val="Default"/>
    <w:uiPriority w:val="99"/>
    <w:rsid w:val="007B55ED"/>
    <w:pPr>
      <w:spacing w:line="221" w:lineRule="atLeast"/>
    </w:pPr>
    <w:rPr>
      <w:rFonts w:ascii="Arial" w:hAnsi="Arial" w:cs="Arial"/>
      <w:color w:val="auto"/>
    </w:rPr>
  </w:style>
  <w:style w:type="character" w:customStyle="1" w:styleId="yiv6119498278ydpfba19cbyiv5137670712ydp399fd2bast1">
    <w:name w:val="yiv6119498278ydpfba19cbyiv5137670712ydp399fd2bast1"/>
    <w:basedOn w:val="a0"/>
    <w:rsid w:val="007B55ED"/>
  </w:style>
  <w:style w:type="paragraph" w:styleId="af4">
    <w:name w:val="Plain Text"/>
    <w:aliases w:val="Текст Знак Знак,Текст Знак Знак Знак Знак"/>
    <w:basedOn w:val="a"/>
    <w:link w:val="af5"/>
    <w:rsid w:val="007B55ED"/>
    <w:pPr>
      <w:spacing w:line="240" w:lineRule="auto"/>
      <w:ind w:firstLine="0"/>
      <w:jc w:val="left"/>
    </w:pPr>
    <w:rPr>
      <w:rFonts w:ascii="Courier New" w:eastAsia="Times New Roman" w:hAnsi="Courier New" w:cs="Times New Roman"/>
      <w:sz w:val="20"/>
      <w:szCs w:val="20"/>
      <w:lang w:val="en-US"/>
    </w:rPr>
  </w:style>
  <w:style w:type="character" w:customStyle="1" w:styleId="af5">
    <w:name w:val="Обикновен текст Знак"/>
    <w:aliases w:val="Текст Знак Знак Знак,Текст Знак Знак Знак Знак Знак"/>
    <w:basedOn w:val="a0"/>
    <w:link w:val="af4"/>
    <w:rsid w:val="007B55ED"/>
    <w:rPr>
      <w:rFonts w:ascii="Courier New" w:eastAsia="Times New Roman" w:hAnsi="Courier New" w:cs="Times New Roman"/>
      <w:sz w:val="20"/>
      <w:szCs w:val="20"/>
    </w:rPr>
  </w:style>
  <w:style w:type="character" w:customStyle="1" w:styleId="f">
    <w:name w:val="f"/>
    <w:basedOn w:val="a0"/>
    <w:rsid w:val="007B55ED"/>
  </w:style>
  <w:style w:type="paragraph" w:customStyle="1" w:styleId="CharCharChar1">
    <w:name w:val="Char Char Char1"/>
    <w:basedOn w:val="a"/>
    <w:rsid w:val="007B55ED"/>
    <w:pPr>
      <w:tabs>
        <w:tab w:val="left" w:pos="709"/>
      </w:tabs>
      <w:spacing w:line="240" w:lineRule="auto"/>
      <w:ind w:firstLine="0"/>
      <w:jc w:val="left"/>
    </w:pPr>
    <w:rPr>
      <w:rFonts w:ascii="Tahoma" w:eastAsia="Times New Roman" w:hAnsi="Tahoma" w:cs="Times New Roman"/>
      <w:sz w:val="24"/>
      <w:szCs w:val="24"/>
      <w:lang w:val="pl-PL" w:eastAsia="pl-PL"/>
    </w:rPr>
  </w:style>
  <w:style w:type="character" w:customStyle="1" w:styleId="absnonlinkmetadata">
    <w:name w:val="abs_nonlink_metadata"/>
    <w:uiPriority w:val="99"/>
    <w:rsid w:val="007B55ED"/>
  </w:style>
  <w:style w:type="character" w:customStyle="1" w:styleId="textin">
    <w:name w:val="text_in"/>
    <w:uiPriority w:val="99"/>
    <w:rsid w:val="007B55ED"/>
  </w:style>
  <w:style w:type="character" w:customStyle="1" w:styleId="issue-itemjour-name">
    <w:name w:val="issue-item_jour-name"/>
    <w:basedOn w:val="a0"/>
    <w:rsid w:val="007B55ED"/>
  </w:style>
  <w:style w:type="character" w:customStyle="1" w:styleId="accordion-tabbedtab-mobile">
    <w:name w:val="accordion-tabbed__tab-mobile"/>
    <w:basedOn w:val="a0"/>
    <w:rsid w:val="007B55ED"/>
  </w:style>
  <w:style w:type="character" w:customStyle="1" w:styleId="comma-separator">
    <w:name w:val="comma-separator"/>
    <w:basedOn w:val="a0"/>
    <w:rsid w:val="007B55ED"/>
  </w:style>
  <w:style w:type="paragraph" w:customStyle="1" w:styleId="volume-issue">
    <w:name w:val="volume-issue"/>
    <w:basedOn w:val="a"/>
    <w:rsid w:val="007B55ED"/>
    <w:pPr>
      <w:spacing w:before="100" w:beforeAutospacing="1" w:after="100" w:afterAutospacing="1" w:line="240" w:lineRule="auto"/>
      <w:ind w:firstLine="0"/>
      <w:jc w:val="left"/>
    </w:pPr>
    <w:rPr>
      <w:rFonts w:ascii="Times New Roman" w:eastAsia="Times New Roman" w:hAnsi="Times New Roman" w:cs="Times New Roman"/>
      <w:sz w:val="24"/>
      <w:szCs w:val="24"/>
      <w:lang w:eastAsia="bg-BG"/>
    </w:rPr>
  </w:style>
  <w:style w:type="character" w:customStyle="1" w:styleId="val">
    <w:name w:val="val"/>
    <w:basedOn w:val="a0"/>
    <w:rsid w:val="007B55ED"/>
  </w:style>
  <w:style w:type="paragraph" w:customStyle="1" w:styleId="page-range">
    <w:name w:val="page-range"/>
    <w:basedOn w:val="a"/>
    <w:rsid w:val="007B55ED"/>
    <w:pPr>
      <w:spacing w:before="100" w:beforeAutospacing="1" w:after="100" w:afterAutospacing="1" w:line="240" w:lineRule="auto"/>
      <w:ind w:firstLine="0"/>
      <w:jc w:val="left"/>
    </w:pPr>
    <w:rPr>
      <w:rFonts w:ascii="Times New Roman" w:eastAsia="Times New Roman" w:hAnsi="Times New Roman" w:cs="Times New Roman"/>
      <w:sz w:val="24"/>
      <w:szCs w:val="24"/>
      <w:lang w:eastAsia="bg-BG"/>
    </w:rPr>
  </w:style>
  <w:style w:type="paragraph" w:styleId="af6">
    <w:name w:val="No Spacing"/>
    <w:uiPriority w:val="1"/>
    <w:qFormat/>
    <w:rsid w:val="007B55ED"/>
    <w:pPr>
      <w:spacing w:line="240" w:lineRule="auto"/>
      <w:ind w:firstLine="0"/>
      <w:jc w:val="left"/>
    </w:pPr>
    <w:rPr>
      <w:lang w:val="en-GB"/>
    </w:rPr>
  </w:style>
  <w:style w:type="character" w:customStyle="1" w:styleId="A33">
    <w:name w:val="A3_3"/>
    <w:uiPriority w:val="99"/>
    <w:rsid w:val="007B55ED"/>
    <w:rPr>
      <w:rFonts w:cs="Garamond"/>
      <w:b/>
      <w:bCs/>
      <w:color w:val="221E1F"/>
      <w:sz w:val="20"/>
      <w:szCs w:val="20"/>
      <w:u w:val="single"/>
    </w:rPr>
  </w:style>
  <w:style w:type="character" w:customStyle="1" w:styleId="A14">
    <w:name w:val="A1_4"/>
    <w:uiPriority w:val="99"/>
    <w:rsid w:val="007B55ED"/>
    <w:rPr>
      <w:rFonts w:cs="Garamond"/>
      <w:b/>
      <w:bCs/>
      <w:color w:val="221E1F"/>
      <w:sz w:val="20"/>
      <w:szCs w:val="20"/>
    </w:rPr>
  </w:style>
  <w:style w:type="character" w:styleId="af7">
    <w:name w:val="line number"/>
    <w:basedOn w:val="a0"/>
    <w:uiPriority w:val="99"/>
    <w:semiHidden/>
    <w:unhideWhenUsed/>
    <w:rsid w:val="007B55ED"/>
  </w:style>
  <w:style w:type="table" w:customStyle="1" w:styleId="TableGrid1">
    <w:name w:val="Table Grid1"/>
    <w:basedOn w:val="a1"/>
    <w:next w:val="a4"/>
    <w:uiPriority w:val="59"/>
    <w:rsid w:val="007B55ED"/>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4"/>
    <w:uiPriority w:val="59"/>
    <w:rsid w:val="007B55ED"/>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4"/>
    <w:uiPriority w:val="59"/>
    <w:rsid w:val="007B55ED"/>
    <w:pPr>
      <w:spacing w:line="240" w:lineRule="auto"/>
      <w:ind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a0"/>
    <w:rsid w:val="007B55ED"/>
  </w:style>
  <w:style w:type="character" w:customStyle="1" w:styleId="rynqvb">
    <w:name w:val="rynqvb"/>
    <w:basedOn w:val="a0"/>
    <w:rsid w:val="007B55ED"/>
  </w:style>
  <w:style w:type="paragraph" w:customStyle="1" w:styleId="msonormal0">
    <w:name w:val="msonormal"/>
    <w:basedOn w:val="a"/>
    <w:rsid w:val="007B55ED"/>
    <w:pPr>
      <w:spacing w:before="100" w:beforeAutospacing="1" w:after="100" w:afterAutospacing="1" w:line="240" w:lineRule="auto"/>
      <w:ind w:firstLine="0"/>
      <w:jc w:val="left"/>
    </w:pPr>
    <w:rPr>
      <w:rFonts w:ascii="Times New Roman" w:eastAsia="Times New Roman" w:hAnsi="Times New Roman" w:cs="Times New Roman"/>
      <w:sz w:val="24"/>
      <w:szCs w:val="24"/>
      <w:lang w:val="en-US"/>
    </w:rPr>
  </w:style>
  <w:style w:type="paragraph" w:customStyle="1" w:styleId="14">
    <w:name w:val="Заглавие от съдържание1"/>
    <w:basedOn w:val="1"/>
    <w:next w:val="a"/>
    <w:uiPriority w:val="39"/>
    <w:unhideWhenUsed/>
    <w:qFormat/>
    <w:rsid w:val="007B55ED"/>
  </w:style>
  <w:style w:type="paragraph" w:styleId="15">
    <w:name w:val="toc 1"/>
    <w:basedOn w:val="a"/>
    <w:next w:val="a"/>
    <w:autoRedefine/>
    <w:uiPriority w:val="39"/>
    <w:unhideWhenUsed/>
    <w:rsid w:val="007B55ED"/>
    <w:pPr>
      <w:spacing w:after="100" w:line="240" w:lineRule="auto"/>
      <w:ind w:firstLine="0"/>
      <w:jc w:val="left"/>
    </w:pPr>
    <w:rPr>
      <w:rFonts w:ascii="Times New Roman" w:eastAsia="Times New Roman" w:hAnsi="Times New Roman" w:cs="Times New Roman"/>
      <w:sz w:val="24"/>
      <w:szCs w:val="24"/>
      <w:lang w:eastAsia="bg-BG"/>
    </w:rPr>
  </w:style>
  <w:style w:type="paragraph" w:styleId="22">
    <w:name w:val="toc 2"/>
    <w:basedOn w:val="a"/>
    <w:next w:val="a"/>
    <w:autoRedefine/>
    <w:uiPriority w:val="39"/>
    <w:unhideWhenUsed/>
    <w:rsid w:val="007B55ED"/>
    <w:pPr>
      <w:spacing w:after="100" w:line="240" w:lineRule="auto"/>
      <w:ind w:left="240" w:firstLine="0"/>
      <w:jc w:val="left"/>
    </w:pPr>
    <w:rPr>
      <w:rFonts w:ascii="Times New Roman" w:eastAsia="Times New Roman" w:hAnsi="Times New Roman" w:cs="Times New Roman"/>
      <w:sz w:val="24"/>
      <w:szCs w:val="24"/>
      <w:lang w:eastAsia="bg-BG"/>
    </w:rPr>
  </w:style>
  <w:style w:type="paragraph" w:styleId="32">
    <w:name w:val="toc 3"/>
    <w:basedOn w:val="a"/>
    <w:next w:val="a"/>
    <w:autoRedefine/>
    <w:uiPriority w:val="39"/>
    <w:unhideWhenUsed/>
    <w:rsid w:val="007B55ED"/>
    <w:pPr>
      <w:spacing w:after="100" w:line="240" w:lineRule="auto"/>
      <w:ind w:left="480" w:firstLine="0"/>
      <w:jc w:val="left"/>
    </w:pPr>
    <w:rPr>
      <w:rFonts w:ascii="Times New Roman" w:eastAsia="Times New Roman" w:hAnsi="Times New Roman" w:cs="Times New Roman"/>
      <w:sz w:val="24"/>
      <w:szCs w:val="24"/>
      <w:lang w:eastAsia="bg-BG"/>
    </w:rPr>
  </w:style>
  <w:style w:type="character" w:customStyle="1" w:styleId="110">
    <w:name w:val="Заглавие 1 Знак1"/>
    <w:basedOn w:val="a0"/>
    <w:uiPriority w:val="9"/>
    <w:rsid w:val="007B55ED"/>
    <w:rPr>
      <w:rFonts w:asciiTheme="majorHAnsi" w:eastAsiaTheme="majorEastAsia" w:hAnsiTheme="majorHAnsi" w:cstheme="majorBidi"/>
      <w:color w:val="2E74B5" w:themeColor="accent1" w:themeShade="BF"/>
      <w:sz w:val="32"/>
      <w:szCs w:val="32"/>
      <w:lang w:val="bg-BG"/>
    </w:rPr>
  </w:style>
  <w:style w:type="character" w:styleId="af8">
    <w:name w:val="FollowedHyperlink"/>
    <w:basedOn w:val="a0"/>
    <w:uiPriority w:val="99"/>
    <w:semiHidden/>
    <w:unhideWhenUsed/>
    <w:rsid w:val="007B55ED"/>
    <w:rPr>
      <w:color w:val="954F72" w:themeColor="followedHyperlink"/>
      <w:u w:val="single"/>
    </w:rPr>
  </w:style>
  <w:style w:type="character" w:customStyle="1" w:styleId="410">
    <w:name w:val="Заглавие 4 Знак1"/>
    <w:basedOn w:val="a0"/>
    <w:uiPriority w:val="9"/>
    <w:semiHidden/>
    <w:rsid w:val="007B55ED"/>
    <w:rPr>
      <w:rFonts w:asciiTheme="majorHAnsi" w:eastAsiaTheme="majorEastAsia" w:hAnsiTheme="majorHAnsi" w:cstheme="majorBidi"/>
      <w:i/>
      <w:iCs/>
      <w:color w:val="2E74B5" w:themeColor="accent1" w:themeShade="BF"/>
      <w:lang w:val="bg-BG"/>
    </w:rPr>
  </w:style>
  <w:style w:type="character" w:customStyle="1" w:styleId="310">
    <w:name w:val="Заглавие 3 Знак1"/>
    <w:basedOn w:val="a0"/>
    <w:uiPriority w:val="9"/>
    <w:semiHidden/>
    <w:rsid w:val="007B55ED"/>
    <w:rPr>
      <w:rFonts w:asciiTheme="majorHAnsi" w:eastAsiaTheme="majorEastAsia" w:hAnsiTheme="majorHAnsi" w:cstheme="majorBidi"/>
      <w:color w:val="1F4D78" w:themeColor="accent1" w:themeShade="7F"/>
      <w:sz w:val="24"/>
      <w:szCs w:val="24"/>
      <w:lang w:val="bg-BG"/>
    </w:rPr>
  </w:style>
  <w:style w:type="character" w:customStyle="1" w:styleId="210">
    <w:name w:val="Заглавие 2 Знак1"/>
    <w:basedOn w:val="a0"/>
    <w:uiPriority w:val="9"/>
    <w:semiHidden/>
    <w:rsid w:val="007B55ED"/>
    <w:rPr>
      <w:rFonts w:asciiTheme="majorHAnsi" w:eastAsiaTheme="majorEastAsia" w:hAnsiTheme="majorHAnsi" w:cstheme="majorBidi"/>
      <w:color w:val="2E74B5" w:themeColor="accent1" w:themeShade="BF"/>
      <w:sz w:val="26"/>
      <w:szCs w:val="26"/>
      <w:lang w:val="bg-BG"/>
    </w:rPr>
  </w:style>
  <w:style w:type="numbering" w:customStyle="1" w:styleId="23">
    <w:name w:val="Без списък2"/>
    <w:next w:val="a2"/>
    <w:uiPriority w:val="99"/>
    <w:semiHidden/>
    <w:unhideWhenUsed/>
    <w:rsid w:val="00327654"/>
  </w:style>
  <w:style w:type="table" w:customStyle="1" w:styleId="TableGrid10">
    <w:name w:val="TableGrid1"/>
    <w:rsid w:val="00327654"/>
    <w:pPr>
      <w:spacing w:line="240" w:lineRule="auto"/>
      <w:ind w:firstLine="0"/>
      <w:jc w:val="left"/>
    </w:pPr>
    <w:rPr>
      <w:rFonts w:eastAsia="Times New Roman"/>
      <w:lang w:val="bg-BG"/>
    </w:rPr>
    <w:tblPr>
      <w:tblCellMar>
        <w:top w:w="0" w:type="dxa"/>
        <w:left w:w="0" w:type="dxa"/>
        <w:bottom w:w="0" w:type="dxa"/>
        <w:right w:w="0" w:type="dxa"/>
      </w:tblCellMar>
    </w:tblPr>
  </w:style>
  <w:style w:type="paragraph" w:customStyle="1" w:styleId="24">
    <w:name w:val="Заглавие от съдържание2"/>
    <w:basedOn w:val="1"/>
    <w:next w:val="a"/>
    <w:uiPriority w:val="39"/>
    <w:unhideWhenUsed/>
    <w:qFormat/>
    <w:rsid w:val="00327654"/>
    <w:pPr>
      <w:spacing w:line="259" w:lineRule="auto"/>
      <w:ind w:firstLine="0"/>
      <w:jc w:val="left"/>
      <w:outlineLvl w:val="9"/>
    </w:pPr>
    <w:rPr>
      <w:rFonts w:ascii="Cambria" w:hAnsi="Cambria"/>
      <w:b w:val="0"/>
      <w:color w:val="365F91"/>
      <w:sz w:val="32"/>
      <w:lang w:val="en-US" w:eastAsia="en-US"/>
    </w:rPr>
  </w:style>
  <w:style w:type="character" w:customStyle="1" w:styleId="anchor-text">
    <w:name w:val="anchor-text"/>
    <w:basedOn w:val="a0"/>
    <w:rsid w:val="00327654"/>
  </w:style>
  <w:style w:type="table" w:customStyle="1" w:styleId="TableGrid3">
    <w:name w:val="Table Grid3"/>
    <w:basedOn w:val="a1"/>
    <w:next w:val="a4"/>
    <w:uiPriority w:val="59"/>
    <w:rsid w:val="00327654"/>
    <w:pPr>
      <w:spacing w:line="240" w:lineRule="auto"/>
      <w:ind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Без списък3"/>
    <w:next w:val="a2"/>
    <w:uiPriority w:val="99"/>
    <w:semiHidden/>
    <w:unhideWhenUsed/>
    <w:rsid w:val="0029246B"/>
  </w:style>
  <w:style w:type="table" w:customStyle="1" w:styleId="TableGrid20">
    <w:name w:val="TableGrid2"/>
    <w:rsid w:val="0029246B"/>
    <w:pPr>
      <w:spacing w:line="240" w:lineRule="auto"/>
      <w:ind w:firstLine="0"/>
      <w:jc w:val="left"/>
    </w:pPr>
    <w:rPr>
      <w:rFonts w:eastAsia="Times New Roman"/>
      <w:lang w:val="bg-BG"/>
    </w:rPr>
    <w:tblPr>
      <w:tblCellMar>
        <w:top w:w="0" w:type="dxa"/>
        <w:left w:w="0" w:type="dxa"/>
        <w:bottom w:w="0" w:type="dxa"/>
        <w:right w:w="0" w:type="dxa"/>
      </w:tblCellMar>
    </w:tblPr>
  </w:style>
  <w:style w:type="paragraph" w:customStyle="1" w:styleId="34">
    <w:name w:val="Заглавие от съдържание3"/>
    <w:basedOn w:val="1"/>
    <w:next w:val="a"/>
    <w:uiPriority w:val="39"/>
    <w:unhideWhenUsed/>
    <w:qFormat/>
    <w:rsid w:val="0029246B"/>
    <w:pPr>
      <w:spacing w:line="259" w:lineRule="auto"/>
      <w:ind w:firstLine="0"/>
      <w:jc w:val="left"/>
      <w:outlineLvl w:val="9"/>
    </w:pPr>
    <w:rPr>
      <w:rFonts w:ascii="Cambria" w:hAnsi="Cambria"/>
      <w:b w:val="0"/>
      <w:color w:val="365F91"/>
      <w:sz w:val="32"/>
      <w:lang w:val="en-US" w:eastAsia="en-US"/>
    </w:rPr>
  </w:style>
  <w:style w:type="table" w:customStyle="1" w:styleId="TableGrid31">
    <w:name w:val="Table Grid31"/>
    <w:basedOn w:val="a1"/>
    <w:next w:val="a4"/>
    <w:uiPriority w:val="59"/>
    <w:rsid w:val="0029246B"/>
    <w:pPr>
      <w:spacing w:line="240" w:lineRule="auto"/>
      <w:ind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Без списък4"/>
    <w:next w:val="a2"/>
    <w:uiPriority w:val="99"/>
    <w:semiHidden/>
    <w:unhideWhenUsed/>
    <w:rsid w:val="00EC5254"/>
  </w:style>
  <w:style w:type="table" w:customStyle="1" w:styleId="TableGrid30">
    <w:name w:val="TableGrid3"/>
    <w:rsid w:val="00EC5254"/>
    <w:pPr>
      <w:spacing w:line="240" w:lineRule="auto"/>
      <w:ind w:firstLine="0"/>
      <w:jc w:val="left"/>
    </w:pPr>
    <w:rPr>
      <w:rFonts w:eastAsia="Times New Roman"/>
      <w:lang w:val="bg-BG"/>
    </w:rPr>
    <w:tblPr>
      <w:tblCellMar>
        <w:top w:w="0" w:type="dxa"/>
        <w:left w:w="0" w:type="dxa"/>
        <w:bottom w:w="0" w:type="dxa"/>
        <w:right w:w="0" w:type="dxa"/>
      </w:tblCellMar>
    </w:tblPr>
  </w:style>
  <w:style w:type="paragraph" w:customStyle="1" w:styleId="43">
    <w:name w:val="Заглавие от съдържание4"/>
    <w:basedOn w:val="1"/>
    <w:next w:val="a"/>
    <w:uiPriority w:val="39"/>
    <w:unhideWhenUsed/>
    <w:qFormat/>
    <w:rsid w:val="00EC5254"/>
    <w:pPr>
      <w:spacing w:line="259" w:lineRule="auto"/>
      <w:ind w:firstLine="0"/>
      <w:jc w:val="left"/>
      <w:outlineLvl w:val="9"/>
    </w:pPr>
    <w:rPr>
      <w:rFonts w:ascii="Cambria" w:hAnsi="Cambria"/>
      <w:b w:val="0"/>
      <w:color w:val="365F91"/>
      <w:sz w:val="32"/>
      <w:lang w:val="en-US" w:eastAsia="en-US"/>
    </w:rPr>
  </w:style>
  <w:style w:type="table" w:customStyle="1" w:styleId="TableGrid32">
    <w:name w:val="Table Grid32"/>
    <w:basedOn w:val="a1"/>
    <w:next w:val="a4"/>
    <w:uiPriority w:val="59"/>
    <w:rsid w:val="00EC5254"/>
    <w:pPr>
      <w:spacing w:line="240" w:lineRule="auto"/>
      <w:ind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
    <w:name w:val="Без списък5"/>
    <w:next w:val="a2"/>
    <w:uiPriority w:val="99"/>
    <w:semiHidden/>
    <w:unhideWhenUsed/>
    <w:rsid w:val="00A85EB0"/>
  </w:style>
  <w:style w:type="table" w:customStyle="1" w:styleId="TableGrid4">
    <w:name w:val="TableGrid4"/>
    <w:rsid w:val="00A85EB0"/>
    <w:pPr>
      <w:spacing w:line="240" w:lineRule="auto"/>
      <w:ind w:firstLine="0"/>
      <w:jc w:val="left"/>
    </w:pPr>
    <w:rPr>
      <w:rFonts w:eastAsia="Times New Roman"/>
      <w:lang w:val="bg-BG"/>
    </w:rPr>
    <w:tblPr>
      <w:tblCellMar>
        <w:top w:w="0" w:type="dxa"/>
        <w:left w:w="0" w:type="dxa"/>
        <w:bottom w:w="0" w:type="dxa"/>
        <w:right w:w="0" w:type="dxa"/>
      </w:tblCellMar>
    </w:tblPr>
  </w:style>
  <w:style w:type="paragraph" w:customStyle="1" w:styleId="50">
    <w:name w:val="Заглавие от съдържание5"/>
    <w:basedOn w:val="1"/>
    <w:next w:val="a"/>
    <w:uiPriority w:val="39"/>
    <w:unhideWhenUsed/>
    <w:qFormat/>
    <w:rsid w:val="00A85EB0"/>
    <w:pPr>
      <w:spacing w:line="259" w:lineRule="auto"/>
      <w:ind w:firstLine="0"/>
      <w:jc w:val="left"/>
      <w:outlineLvl w:val="9"/>
    </w:pPr>
    <w:rPr>
      <w:rFonts w:ascii="Cambria" w:hAnsi="Cambria"/>
      <w:b w:val="0"/>
      <w:color w:val="365F91"/>
      <w:sz w:val="32"/>
      <w:lang w:val="en-US" w:eastAsia="en-US"/>
    </w:rPr>
  </w:style>
  <w:style w:type="table" w:customStyle="1" w:styleId="TableGrid33">
    <w:name w:val="Table Grid33"/>
    <w:basedOn w:val="a1"/>
    <w:next w:val="a4"/>
    <w:uiPriority w:val="59"/>
    <w:rsid w:val="00A85EB0"/>
    <w:pPr>
      <w:spacing w:line="240" w:lineRule="auto"/>
      <w:ind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a"/>
    <w:rsid w:val="006B0851"/>
    <w:pPr>
      <w:spacing w:before="100" w:beforeAutospacing="1" w:after="100" w:afterAutospacing="1" w:line="240" w:lineRule="auto"/>
      <w:ind w:firstLine="0"/>
      <w:jc w:val="left"/>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602154">
      <w:bodyDiv w:val="1"/>
      <w:marLeft w:val="0"/>
      <w:marRight w:val="0"/>
      <w:marTop w:val="0"/>
      <w:marBottom w:val="0"/>
      <w:divBdr>
        <w:top w:val="none" w:sz="0" w:space="0" w:color="auto"/>
        <w:left w:val="none" w:sz="0" w:space="0" w:color="auto"/>
        <w:bottom w:val="none" w:sz="0" w:space="0" w:color="auto"/>
        <w:right w:val="none" w:sz="0" w:space="0" w:color="auto"/>
      </w:divBdr>
    </w:div>
    <w:div w:id="1024938077">
      <w:bodyDiv w:val="1"/>
      <w:marLeft w:val="0"/>
      <w:marRight w:val="0"/>
      <w:marTop w:val="0"/>
      <w:marBottom w:val="0"/>
      <w:divBdr>
        <w:top w:val="none" w:sz="0" w:space="0" w:color="auto"/>
        <w:left w:val="none" w:sz="0" w:space="0" w:color="auto"/>
        <w:bottom w:val="none" w:sz="0" w:space="0" w:color="auto"/>
        <w:right w:val="none" w:sz="0" w:space="0" w:color="auto"/>
      </w:divBdr>
    </w:div>
    <w:div w:id="1190803815">
      <w:bodyDiv w:val="1"/>
      <w:marLeft w:val="0"/>
      <w:marRight w:val="0"/>
      <w:marTop w:val="0"/>
      <w:marBottom w:val="0"/>
      <w:divBdr>
        <w:top w:val="none" w:sz="0" w:space="0" w:color="auto"/>
        <w:left w:val="none" w:sz="0" w:space="0" w:color="auto"/>
        <w:bottom w:val="none" w:sz="0" w:space="0" w:color="auto"/>
        <w:right w:val="none" w:sz="0" w:space="0" w:color="auto"/>
      </w:divBdr>
    </w:div>
    <w:div w:id="1195271416">
      <w:bodyDiv w:val="1"/>
      <w:marLeft w:val="0"/>
      <w:marRight w:val="0"/>
      <w:marTop w:val="0"/>
      <w:marBottom w:val="0"/>
      <w:divBdr>
        <w:top w:val="none" w:sz="0" w:space="0" w:color="auto"/>
        <w:left w:val="none" w:sz="0" w:space="0" w:color="auto"/>
        <w:bottom w:val="none" w:sz="0" w:space="0" w:color="auto"/>
        <w:right w:val="none" w:sz="0" w:space="0" w:color="auto"/>
      </w:divBdr>
    </w:div>
    <w:div w:id="148304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chart" Target="charts/chart6.xml"/><Relationship Id="rId26" Type="http://schemas.openxmlformats.org/officeDocument/2006/relationships/chart" Target="charts/chart14.xml"/><Relationship Id="rId3" Type="http://schemas.openxmlformats.org/officeDocument/2006/relationships/styles" Target="styles.xml"/><Relationship Id="rId21"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chart" Target="charts/chart5.xml"/><Relationship Id="rId25" Type="http://schemas.openxmlformats.org/officeDocument/2006/relationships/chart" Target="charts/chart13.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hart" Target="charts/chart12.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11.xm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 Id="rId22" Type="http://schemas.openxmlformats.org/officeDocument/2006/relationships/chart" Target="charts/chart10.xml"/><Relationship Id="rId27" Type="http://schemas.openxmlformats.org/officeDocument/2006/relationships/chart" Target="charts/chart15.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F:\projects\Fond%20NI\MU%202008\2009%20work\T.dilaticollis%20field%20test%20I-2009.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___________Microsoft_Excel.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G:\Velchev\&#1044;&#1080;&#1089;&#1077;&#1088;&#1090;&#1072;&#1094;&#1080;&#1103;\Tanymecus%20lures\T.%20dilaticollis%202011%20lures.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________________Microsoft_Excel1.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___________Microsoft_Excel2.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G:\Velchev\&#1044;&#1080;&#1089;&#1077;&#1088;&#1090;&#1072;&#1094;&#1080;&#1103;\Tanymecus%20lures\Monitoring%202011%20new.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________________Microsoft_Excel3.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file:///G:\projects\Hrani%202018\Tanymecus\Tanymecus%20&amp;%20EO\Tanymecus%20dilaticollis%20&amp;%20EO%20Origanum%202022_PETRI%20Dish.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file:///G:\projects\Hrani%202018\Seminar%20Starosel%202022\Tanymecus%20dilaticollis%20&amp;%20EO%20Origanum%202022_CUP%20treatment_color.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file:///H:\Catches%20in%20colour%20unbaited%20traps%202014\Acta%20zoologica%20Bulgarica\AZB_Reviews\CORRECTED%20version\Figures%202-4%20Toshova%20et%20al.%20Nontarget%20Coleoptera.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H:\Catches%20in%20colour%20unbaited%20traps%202014\Acta%20zoologica%20Bulgarica\AZB_Reviews\CORRECTED%20version\Figures%202-4%20Toshova%20et%20al.%20Nontarget%20Coleoptera.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file:///G:\Diabrotica%20MS\Fig.%201_Toshova%20et%20al.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oleObject" Target="../embeddings/oleObject1.bin"/><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oleObject" Target="file:///F:\Velchev\&#1044;&#1080;&#1089;&#1077;&#1088;&#1090;&#1072;&#1094;&#1080;&#1103;\Oulema%20&amp;%20Naturalis\Oulema%20melanopus%20Adults_Naturalis%202019_lab%20test_corrected_BG.xlsx"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oleObject" Target="file:///F:\Velchev\&#1044;&#1080;&#1089;&#1077;&#1088;&#1090;&#1072;&#1094;&#1080;&#1103;\Oulema%20&amp;%20Naturalis\Oulema%20melanopus%20Larvae%20&amp;%20Naturalis%202021_results%20Corrected_BG.xlsx" TargetMode="External"/><Relationship Id="rId1" Type="http://schemas.openxmlformats.org/officeDocument/2006/relationships/themeOverride" Target="../theme/themeOverride1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404915912031048"/>
          <c:y val="9.151825613079019E-2"/>
          <c:w val="0.77747717680916317"/>
          <c:h val="0.67857438692098093"/>
        </c:manualLayout>
      </c:layout>
      <c:barChart>
        <c:barDir val="col"/>
        <c:grouping val="clustered"/>
        <c:varyColors val="0"/>
        <c:ser>
          <c:idx val="0"/>
          <c:order val="0"/>
          <c:spPr>
            <a:pattFill prst="ltUpDiag">
              <a:fgClr>
                <a:srgbClr xmlns:mc="http://schemas.openxmlformats.org/markup-compatibility/2006" xmlns:a14="http://schemas.microsoft.com/office/drawing/2010/main" val="333333" mc:Ignorable="a14" a14:legacySpreadsheetColorIndex="63"/>
              </a:fgClr>
              <a:bgClr>
                <a:srgbClr xmlns:mc="http://schemas.openxmlformats.org/markup-compatibility/2006" xmlns:a14="http://schemas.microsoft.com/office/drawing/2010/main" val="FFFFFF" mc:Ignorable="a14" a14:legacySpreadsheetColorIndex="9"/>
              </a:bgClr>
            </a:pattFill>
            <a:ln w="9525">
              <a:solidFill>
                <a:srgbClr val="000000"/>
              </a:solidFill>
              <a:prstDash val="solid"/>
            </a:ln>
          </c:spPr>
          <c:invertIfNegative val="0"/>
          <c:dLbls>
            <c:dLbl>
              <c:idx val="0"/>
              <c:layout>
                <c:manualLayout>
                  <c:x val="4.5278137128072484E-3"/>
                  <c:y val="-6.3869396928245059E-2"/>
                </c:manualLayout>
              </c:layout>
              <c:tx>
                <c:rich>
                  <a:bodyPr/>
                  <a:lstStyle/>
                  <a:p>
                    <a:r>
                      <a:rPr lang="en-US"/>
                      <a:t>c</a:t>
                    </a:r>
                  </a:p>
                </c:rich>
              </c:tx>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4BB-4065-B41E-F8CC8112E627}"/>
                </c:ext>
              </c:extLst>
            </c:dLbl>
            <c:dLbl>
              <c:idx val="1"/>
              <c:layout>
                <c:manualLayout>
                  <c:x val="-8.342585896038545E-4"/>
                  <c:y val="-8.693510967379077E-2"/>
                </c:manualLayout>
              </c:layout>
              <c:tx>
                <c:rich>
                  <a:bodyPr/>
                  <a:lstStyle/>
                  <a:p>
                    <a:r>
                      <a:rPr lang="en-US"/>
                      <a:t>a</a:t>
                    </a:r>
                  </a:p>
                </c:rich>
              </c:tx>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4BB-4065-B41E-F8CC8112E627}"/>
                </c:ext>
              </c:extLst>
            </c:dLbl>
            <c:dLbl>
              <c:idx val="2"/>
              <c:layout>
                <c:manualLayout>
                  <c:x val="4.663699055729313E-3"/>
                  <c:y val="-7.4658188907415185E-2"/>
                </c:manualLayout>
              </c:layout>
              <c:tx>
                <c:rich>
                  <a:bodyPr/>
                  <a:lstStyle/>
                  <a:p>
                    <a:r>
                      <a:rPr lang="en-US"/>
                      <a:t>a</a:t>
                    </a:r>
                  </a:p>
                </c:rich>
              </c:tx>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4BB-4065-B41E-F8CC8112E627}"/>
                </c:ext>
              </c:extLst>
            </c:dLbl>
            <c:dLbl>
              <c:idx val="3"/>
              <c:layout>
                <c:manualLayout>
                  <c:x val="3.693555123203387E-3"/>
                  <c:y val="-9.0283202201904569E-2"/>
                </c:manualLayout>
              </c:layout>
              <c:tx>
                <c:rich>
                  <a:bodyPr/>
                  <a:lstStyle/>
                  <a:p>
                    <a:r>
                      <a:rPr lang="en-US"/>
                      <a:t>b</a:t>
                    </a:r>
                  </a:p>
                </c:rich>
              </c:tx>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4BB-4065-B41E-F8CC8112E627}"/>
                </c:ext>
              </c:extLst>
            </c:dLbl>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plus"/>
            <c:errValType val="cust"/>
            <c:noEndCap val="0"/>
            <c:plus>
              <c:numRef>
                <c:f>'statistics-all replicates'!$P$6:$P$9</c:f>
                <c:numCache>
                  <c:formatCode>General</c:formatCode>
                  <c:ptCount val="4"/>
                  <c:pt idx="0">
                    <c:v>8.526020878174409E-2</c:v>
                  </c:pt>
                  <c:pt idx="1">
                    <c:v>0.13438848036005166</c:v>
                  </c:pt>
                  <c:pt idx="2">
                    <c:v>0.1672166068217712</c:v>
                  </c:pt>
                  <c:pt idx="3">
                    <c:v>0.11222371388689974</c:v>
                  </c:pt>
                </c:numCache>
              </c:numRef>
            </c:plus>
            <c:spPr>
              <a:ln w="12700">
                <a:solidFill>
                  <a:srgbClr val="000000"/>
                </a:solidFill>
                <a:prstDash val="solid"/>
              </a:ln>
            </c:spPr>
          </c:errBars>
          <c:cat>
            <c:strRef>
              <c:f>'statistics-all replicates'!$K$6:$K$9</c:f>
              <c:strCache>
                <c:ptCount val="4"/>
                <c:pt idx="0">
                  <c:v>контрола</c:v>
                </c:pt>
                <c:pt idx="1">
                  <c:v>E2-6ОН</c:v>
                </c:pt>
                <c:pt idx="2">
                  <c:v>Z3-6ОН</c:v>
                </c:pt>
                <c:pt idx="3">
                  <c:v>линалол</c:v>
                </c:pt>
              </c:strCache>
            </c:strRef>
          </c:cat>
          <c:val>
            <c:numRef>
              <c:f>'statistics-all replicates'!$L$6:$L$9</c:f>
              <c:numCache>
                <c:formatCode>0.00</c:formatCode>
                <c:ptCount val="4"/>
                <c:pt idx="0">
                  <c:v>0.26666666666666672</c:v>
                </c:pt>
                <c:pt idx="1">
                  <c:v>1.0333333333333334</c:v>
                </c:pt>
                <c:pt idx="2">
                  <c:v>1.1833333333333333</c:v>
                </c:pt>
                <c:pt idx="3">
                  <c:v>0.58333333333333304</c:v>
                </c:pt>
              </c:numCache>
            </c:numRef>
          </c:val>
          <c:extLst>
            <c:ext xmlns:c16="http://schemas.microsoft.com/office/drawing/2014/chart" uri="{C3380CC4-5D6E-409C-BE32-E72D297353CC}">
              <c16:uniqueId val="{00000004-B4BB-4065-B41E-F8CC8112E627}"/>
            </c:ext>
          </c:extLst>
        </c:ser>
        <c:dLbls>
          <c:showLegendKey val="0"/>
          <c:showVal val="1"/>
          <c:showCatName val="0"/>
          <c:showSerName val="0"/>
          <c:showPercent val="0"/>
          <c:showBubbleSize val="0"/>
        </c:dLbls>
        <c:gapWidth val="150"/>
        <c:axId val="132313856"/>
        <c:axId val="132315776"/>
      </c:barChart>
      <c:catAx>
        <c:axId val="132313856"/>
        <c:scaling>
          <c:orientation val="minMax"/>
        </c:scaling>
        <c:delete val="0"/>
        <c:axPos val="b"/>
        <c:title>
          <c:tx>
            <c:rich>
              <a:bodyPr/>
              <a:lstStyle/>
              <a:p>
                <a:pPr>
                  <a:defRPr b="1"/>
                </a:pPr>
                <a:r>
                  <a:rPr lang="bg-BG" b="1"/>
                  <a:t>Примамка</a:t>
                </a:r>
              </a:p>
            </c:rich>
          </c:tx>
          <c:layout>
            <c:manualLayout>
              <c:xMode val="edge"/>
              <c:yMode val="edge"/>
              <c:x val="0.51228978007761972"/>
              <c:y val="0.8772359673024523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a:pPr>
            <a:endParaRPr lang="bg-BG"/>
          </a:p>
        </c:txPr>
        <c:crossAx val="132315776"/>
        <c:crosses val="autoZero"/>
        <c:auto val="1"/>
        <c:lblAlgn val="ctr"/>
        <c:lblOffset val="100"/>
        <c:tickLblSkip val="1"/>
        <c:tickMarkSkip val="1"/>
        <c:noMultiLvlLbl val="0"/>
      </c:catAx>
      <c:valAx>
        <c:axId val="132315776"/>
        <c:scaling>
          <c:orientation val="minMax"/>
          <c:max val="2"/>
        </c:scaling>
        <c:delete val="0"/>
        <c:axPos val="l"/>
        <c:title>
          <c:tx>
            <c:rich>
              <a:bodyPr/>
              <a:lstStyle/>
              <a:p>
                <a:pPr>
                  <a:defRPr b="1"/>
                </a:pPr>
                <a:r>
                  <a:rPr lang="bg-BG" b="1"/>
                  <a:t>Среден брой бръмбари/ ловилка/ отчитане ( ± </a:t>
                </a:r>
                <a:r>
                  <a:rPr lang="en-US" b="1"/>
                  <a:t>SE)</a:t>
                </a:r>
              </a:p>
            </c:rich>
          </c:tx>
          <c:layout>
            <c:manualLayout>
              <c:xMode val="edge"/>
              <c:yMode val="edge"/>
              <c:x val="1.034928848641656E-2"/>
              <c:y val="0.10267901907356948"/>
            </c:manualLayout>
          </c:layout>
          <c:overlay val="0"/>
          <c:spPr>
            <a:noFill/>
            <a:ln w="25400">
              <a:noFill/>
            </a:ln>
          </c:spPr>
        </c:title>
        <c:numFmt formatCode="0.0" sourceLinked="0"/>
        <c:majorTickMark val="out"/>
        <c:minorTickMark val="none"/>
        <c:tickLblPos val="nextTo"/>
        <c:spPr>
          <a:ln w="3175">
            <a:solidFill>
              <a:srgbClr val="000000"/>
            </a:solidFill>
            <a:prstDash val="solid"/>
          </a:ln>
        </c:spPr>
        <c:txPr>
          <a:bodyPr rot="0" vert="horz"/>
          <a:lstStyle/>
          <a:p>
            <a:pPr>
              <a:defRPr/>
            </a:pPr>
            <a:endParaRPr lang="bg-BG"/>
          </a:p>
        </c:txPr>
        <c:crossAx val="132313856"/>
        <c:crosses val="autoZero"/>
        <c:crossBetween val="between"/>
        <c:majorUnit val="0.4"/>
      </c:valAx>
      <c:spPr>
        <a:noFill/>
        <a:ln w="3175">
          <a:solidFill>
            <a:srgbClr val="00000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1100" b="0" i="0" u="none" strike="noStrike" baseline="0">
          <a:solidFill>
            <a:srgbClr val="000000"/>
          </a:solidFill>
          <a:latin typeface="Times New Roman" pitchFamily="18" charset="0"/>
          <a:ea typeface="All Times New Roman"/>
          <a:cs typeface="Times New Roman" pitchFamily="18" charset="0"/>
        </a:defRPr>
      </a:pPr>
      <a:endParaRPr lang="bg-BG"/>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pPr>
            <a:r>
              <a:rPr lang="bg-BG" sz="1100"/>
              <a:t>Общ брой индивиди: 118 броя</a:t>
            </a:r>
          </a:p>
        </c:rich>
      </c:tx>
      <c:layout>
        <c:manualLayout>
          <c:xMode val="edge"/>
          <c:yMode val="edge"/>
          <c:x val="0.54482327969873334"/>
          <c:y val="9.5367785911508685E-2"/>
        </c:manualLayout>
      </c:layout>
      <c:overlay val="0"/>
      <c:spPr>
        <a:noFill/>
        <a:ln w="25400">
          <a:noFill/>
        </a:ln>
      </c:spPr>
    </c:title>
    <c:autoTitleDeleted val="0"/>
    <c:plotArea>
      <c:layout>
        <c:manualLayout>
          <c:layoutTarget val="inner"/>
          <c:xMode val="edge"/>
          <c:yMode val="edge"/>
          <c:x val="0.13681159420289854"/>
          <c:y val="6.2323577477343642E-2"/>
          <c:w val="0.84347686726662963"/>
          <c:h val="0.74368180552867236"/>
        </c:manualLayout>
      </c:layout>
      <c:barChart>
        <c:barDir val="col"/>
        <c:grouping val="clustered"/>
        <c:varyColors val="0"/>
        <c:ser>
          <c:idx val="0"/>
          <c:order val="0"/>
          <c:spPr>
            <a:solidFill>
              <a:srgbClr val="FFFFFF"/>
            </a:solidFill>
            <a:ln w="12700">
              <a:solidFill>
                <a:srgbClr val="000000"/>
              </a:solidFill>
              <a:prstDash val="solid"/>
            </a:ln>
          </c:spPr>
          <c:invertIfNegative val="0"/>
          <c:dLbls>
            <c:dLbl>
              <c:idx val="0"/>
              <c:layout>
                <c:manualLayout>
                  <c:x val="2.6460344630834238E-3"/>
                  <c:y val="-7.4704719634602179E-2"/>
                </c:manualLayout>
              </c:layout>
              <c:tx>
                <c:rich>
                  <a:bodyPr/>
                  <a:lstStyle/>
                  <a:p>
                    <a:r>
                      <a:rPr lang="en-US"/>
                      <a:t>b</a:t>
                    </a:r>
                  </a:p>
                </c:rich>
              </c:tx>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658-403F-8156-11B9A6F9B68F}"/>
                </c:ext>
              </c:extLst>
            </c:dLbl>
            <c:dLbl>
              <c:idx val="1"/>
              <c:layout>
                <c:manualLayout>
                  <c:x val="2.8943512495720881E-3"/>
                  <c:y val="-0.13194103551678138"/>
                </c:manualLayout>
              </c:layout>
              <c:tx>
                <c:rich>
                  <a:bodyPr/>
                  <a:lstStyle/>
                  <a:p>
                    <a:r>
                      <a:rPr lang="en-US"/>
                      <a:t>a</a:t>
                    </a:r>
                  </a:p>
                </c:rich>
              </c:tx>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658-403F-8156-11B9A6F9B68F}"/>
                </c:ext>
              </c:extLst>
            </c:dLbl>
            <c:dLbl>
              <c:idx val="2"/>
              <c:layout>
                <c:manualLayout>
                  <c:x val="1.0099372361063588E-2"/>
                  <c:y val="-0.11554732827674286"/>
                </c:manualLayout>
              </c:layout>
              <c:tx>
                <c:rich>
                  <a:bodyPr/>
                  <a:lstStyle/>
                  <a:p>
                    <a:r>
                      <a:rPr lang="en-US"/>
                      <a:t>a</a:t>
                    </a:r>
                  </a:p>
                </c:rich>
              </c:tx>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658-403F-8156-11B9A6F9B68F}"/>
                </c:ext>
              </c:extLst>
            </c:dLbl>
            <c:dLbl>
              <c:idx val="3"/>
              <c:layout>
                <c:manualLayout>
                  <c:x val="1.652219559511621E-3"/>
                  <c:y val="-7.022700440081385E-2"/>
                </c:manualLayout>
              </c:layout>
              <c:tx>
                <c:rich>
                  <a:bodyPr/>
                  <a:lstStyle/>
                  <a:p>
                    <a:r>
                      <a:rPr lang="en-US"/>
                      <a:t>b</a:t>
                    </a:r>
                  </a:p>
                </c:rich>
              </c:tx>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658-403F-8156-11B9A6F9B68F}"/>
                </c:ext>
              </c:extLst>
            </c:dLbl>
            <c:dLbl>
              <c:idx val="4"/>
              <c:layout>
                <c:manualLayout>
                  <c:x val="1.614059112176533E-4"/>
                  <c:y val="-0.12705105853963658"/>
                </c:manualLayout>
              </c:layout>
              <c:tx>
                <c:rich>
                  <a:bodyPr/>
                  <a:lstStyle/>
                  <a:p>
                    <a:r>
                      <a:rPr lang="en-US"/>
                      <a:t>a</a:t>
                    </a:r>
                  </a:p>
                </c:rich>
              </c:tx>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658-403F-8156-11B9A6F9B68F}"/>
                </c:ext>
              </c:extLst>
            </c:dLbl>
            <c:dLbl>
              <c:idx val="5"/>
              <c:layout>
                <c:manualLayout>
                  <c:x val="4.0990528357868019E-4"/>
                  <c:y val="-6.6356199819252462E-2"/>
                </c:manualLayout>
              </c:layout>
              <c:tx>
                <c:rich>
                  <a:bodyPr/>
                  <a:lstStyle/>
                  <a:p>
                    <a:r>
                      <a:rPr lang="en-US"/>
                      <a:t>b</a:t>
                    </a:r>
                  </a:p>
                </c:rich>
              </c:tx>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658-403F-8156-11B9A6F9B68F}"/>
                </c:ext>
              </c:extLst>
            </c:dLbl>
            <c:dLbl>
              <c:idx val="6"/>
              <c:layout>
                <c:manualLayout>
                  <c:x val="2.3975350907223946E-3"/>
                  <c:y val="-8.1323845095396585E-2"/>
                </c:manualLayout>
              </c:layout>
              <c:tx>
                <c:rich>
                  <a:bodyPr/>
                  <a:lstStyle/>
                  <a:p>
                    <a:r>
                      <a:rPr lang="en-US"/>
                      <a:t>b</a:t>
                    </a:r>
                  </a:p>
                </c:rich>
              </c:tx>
              <c:dLblPos val="outEnd"/>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658-403F-8156-11B9A6F9B68F}"/>
                </c:ext>
              </c:extLst>
            </c:dLbl>
            <c:spPr>
              <a:noFill/>
              <a:ln w="25400">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plus"/>
            <c:errValType val="cust"/>
            <c:noEndCap val="0"/>
            <c:plus>
              <c:numRef>
                <c:f>data!$G$27:$G$33</c:f>
                <c:numCache>
                  <c:formatCode>General</c:formatCode>
                  <c:ptCount val="7"/>
                  <c:pt idx="0">
                    <c:v>9.7450891034114334E-2</c:v>
                  </c:pt>
                  <c:pt idx="1">
                    <c:v>0.23693017534235661</c:v>
                  </c:pt>
                  <c:pt idx="2">
                    <c:v>0.22458384245032886</c:v>
                  </c:pt>
                  <c:pt idx="3">
                    <c:v>0.12240769834154321</c:v>
                  </c:pt>
                  <c:pt idx="4">
                    <c:v>0.23559031440943615</c:v>
                  </c:pt>
                  <c:pt idx="5">
                    <c:v>0.11712139482105109</c:v>
                  </c:pt>
                  <c:pt idx="6">
                    <c:v>0.13541404807255336</c:v>
                  </c:pt>
                </c:numCache>
              </c:numRef>
            </c:plus>
            <c:spPr>
              <a:ln w="12700">
                <a:solidFill>
                  <a:srgbClr val="000000"/>
                </a:solidFill>
                <a:prstDash val="solid"/>
              </a:ln>
            </c:spPr>
          </c:errBars>
          <c:cat>
            <c:strRef>
              <c:f>data!$B$27:$B$33</c:f>
              <c:strCache>
                <c:ptCount val="7"/>
                <c:pt idx="0">
                  <c:v>контрола</c:v>
                </c:pt>
                <c:pt idx="1">
                  <c:v>E2-6OH</c:v>
                </c:pt>
                <c:pt idx="2">
                  <c:v>Z3-6OH</c:v>
                </c:pt>
                <c:pt idx="3">
                  <c:v>линалол</c:v>
                </c:pt>
                <c:pt idx="4">
                  <c:v>смес</c:v>
                </c:pt>
                <c:pt idx="5">
                  <c:v>кариофилен</c:v>
                </c:pt>
                <c:pt idx="6">
                  <c:v>нонанал</c:v>
                </c:pt>
              </c:strCache>
            </c:strRef>
          </c:cat>
          <c:val>
            <c:numRef>
              <c:f>data!$C$27:$C$33</c:f>
              <c:numCache>
                <c:formatCode>0.00</c:formatCode>
                <c:ptCount val="7"/>
                <c:pt idx="0">
                  <c:v>0.22222222222222221</c:v>
                </c:pt>
                <c:pt idx="1">
                  <c:v>1.1481481481481481</c:v>
                </c:pt>
                <c:pt idx="2">
                  <c:v>1.1481481481481484</c:v>
                </c:pt>
                <c:pt idx="3">
                  <c:v>0.40740740740740738</c:v>
                </c:pt>
                <c:pt idx="4">
                  <c:v>0.96296296296296291</c:v>
                </c:pt>
                <c:pt idx="5">
                  <c:v>0.29629629629629628</c:v>
                </c:pt>
                <c:pt idx="6">
                  <c:v>0.27777777777777779</c:v>
                </c:pt>
              </c:numCache>
            </c:numRef>
          </c:val>
          <c:extLst>
            <c:ext xmlns:c16="http://schemas.microsoft.com/office/drawing/2014/chart" uri="{C3380CC4-5D6E-409C-BE32-E72D297353CC}">
              <c16:uniqueId val="{00000007-4658-403F-8156-11B9A6F9B68F}"/>
            </c:ext>
          </c:extLst>
        </c:ser>
        <c:dLbls>
          <c:showLegendKey val="0"/>
          <c:showVal val="0"/>
          <c:showCatName val="0"/>
          <c:showSerName val="0"/>
          <c:showPercent val="0"/>
          <c:showBubbleSize val="0"/>
        </c:dLbls>
        <c:gapWidth val="150"/>
        <c:axId val="170203392"/>
        <c:axId val="170217856"/>
      </c:barChart>
      <c:catAx>
        <c:axId val="170203392"/>
        <c:scaling>
          <c:orientation val="minMax"/>
        </c:scaling>
        <c:delete val="0"/>
        <c:axPos val="b"/>
        <c:title>
          <c:tx>
            <c:rich>
              <a:bodyPr/>
              <a:lstStyle/>
              <a:p>
                <a:pPr>
                  <a:defRPr b="1"/>
                </a:pPr>
                <a:r>
                  <a:rPr lang="bg-BG" b="1"/>
                  <a:t>Примамка</a:t>
                </a:r>
                <a:endParaRPr lang="en-US" b="1"/>
              </a:p>
            </c:rich>
          </c:tx>
          <c:layout>
            <c:manualLayout>
              <c:xMode val="edge"/>
              <c:yMode val="edge"/>
              <c:x val="0.52869565217391301"/>
              <c:y val="0.9367692210933167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a:pPr>
            <a:endParaRPr lang="bg-BG"/>
          </a:p>
        </c:txPr>
        <c:crossAx val="170217856"/>
        <c:crosses val="autoZero"/>
        <c:auto val="1"/>
        <c:lblAlgn val="ctr"/>
        <c:lblOffset val="100"/>
        <c:tickLblSkip val="1"/>
        <c:tickMarkSkip val="1"/>
        <c:noMultiLvlLbl val="0"/>
      </c:catAx>
      <c:valAx>
        <c:axId val="170217856"/>
        <c:scaling>
          <c:orientation val="minMax"/>
          <c:max val="2"/>
        </c:scaling>
        <c:delete val="0"/>
        <c:axPos val="l"/>
        <c:title>
          <c:tx>
            <c:rich>
              <a:bodyPr/>
              <a:lstStyle/>
              <a:p>
                <a:pPr>
                  <a:defRPr b="1"/>
                </a:pPr>
                <a:r>
                  <a:rPr lang="bg-BG" b="1"/>
                  <a:t>Среден улов/ ловилка</a:t>
                </a:r>
                <a:r>
                  <a:rPr lang="en-US" b="1"/>
                  <a:t>/</a:t>
                </a:r>
                <a:r>
                  <a:rPr lang="bg-BG" b="1"/>
                  <a:t> отчитане</a:t>
                </a:r>
              </a:p>
              <a:p>
                <a:pPr>
                  <a:defRPr b="1"/>
                </a:pPr>
                <a:r>
                  <a:rPr lang="en-US" b="1"/>
                  <a:t>(± SE)</a:t>
                </a:r>
              </a:p>
            </c:rich>
          </c:tx>
          <c:layout>
            <c:manualLayout>
              <c:xMode val="edge"/>
              <c:yMode val="edge"/>
              <c:x val="1.7391304347826088E-3"/>
              <c:y val="0.10806748213077141"/>
            </c:manualLayout>
          </c:layout>
          <c:overlay val="0"/>
          <c:spPr>
            <a:noFill/>
            <a:ln w="25400">
              <a:noFill/>
            </a:ln>
          </c:spPr>
        </c:title>
        <c:numFmt formatCode="0.0" sourceLinked="0"/>
        <c:majorTickMark val="out"/>
        <c:minorTickMark val="none"/>
        <c:tickLblPos val="nextTo"/>
        <c:spPr>
          <a:ln w="3175">
            <a:solidFill>
              <a:srgbClr val="000000"/>
            </a:solidFill>
            <a:prstDash val="solid"/>
          </a:ln>
        </c:spPr>
        <c:txPr>
          <a:bodyPr rot="0" vert="horz"/>
          <a:lstStyle/>
          <a:p>
            <a:pPr>
              <a:defRPr/>
            </a:pPr>
            <a:endParaRPr lang="bg-BG"/>
          </a:p>
        </c:txPr>
        <c:crossAx val="170203392"/>
        <c:crosses val="autoZero"/>
        <c:crossBetween val="between"/>
        <c:majorUnit val="0.4"/>
      </c:valAx>
      <c:spPr>
        <a:noFill/>
        <a:ln w="3175">
          <a:solidFill>
            <a:srgbClr val="000000"/>
          </a:solidFill>
          <a:prstDash val="solid"/>
        </a:ln>
      </c:spPr>
    </c:plotArea>
    <c:plotVisOnly val="1"/>
    <c:dispBlanksAs val="gap"/>
    <c:showDLblsOverMax val="0"/>
  </c:chart>
  <c:spPr>
    <a:noFill/>
    <a:ln w="3175">
      <a:solidFill>
        <a:srgbClr val="000000"/>
      </a:solidFill>
      <a:prstDash val="solid"/>
    </a:ln>
  </c:spPr>
  <c:txPr>
    <a:bodyPr/>
    <a:lstStyle/>
    <a:p>
      <a:pPr>
        <a:defRPr sz="1100" b="0" i="0" u="none" strike="noStrike" baseline="0">
          <a:solidFill>
            <a:srgbClr val="000000"/>
          </a:solidFill>
          <a:latin typeface="Times New Roman" panose="02020603050405020304" pitchFamily="18" charset="0"/>
          <a:ea typeface="All Times New Roman"/>
          <a:cs typeface="Times New Roman" panose="02020603050405020304" pitchFamily="18" charset="0"/>
        </a:defRPr>
      </a:pPr>
      <a:endParaRPr lang="bg-BG"/>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273397332182793"/>
          <c:y val="4.1404637779806006E-2"/>
          <c:w val="0.7502912307194477"/>
          <c:h val="0.6191344984315984"/>
        </c:manualLayout>
      </c:layout>
      <c:barChart>
        <c:barDir val="col"/>
        <c:grouping val="clustered"/>
        <c:varyColors val="0"/>
        <c:ser>
          <c:idx val="0"/>
          <c:order val="0"/>
          <c:spPr>
            <a:solidFill>
              <a:schemeClr val="bg1">
                <a:lumMod val="75000"/>
              </a:schemeClr>
            </a:solidFill>
            <a:ln>
              <a:solidFill>
                <a:schemeClr val="tx1"/>
              </a:solidFill>
            </a:ln>
          </c:spPr>
          <c:invertIfNegative val="0"/>
          <c:dLbls>
            <c:dLbl>
              <c:idx val="0"/>
              <c:layout>
                <c:manualLayout>
                  <c:x val="3.8535645472062012E-3"/>
                  <c:y val="-6.1638870750912234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F50-455B-90EC-17BB424B4982}"/>
                </c:ext>
              </c:extLst>
            </c:dLbl>
            <c:dLbl>
              <c:idx val="1"/>
              <c:layout>
                <c:manualLayout>
                  <c:x val="-3.8535645472061657E-3"/>
                  <c:y val="-4.9931553677741498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F50-455B-90EC-17BB424B4982}"/>
                </c:ext>
              </c:extLst>
            </c:dLbl>
            <c:dLbl>
              <c:idx val="2"/>
              <c:layout>
                <c:manualLayout>
                  <c:x val="0"/>
                  <c:y val="-0.12017545611676589"/>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F50-455B-90EC-17BB424B4982}"/>
                </c:ext>
              </c:extLst>
            </c:dLbl>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plus"/>
            <c:errValType val="cust"/>
            <c:noEndCap val="0"/>
            <c:plus>
              <c:numRef>
                <c:f>data!$E$4:$E$6</c:f>
                <c:numCache>
                  <c:formatCode>General</c:formatCode>
                  <c:ptCount val="3"/>
                  <c:pt idx="0">
                    <c:v>0.59646698542453802</c:v>
                  </c:pt>
                  <c:pt idx="1">
                    <c:v>0.61874229344628484</c:v>
                  </c:pt>
                  <c:pt idx="2">
                    <c:v>1.8419196992221087</c:v>
                  </c:pt>
                </c:numCache>
              </c:numRef>
            </c:plus>
            <c:minus>
              <c:numLit>
                <c:formatCode>General</c:formatCode>
                <c:ptCount val="1"/>
                <c:pt idx="0">
                  <c:v>1</c:v>
                </c:pt>
              </c:numLit>
            </c:minus>
          </c:errBars>
          <c:cat>
            <c:strRef>
              <c:f>data!$A$4:$A$6</c:f>
              <c:strCache>
                <c:ptCount val="3"/>
                <c:pt idx="0">
                  <c:v>контрола</c:v>
                </c:pt>
                <c:pt idx="1">
                  <c:v>Z3-6OH</c:v>
                </c:pt>
                <c:pt idx="2">
                  <c:v>Z3-6OH+E2-6OH</c:v>
                </c:pt>
              </c:strCache>
            </c:strRef>
          </c:cat>
          <c:val>
            <c:numRef>
              <c:f>data!$B$4:$B$6</c:f>
              <c:numCache>
                <c:formatCode>0.00</c:formatCode>
                <c:ptCount val="3"/>
                <c:pt idx="0">
                  <c:v>2.0357142857142856</c:v>
                </c:pt>
                <c:pt idx="1">
                  <c:v>2.8571428571428568</c:v>
                </c:pt>
                <c:pt idx="2">
                  <c:v>6.4285714285714262</c:v>
                </c:pt>
              </c:numCache>
            </c:numRef>
          </c:val>
          <c:extLst>
            <c:ext xmlns:c16="http://schemas.microsoft.com/office/drawing/2014/chart" uri="{C3380CC4-5D6E-409C-BE32-E72D297353CC}">
              <c16:uniqueId val="{00000003-8F50-455B-90EC-17BB424B4982}"/>
            </c:ext>
          </c:extLst>
        </c:ser>
        <c:dLbls>
          <c:showLegendKey val="0"/>
          <c:showVal val="0"/>
          <c:showCatName val="0"/>
          <c:showSerName val="0"/>
          <c:showPercent val="0"/>
          <c:showBubbleSize val="0"/>
        </c:dLbls>
        <c:gapWidth val="150"/>
        <c:axId val="170236544"/>
        <c:axId val="171578112"/>
      </c:barChart>
      <c:catAx>
        <c:axId val="170236544"/>
        <c:scaling>
          <c:orientation val="minMax"/>
        </c:scaling>
        <c:delete val="0"/>
        <c:axPos val="b"/>
        <c:title>
          <c:tx>
            <c:rich>
              <a:bodyPr/>
              <a:lstStyle/>
              <a:p>
                <a:pPr>
                  <a:defRPr/>
                </a:pPr>
                <a:r>
                  <a:rPr lang="bg-BG"/>
                  <a:t>Примамка</a:t>
                </a:r>
                <a:endParaRPr lang="en-US"/>
              </a:p>
            </c:rich>
          </c:tx>
          <c:layout>
            <c:manualLayout>
              <c:xMode val="edge"/>
              <c:yMode val="edge"/>
              <c:x val="0.45543574002402243"/>
              <c:y val="0.93679853654656808"/>
            </c:manualLayout>
          </c:layout>
          <c:overlay val="0"/>
        </c:title>
        <c:numFmt formatCode="General" sourceLinked="0"/>
        <c:majorTickMark val="out"/>
        <c:minorTickMark val="none"/>
        <c:tickLblPos val="nextTo"/>
        <c:spPr>
          <a:ln>
            <a:solidFill>
              <a:schemeClr val="tx1"/>
            </a:solidFill>
          </a:ln>
        </c:spPr>
        <c:crossAx val="171578112"/>
        <c:crosses val="autoZero"/>
        <c:auto val="1"/>
        <c:lblAlgn val="ctr"/>
        <c:lblOffset val="100"/>
        <c:noMultiLvlLbl val="0"/>
      </c:catAx>
      <c:valAx>
        <c:axId val="171578112"/>
        <c:scaling>
          <c:orientation val="minMax"/>
        </c:scaling>
        <c:delete val="0"/>
        <c:axPos val="l"/>
        <c:title>
          <c:tx>
            <c:rich>
              <a:bodyPr rot="-5400000" vert="horz"/>
              <a:lstStyle/>
              <a:p>
                <a:pPr>
                  <a:defRPr/>
                </a:pPr>
                <a:r>
                  <a:rPr lang="bg-BG"/>
                  <a:t>Среден улов </a:t>
                </a:r>
                <a:r>
                  <a:rPr lang="en-US"/>
                  <a:t>± SE</a:t>
                </a:r>
              </a:p>
            </c:rich>
          </c:tx>
          <c:layout>
            <c:manualLayout>
              <c:xMode val="edge"/>
              <c:yMode val="edge"/>
              <c:x val="1.1560693641618497E-2"/>
              <c:y val="0.2106668715191089"/>
            </c:manualLayout>
          </c:layout>
          <c:overlay val="0"/>
        </c:title>
        <c:numFmt formatCode="0" sourceLinked="0"/>
        <c:majorTickMark val="out"/>
        <c:minorTickMark val="none"/>
        <c:tickLblPos val="nextTo"/>
        <c:spPr>
          <a:ln>
            <a:solidFill>
              <a:schemeClr val="tx1"/>
            </a:solidFill>
          </a:ln>
        </c:spPr>
        <c:crossAx val="170236544"/>
        <c:crosses val="autoZero"/>
        <c:crossBetween val="between"/>
      </c:valAx>
      <c:spPr>
        <a:noFill/>
      </c:spPr>
    </c:plotArea>
    <c:plotVisOnly val="1"/>
    <c:dispBlanksAs val="gap"/>
    <c:showDLblsOverMax val="0"/>
  </c:chart>
  <c:spPr>
    <a:noFill/>
    <a:ln w="6350">
      <a:solidFill>
        <a:schemeClr val="bg1">
          <a:lumMod val="50000"/>
        </a:schemeClr>
      </a:solidFill>
    </a:ln>
  </c:spPr>
  <c:txPr>
    <a:bodyPr/>
    <a:lstStyle/>
    <a:p>
      <a:pPr>
        <a:defRPr sz="1100">
          <a:latin typeface="Times New Roman" pitchFamily="18" charset="0"/>
          <a:cs typeface="Times New Roman" pitchFamily="18" charset="0"/>
        </a:defRPr>
      </a:pPr>
      <a:endParaRPr lang="bg-BG"/>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455760228149158"/>
          <c:y val="3.732869007812379E-2"/>
          <c:w val="0.75425609384248382"/>
          <c:h val="0.62057486716599453"/>
        </c:manualLayout>
      </c:layout>
      <c:barChart>
        <c:barDir val="col"/>
        <c:grouping val="clustered"/>
        <c:varyColors val="0"/>
        <c:ser>
          <c:idx val="0"/>
          <c:order val="0"/>
          <c:spPr>
            <a:pattFill prst="pct5">
              <a:fgClr>
                <a:schemeClr val="tx1"/>
              </a:fgClr>
              <a:bgClr>
                <a:schemeClr val="bg1"/>
              </a:bgClr>
            </a:pattFill>
            <a:ln>
              <a:solidFill>
                <a:schemeClr val="tx1"/>
              </a:solidFill>
            </a:ln>
          </c:spPr>
          <c:invertIfNegative val="0"/>
          <c:dLbls>
            <c:dLbl>
              <c:idx val="0"/>
              <c:layout>
                <c:manualLayout>
                  <c:x val="8.4745762711864406E-3"/>
                  <c:y val="-3.3682260305697084E-2"/>
                </c:manualLayout>
              </c:layout>
              <c:tx>
                <c:rich>
                  <a:bodyPr/>
                  <a:lstStyle/>
                  <a:p>
                    <a:r>
                      <a:rPr lang="en-US"/>
                      <a:t>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688-4458-8C36-51B32046DB23}"/>
                </c:ext>
              </c:extLst>
            </c:dLbl>
            <c:dLbl>
              <c:idx val="1"/>
              <c:layout>
                <c:manualLayout>
                  <c:x val="0"/>
                  <c:y val="-1.8255578093306288E-2"/>
                </c:manualLayout>
              </c:layout>
              <c:tx>
                <c:rich>
                  <a:bodyPr/>
                  <a:lstStyle/>
                  <a:p>
                    <a:r>
                      <a:rPr lang="en-US"/>
                      <a:t>ab</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688-4458-8C36-51B32046DB23}"/>
                </c:ext>
              </c:extLst>
            </c:dLbl>
            <c:dLbl>
              <c:idx val="2"/>
              <c:layout>
                <c:manualLayout>
                  <c:x val="0"/>
                  <c:y val="-3.8539553752535496E-2"/>
                </c:manualLayout>
              </c:layout>
              <c:tx>
                <c:rich>
                  <a:bodyPr/>
                  <a:lstStyle/>
                  <a:p>
                    <a:r>
                      <a:rPr lang="en-US"/>
                      <a:t>a</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688-4458-8C36-51B32046DB23}"/>
                </c:ext>
              </c:extLst>
            </c:dLbl>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plus"/>
            <c:errValType val="cust"/>
            <c:noEndCap val="0"/>
            <c:plus>
              <c:numRef>
                <c:f>data!$E$13:$E$15</c:f>
                <c:numCache>
                  <c:formatCode>General</c:formatCode>
                  <c:ptCount val="3"/>
                  <c:pt idx="0">
                    <c:v>0.20481726826291963</c:v>
                  </c:pt>
                  <c:pt idx="1">
                    <c:v>0.3206192043924469</c:v>
                  </c:pt>
                  <c:pt idx="2">
                    <c:v>0.57747299217309056</c:v>
                  </c:pt>
                </c:numCache>
              </c:numRef>
            </c:plus>
            <c:minus>
              <c:numLit>
                <c:formatCode>General</c:formatCode>
                <c:ptCount val="1"/>
                <c:pt idx="0">
                  <c:v>1</c:v>
                </c:pt>
              </c:numLit>
            </c:minus>
          </c:errBars>
          <c:cat>
            <c:strRef>
              <c:f>data!$A$13:$A$15</c:f>
              <c:strCache>
                <c:ptCount val="3"/>
                <c:pt idx="0">
                  <c:v>контрола</c:v>
                </c:pt>
                <c:pt idx="1">
                  <c:v>Z3-6OH</c:v>
                </c:pt>
                <c:pt idx="2">
                  <c:v>Z3-6OH+E2-6OH</c:v>
                </c:pt>
              </c:strCache>
            </c:strRef>
          </c:cat>
          <c:val>
            <c:numRef>
              <c:f>data!$B$13:$B$15</c:f>
              <c:numCache>
                <c:formatCode>0.00</c:formatCode>
                <c:ptCount val="3"/>
                <c:pt idx="0">
                  <c:v>0.71428571428571419</c:v>
                </c:pt>
                <c:pt idx="1">
                  <c:v>1.2857142857142858</c:v>
                </c:pt>
                <c:pt idx="2">
                  <c:v>2.8214285714285716</c:v>
                </c:pt>
              </c:numCache>
            </c:numRef>
          </c:val>
          <c:extLst>
            <c:ext xmlns:c16="http://schemas.microsoft.com/office/drawing/2014/chart" uri="{C3380CC4-5D6E-409C-BE32-E72D297353CC}">
              <c16:uniqueId val="{00000003-0688-4458-8C36-51B32046DB23}"/>
            </c:ext>
          </c:extLst>
        </c:ser>
        <c:dLbls>
          <c:showLegendKey val="0"/>
          <c:showVal val="0"/>
          <c:showCatName val="0"/>
          <c:showSerName val="0"/>
          <c:showPercent val="0"/>
          <c:showBubbleSize val="0"/>
        </c:dLbls>
        <c:gapWidth val="150"/>
        <c:axId val="171609472"/>
        <c:axId val="171628032"/>
      </c:barChart>
      <c:catAx>
        <c:axId val="171609472"/>
        <c:scaling>
          <c:orientation val="minMax"/>
        </c:scaling>
        <c:delete val="0"/>
        <c:axPos val="b"/>
        <c:title>
          <c:tx>
            <c:rich>
              <a:bodyPr/>
              <a:lstStyle/>
              <a:p>
                <a:pPr>
                  <a:defRPr/>
                </a:pPr>
                <a:r>
                  <a:rPr lang="bg-BG"/>
                  <a:t>Примамка</a:t>
                </a:r>
                <a:endParaRPr lang="en-US"/>
              </a:p>
            </c:rich>
          </c:tx>
          <c:layout>
            <c:manualLayout>
              <c:xMode val="edge"/>
              <c:yMode val="edge"/>
              <c:x val="0.44152008541305215"/>
              <c:y val="0.93642107616872439"/>
            </c:manualLayout>
          </c:layout>
          <c:overlay val="0"/>
        </c:title>
        <c:numFmt formatCode="General" sourceLinked="0"/>
        <c:majorTickMark val="out"/>
        <c:minorTickMark val="none"/>
        <c:tickLblPos val="nextTo"/>
        <c:spPr>
          <a:ln>
            <a:solidFill>
              <a:schemeClr val="tx1"/>
            </a:solidFill>
          </a:ln>
        </c:spPr>
        <c:crossAx val="171628032"/>
        <c:crosses val="autoZero"/>
        <c:auto val="1"/>
        <c:lblAlgn val="ctr"/>
        <c:lblOffset val="100"/>
        <c:noMultiLvlLbl val="0"/>
      </c:catAx>
      <c:valAx>
        <c:axId val="171628032"/>
        <c:scaling>
          <c:orientation val="minMax"/>
          <c:max val="9"/>
        </c:scaling>
        <c:delete val="0"/>
        <c:axPos val="l"/>
        <c:title>
          <c:tx>
            <c:rich>
              <a:bodyPr rot="-5400000" vert="horz"/>
              <a:lstStyle/>
              <a:p>
                <a:pPr>
                  <a:defRPr/>
                </a:pPr>
                <a:r>
                  <a:rPr lang="bg-BG"/>
                  <a:t>Спредн улов </a:t>
                </a:r>
                <a:r>
                  <a:rPr lang="en-US"/>
                  <a:t>± SE</a:t>
                </a:r>
              </a:p>
            </c:rich>
          </c:tx>
          <c:layout>
            <c:manualLayout>
              <c:xMode val="edge"/>
              <c:yMode val="edge"/>
              <c:x val="4.2372881355932203E-3"/>
              <c:y val="0.20776635063474208"/>
            </c:manualLayout>
          </c:layout>
          <c:overlay val="0"/>
        </c:title>
        <c:numFmt formatCode="0" sourceLinked="0"/>
        <c:majorTickMark val="out"/>
        <c:minorTickMark val="none"/>
        <c:tickLblPos val="nextTo"/>
        <c:spPr>
          <a:ln>
            <a:solidFill>
              <a:schemeClr val="tx1"/>
            </a:solidFill>
          </a:ln>
        </c:spPr>
        <c:crossAx val="171609472"/>
        <c:crosses val="autoZero"/>
        <c:crossBetween val="between"/>
        <c:minorUnit val="1"/>
      </c:valAx>
      <c:spPr>
        <a:noFill/>
      </c:spPr>
    </c:plotArea>
    <c:plotVisOnly val="1"/>
    <c:dispBlanksAs val="gap"/>
    <c:showDLblsOverMax val="0"/>
  </c:chart>
  <c:spPr>
    <a:noFill/>
    <a:ln w="6350">
      <a:solidFill>
        <a:schemeClr val="bg1">
          <a:lumMod val="50000"/>
        </a:schemeClr>
      </a:solidFill>
    </a:ln>
  </c:spPr>
  <c:txPr>
    <a:bodyPr/>
    <a:lstStyle/>
    <a:p>
      <a:pPr>
        <a:defRPr sz="1100">
          <a:latin typeface="Times New Roman" pitchFamily="18" charset="0"/>
          <a:cs typeface="Times New Roman" pitchFamily="18" charset="0"/>
        </a:defRPr>
      </a:pPr>
      <a:endParaRPr lang="bg-BG"/>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245842847045118"/>
          <c:y val="4.3732222405901841E-2"/>
          <c:w val="0.86066876141862603"/>
          <c:h val="0.69181106460053154"/>
        </c:manualLayout>
      </c:layout>
      <c:lineChart>
        <c:grouping val="standard"/>
        <c:varyColors val="0"/>
        <c:ser>
          <c:idx val="0"/>
          <c:order val="0"/>
          <c:tx>
            <c:strRef>
              <c:f>'data T.d.'!$H$39</c:f>
              <c:strCache>
                <c:ptCount val="1"/>
                <c:pt idx="0">
                  <c:v>Контрола </c:v>
                </c:pt>
              </c:strCache>
            </c:strRef>
          </c:tx>
          <c:cat>
            <c:strRef>
              <c:f>'data T.d.'!$G$40:$G$60</c:f>
              <c:strCache>
                <c:ptCount val="21"/>
                <c:pt idx="0">
                  <c:v>21 май</c:v>
                </c:pt>
                <c:pt idx="1">
                  <c:v>22 май</c:v>
                </c:pt>
                <c:pt idx="2">
                  <c:v>25 май</c:v>
                </c:pt>
                <c:pt idx="3">
                  <c:v>26 май</c:v>
                </c:pt>
                <c:pt idx="4">
                  <c:v>27 май</c:v>
                </c:pt>
                <c:pt idx="5">
                  <c:v>28 май</c:v>
                </c:pt>
                <c:pt idx="6">
                  <c:v>29 май</c:v>
                </c:pt>
                <c:pt idx="7">
                  <c:v>4 юни</c:v>
                </c:pt>
                <c:pt idx="8">
                  <c:v>5 юни</c:v>
                </c:pt>
                <c:pt idx="9">
                  <c:v>8 юни</c:v>
                </c:pt>
                <c:pt idx="10">
                  <c:v>9 юни</c:v>
                </c:pt>
                <c:pt idx="11">
                  <c:v>10 юни</c:v>
                </c:pt>
                <c:pt idx="12">
                  <c:v>11 юни</c:v>
                </c:pt>
                <c:pt idx="13">
                  <c:v>15 юни</c:v>
                </c:pt>
                <c:pt idx="14">
                  <c:v>16 юни</c:v>
                </c:pt>
                <c:pt idx="15">
                  <c:v>18 юни</c:v>
                </c:pt>
                <c:pt idx="16">
                  <c:v>19 юни</c:v>
                </c:pt>
                <c:pt idx="17">
                  <c:v>22 юни</c:v>
                </c:pt>
                <c:pt idx="18">
                  <c:v>26 юни</c:v>
                </c:pt>
                <c:pt idx="19">
                  <c:v>28 юни</c:v>
                </c:pt>
                <c:pt idx="20">
                  <c:v>29 юни</c:v>
                </c:pt>
              </c:strCache>
            </c:strRef>
          </c:cat>
          <c:val>
            <c:numRef>
              <c:f>'data T.d.'!$H$40:$H$60</c:f>
              <c:numCache>
                <c:formatCode>0.0</c:formatCode>
                <c:ptCount val="21"/>
                <c:pt idx="1">
                  <c:v>0</c:v>
                </c:pt>
                <c:pt idx="2">
                  <c:v>0.33333333333333331</c:v>
                </c:pt>
                <c:pt idx="3">
                  <c:v>0</c:v>
                </c:pt>
                <c:pt idx="4">
                  <c:v>0</c:v>
                </c:pt>
                <c:pt idx="5">
                  <c:v>0</c:v>
                </c:pt>
                <c:pt idx="6">
                  <c:v>0.33333333333333331</c:v>
                </c:pt>
                <c:pt idx="7">
                  <c:v>0</c:v>
                </c:pt>
                <c:pt idx="8">
                  <c:v>0.33333333333333331</c:v>
                </c:pt>
                <c:pt idx="9">
                  <c:v>0.33333333333333331</c:v>
                </c:pt>
                <c:pt idx="10">
                  <c:v>0</c:v>
                </c:pt>
                <c:pt idx="11">
                  <c:v>2</c:v>
                </c:pt>
                <c:pt idx="12">
                  <c:v>0</c:v>
                </c:pt>
                <c:pt idx="13">
                  <c:v>0</c:v>
                </c:pt>
                <c:pt idx="14">
                  <c:v>0</c:v>
                </c:pt>
                <c:pt idx="15">
                  <c:v>0.33333333333333331</c:v>
                </c:pt>
                <c:pt idx="16">
                  <c:v>0.66666666666666663</c:v>
                </c:pt>
                <c:pt idx="17">
                  <c:v>0.33333333333333331</c:v>
                </c:pt>
                <c:pt idx="18">
                  <c:v>0.33333333333333331</c:v>
                </c:pt>
                <c:pt idx="19">
                  <c:v>0.33333333333333331</c:v>
                </c:pt>
                <c:pt idx="20">
                  <c:v>0</c:v>
                </c:pt>
              </c:numCache>
            </c:numRef>
          </c:val>
          <c:smooth val="0"/>
          <c:extLst>
            <c:ext xmlns:c16="http://schemas.microsoft.com/office/drawing/2014/chart" uri="{C3380CC4-5D6E-409C-BE32-E72D297353CC}">
              <c16:uniqueId val="{00000000-E34D-4A3A-A881-DA7CCE2D6989}"/>
            </c:ext>
          </c:extLst>
        </c:ser>
        <c:ser>
          <c:idx val="1"/>
          <c:order val="1"/>
          <c:tx>
            <c:strRef>
              <c:f>'data T.d.'!$I$39</c:f>
              <c:strCache>
                <c:ptCount val="1"/>
                <c:pt idx="0">
                  <c:v>E2-6ОН</c:v>
                </c:pt>
              </c:strCache>
            </c:strRef>
          </c:tx>
          <c:cat>
            <c:strRef>
              <c:f>'data T.d.'!$G$40:$G$60</c:f>
              <c:strCache>
                <c:ptCount val="21"/>
                <c:pt idx="0">
                  <c:v>21 май</c:v>
                </c:pt>
                <c:pt idx="1">
                  <c:v>22 май</c:v>
                </c:pt>
                <c:pt idx="2">
                  <c:v>25 май</c:v>
                </c:pt>
                <c:pt idx="3">
                  <c:v>26 май</c:v>
                </c:pt>
                <c:pt idx="4">
                  <c:v>27 май</c:v>
                </c:pt>
                <c:pt idx="5">
                  <c:v>28 май</c:v>
                </c:pt>
                <c:pt idx="6">
                  <c:v>29 май</c:v>
                </c:pt>
                <c:pt idx="7">
                  <c:v>4 юни</c:v>
                </c:pt>
                <c:pt idx="8">
                  <c:v>5 юни</c:v>
                </c:pt>
                <c:pt idx="9">
                  <c:v>8 юни</c:v>
                </c:pt>
                <c:pt idx="10">
                  <c:v>9 юни</c:v>
                </c:pt>
                <c:pt idx="11">
                  <c:v>10 юни</c:v>
                </c:pt>
                <c:pt idx="12">
                  <c:v>11 юни</c:v>
                </c:pt>
                <c:pt idx="13">
                  <c:v>15 юни</c:v>
                </c:pt>
                <c:pt idx="14">
                  <c:v>16 юни</c:v>
                </c:pt>
                <c:pt idx="15">
                  <c:v>18 юни</c:v>
                </c:pt>
                <c:pt idx="16">
                  <c:v>19 юни</c:v>
                </c:pt>
                <c:pt idx="17">
                  <c:v>22 юни</c:v>
                </c:pt>
                <c:pt idx="18">
                  <c:v>26 юни</c:v>
                </c:pt>
                <c:pt idx="19">
                  <c:v>28 юни</c:v>
                </c:pt>
                <c:pt idx="20">
                  <c:v>29 юни</c:v>
                </c:pt>
              </c:strCache>
            </c:strRef>
          </c:cat>
          <c:val>
            <c:numRef>
              <c:f>'data T.d.'!$I$40:$I$60</c:f>
              <c:numCache>
                <c:formatCode>0.0</c:formatCode>
                <c:ptCount val="21"/>
                <c:pt idx="1">
                  <c:v>0.33333333333333331</c:v>
                </c:pt>
                <c:pt idx="2">
                  <c:v>0.66666666666666663</c:v>
                </c:pt>
                <c:pt idx="3">
                  <c:v>1</c:v>
                </c:pt>
                <c:pt idx="4">
                  <c:v>1.6666666666666667</c:v>
                </c:pt>
                <c:pt idx="5">
                  <c:v>1.3333333333333333</c:v>
                </c:pt>
                <c:pt idx="6">
                  <c:v>0.33333333333333331</c:v>
                </c:pt>
                <c:pt idx="7">
                  <c:v>0.66666666666666663</c:v>
                </c:pt>
                <c:pt idx="8">
                  <c:v>0.66666666666666663</c:v>
                </c:pt>
                <c:pt idx="9">
                  <c:v>0.33333333333333331</c:v>
                </c:pt>
                <c:pt idx="10">
                  <c:v>2</c:v>
                </c:pt>
                <c:pt idx="11">
                  <c:v>1.3333333333333333</c:v>
                </c:pt>
                <c:pt idx="12">
                  <c:v>0.66666666666666663</c:v>
                </c:pt>
                <c:pt idx="13">
                  <c:v>2.6666666666666665</c:v>
                </c:pt>
                <c:pt idx="14">
                  <c:v>1</c:v>
                </c:pt>
                <c:pt idx="15">
                  <c:v>2.3333333333333335</c:v>
                </c:pt>
                <c:pt idx="16">
                  <c:v>1</c:v>
                </c:pt>
                <c:pt idx="17">
                  <c:v>2.3333333333333335</c:v>
                </c:pt>
                <c:pt idx="18">
                  <c:v>0.33333333333333331</c:v>
                </c:pt>
                <c:pt idx="19">
                  <c:v>0</c:v>
                </c:pt>
                <c:pt idx="20">
                  <c:v>0</c:v>
                </c:pt>
              </c:numCache>
            </c:numRef>
          </c:val>
          <c:smooth val="0"/>
          <c:extLst>
            <c:ext xmlns:c16="http://schemas.microsoft.com/office/drawing/2014/chart" uri="{C3380CC4-5D6E-409C-BE32-E72D297353CC}">
              <c16:uniqueId val="{00000001-E34D-4A3A-A881-DA7CCE2D6989}"/>
            </c:ext>
          </c:extLst>
        </c:ser>
        <c:ser>
          <c:idx val="2"/>
          <c:order val="2"/>
          <c:tx>
            <c:strRef>
              <c:f>'data T.d.'!$J$39</c:f>
              <c:strCache>
                <c:ptCount val="1"/>
                <c:pt idx="0">
                  <c:v>Z6-6OH</c:v>
                </c:pt>
              </c:strCache>
            </c:strRef>
          </c:tx>
          <c:cat>
            <c:strRef>
              <c:f>'data T.d.'!$G$40:$G$60</c:f>
              <c:strCache>
                <c:ptCount val="21"/>
                <c:pt idx="0">
                  <c:v>21 май</c:v>
                </c:pt>
                <c:pt idx="1">
                  <c:v>22 май</c:v>
                </c:pt>
                <c:pt idx="2">
                  <c:v>25 май</c:v>
                </c:pt>
                <c:pt idx="3">
                  <c:v>26 май</c:v>
                </c:pt>
                <c:pt idx="4">
                  <c:v>27 май</c:v>
                </c:pt>
                <c:pt idx="5">
                  <c:v>28 май</c:v>
                </c:pt>
                <c:pt idx="6">
                  <c:v>29 май</c:v>
                </c:pt>
                <c:pt idx="7">
                  <c:v>4 юни</c:v>
                </c:pt>
                <c:pt idx="8">
                  <c:v>5 юни</c:v>
                </c:pt>
                <c:pt idx="9">
                  <c:v>8 юни</c:v>
                </c:pt>
                <c:pt idx="10">
                  <c:v>9 юни</c:v>
                </c:pt>
                <c:pt idx="11">
                  <c:v>10 юни</c:v>
                </c:pt>
                <c:pt idx="12">
                  <c:v>11 юни</c:v>
                </c:pt>
                <c:pt idx="13">
                  <c:v>15 юни</c:v>
                </c:pt>
                <c:pt idx="14">
                  <c:v>16 юни</c:v>
                </c:pt>
                <c:pt idx="15">
                  <c:v>18 юни</c:v>
                </c:pt>
                <c:pt idx="16">
                  <c:v>19 юни</c:v>
                </c:pt>
                <c:pt idx="17">
                  <c:v>22 юни</c:v>
                </c:pt>
                <c:pt idx="18">
                  <c:v>26 юни</c:v>
                </c:pt>
                <c:pt idx="19">
                  <c:v>28 юни</c:v>
                </c:pt>
                <c:pt idx="20">
                  <c:v>29 юни</c:v>
                </c:pt>
              </c:strCache>
            </c:strRef>
          </c:cat>
          <c:val>
            <c:numRef>
              <c:f>'data T.d.'!$J$40:$J$60</c:f>
              <c:numCache>
                <c:formatCode>0.0</c:formatCode>
                <c:ptCount val="21"/>
                <c:pt idx="1">
                  <c:v>0.66666666666666663</c:v>
                </c:pt>
                <c:pt idx="2">
                  <c:v>1</c:v>
                </c:pt>
                <c:pt idx="3">
                  <c:v>0.66666666666666663</c:v>
                </c:pt>
                <c:pt idx="4">
                  <c:v>1.3333333333333333</c:v>
                </c:pt>
                <c:pt idx="5">
                  <c:v>1</c:v>
                </c:pt>
                <c:pt idx="6">
                  <c:v>1</c:v>
                </c:pt>
                <c:pt idx="7">
                  <c:v>1</c:v>
                </c:pt>
                <c:pt idx="8">
                  <c:v>0.66666666666666663</c:v>
                </c:pt>
                <c:pt idx="9">
                  <c:v>1.3333333333333333</c:v>
                </c:pt>
                <c:pt idx="10">
                  <c:v>1.3333333333333333</c:v>
                </c:pt>
                <c:pt idx="11">
                  <c:v>3.3333333333333335</c:v>
                </c:pt>
                <c:pt idx="12">
                  <c:v>0.33333333333333331</c:v>
                </c:pt>
                <c:pt idx="13">
                  <c:v>2.6666666666666665</c:v>
                </c:pt>
                <c:pt idx="14">
                  <c:v>1</c:v>
                </c:pt>
                <c:pt idx="15">
                  <c:v>1.3333333333333333</c:v>
                </c:pt>
                <c:pt idx="16">
                  <c:v>1.3333333333333333</c:v>
                </c:pt>
                <c:pt idx="17">
                  <c:v>2.3333333333333335</c:v>
                </c:pt>
                <c:pt idx="18">
                  <c:v>0.33333333333333331</c:v>
                </c:pt>
                <c:pt idx="19">
                  <c:v>0.33333333333333331</c:v>
                </c:pt>
                <c:pt idx="20">
                  <c:v>0.66666666666666663</c:v>
                </c:pt>
              </c:numCache>
            </c:numRef>
          </c:val>
          <c:smooth val="0"/>
          <c:extLst>
            <c:ext xmlns:c16="http://schemas.microsoft.com/office/drawing/2014/chart" uri="{C3380CC4-5D6E-409C-BE32-E72D297353CC}">
              <c16:uniqueId val="{00000002-E34D-4A3A-A881-DA7CCE2D6989}"/>
            </c:ext>
          </c:extLst>
        </c:ser>
        <c:dLbls>
          <c:showLegendKey val="0"/>
          <c:showVal val="0"/>
          <c:showCatName val="0"/>
          <c:showSerName val="0"/>
          <c:showPercent val="0"/>
          <c:showBubbleSize val="0"/>
        </c:dLbls>
        <c:marker val="1"/>
        <c:smooth val="0"/>
        <c:axId val="171727104"/>
        <c:axId val="171729280"/>
      </c:lineChart>
      <c:catAx>
        <c:axId val="171727104"/>
        <c:scaling>
          <c:orientation val="minMax"/>
        </c:scaling>
        <c:delete val="0"/>
        <c:axPos val="b"/>
        <c:title>
          <c:tx>
            <c:rich>
              <a:bodyPr/>
              <a:lstStyle/>
              <a:p>
                <a:pPr>
                  <a:defRPr/>
                </a:pPr>
                <a:r>
                  <a:rPr lang="bg-BG"/>
                  <a:t>Дата</a:t>
                </a:r>
              </a:p>
            </c:rich>
          </c:tx>
          <c:overlay val="0"/>
        </c:title>
        <c:numFmt formatCode="General" sourceLinked="0"/>
        <c:majorTickMark val="out"/>
        <c:minorTickMark val="none"/>
        <c:tickLblPos val="nextTo"/>
        <c:crossAx val="171729280"/>
        <c:crosses val="autoZero"/>
        <c:auto val="1"/>
        <c:lblAlgn val="ctr"/>
        <c:lblOffset val="100"/>
        <c:noMultiLvlLbl val="0"/>
      </c:catAx>
      <c:valAx>
        <c:axId val="171729280"/>
        <c:scaling>
          <c:orientation val="minMax"/>
          <c:max val="4"/>
        </c:scaling>
        <c:delete val="0"/>
        <c:axPos val="l"/>
        <c:title>
          <c:tx>
            <c:rich>
              <a:bodyPr rot="-5400000" vert="horz"/>
              <a:lstStyle/>
              <a:p>
                <a:pPr>
                  <a:defRPr/>
                </a:pPr>
                <a:r>
                  <a:rPr lang="bg-BG"/>
                  <a:t>Среден</a:t>
                </a:r>
                <a:r>
                  <a:rPr lang="bg-BG" baseline="0"/>
                  <a:t> б</a:t>
                </a:r>
                <a:r>
                  <a:rPr lang="bg-BG"/>
                  <a:t>рой уловени бръмбари </a:t>
                </a:r>
              </a:p>
            </c:rich>
          </c:tx>
          <c:layout>
            <c:manualLayout>
              <c:xMode val="edge"/>
              <c:yMode val="edge"/>
              <c:x val="9.080633213531232E-3"/>
              <c:y val="0.18212878615649772"/>
            </c:manualLayout>
          </c:layout>
          <c:overlay val="0"/>
        </c:title>
        <c:numFmt formatCode="0" sourceLinked="0"/>
        <c:majorTickMark val="out"/>
        <c:minorTickMark val="none"/>
        <c:tickLblPos val="nextTo"/>
        <c:crossAx val="171727104"/>
        <c:crosses val="autoZero"/>
        <c:crossBetween val="between"/>
        <c:minorUnit val="1"/>
      </c:valAx>
      <c:spPr>
        <a:noFill/>
      </c:spPr>
    </c:plotArea>
    <c:legend>
      <c:legendPos val="r"/>
      <c:layout>
        <c:manualLayout>
          <c:xMode val="edge"/>
          <c:yMode val="edge"/>
          <c:x val="0.19022067363530776"/>
          <c:y val="6.6226083698564586E-2"/>
          <c:w val="0.18037166085946577"/>
          <c:h val="0.2133897481338857"/>
        </c:manualLayout>
      </c:layout>
      <c:overlay val="0"/>
    </c:legend>
    <c:plotVisOnly val="1"/>
    <c:dispBlanksAs val="gap"/>
    <c:showDLblsOverMax val="0"/>
  </c:chart>
  <c:spPr>
    <a:noFill/>
    <a:ln w="3175">
      <a:solidFill>
        <a:sysClr val="windowText" lastClr="000000"/>
      </a:solidFill>
    </a:ln>
  </c:spPr>
  <c:txPr>
    <a:bodyPr/>
    <a:lstStyle/>
    <a:p>
      <a:pPr>
        <a:defRPr sz="1100">
          <a:latin typeface="Times New Roman" panose="02020603050405020304" pitchFamily="18" charset="0"/>
          <a:cs typeface="Times New Roman" panose="02020603050405020304" pitchFamily="18" charset="0"/>
        </a:defRPr>
      </a:pPr>
      <a:endParaRPr lang="bg-BG"/>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80647938952037"/>
          <c:y val="3.1365704286964127E-2"/>
          <c:w val="0.79033251312335961"/>
          <c:h val="0.74954680664916884"/>
        </c:manualLayout>
      </c:layout>
      <c:barChart>
        <c:barDir val="col"/>
        <c:grouping val="clustered"/>
        <c:varyColors val="0"/>
        <c:ser>
          <c:idx val="0"/>
          <c:order val="0"/>
          <c:spPr>
            <a:solidFill>
              <a:schemeClr val="bg1">
                <a:lumMod val="85000"/>
              </a:schemeClr>
            </a:solidFill>
            <a:ln>
              <a:solidFill>
                <a:srgbClr val="000000"/>
              </a:solidFill>
            </a:ln>
          </c:spPr>
          <c:invertIfNegative val="0"/>
          <c:errBars>
            <c:errBarType val="plus"/>
            <c:errValType val="cust"/>
            <c:noEndCap val="0"/>
            <c:plus>
              <c:numRef>
                <c:f>Sheet1!$B$11:$AG$11</c:f>
                <c:numCache>
                  <c:formatCode>General</c:formatCode>
                  <c:ptCount val="32"/>
                  <c:pt idx="1">
                    <c:v>0</c:v>
                  </c:pt>
                  <c:pt idx="2">
                    <c:v>0.47871355387816905</c:v>
                  </c:pt>
                  <c:pt idx="3">
                    <c:v>0</c:v>
                  </c:pt>
                  <c:pt idx="4">
                    <c:v>1.4361406616345072</c:v>
                  </c:pt>
                  <c:pt idx="5">
                    <c:v>0.75</c:v>
                  </c:pt>
                  <c:pt idx="6">
                    <c:v>3.5707142142714252</c:v>
                  </c:pt>
                  <c:pt idx="7">
                    <c:v>0.75</c:v>
                  </c:pt>
                  <c:pt idx="8">
                    <c:v>0.25</c:v>
                  </c:pt>
                  <c:pt idx="9">
                    <c:v>1.4361406616345072</c:v>
                  </c:pt>
                  <c:pt idx="10">
                    <c:v>1.5478479684172259</c:v>
                  </c:pt>
                  <c:pt idx="11">
                    <c:v>2.857738033247041</c:v>
                  </c:pt>
                  <c:pt idx="12">
                    <c:v>2.2867371223353739</c:v>
                  </c:pt>
                  <c:pt idx="13">
                    <c:v>1.5811388300841898</c:v>
                  </c:pt>
                  <c:pt idx="14">
                    <c:v>0.70710678118654757</c:v>
                  </c:pt>
                  <c:pt idx="15">
                    <c:v>1.5478479684172259</c:v>
                  </c:pt>
                  <c:pt idx="16">
                    <c:v>0.8660254037844386</c:v>
                  </c:pt>
                  <c:pt idx="17">
                    <c:v>1.181453906563152</c:v>
                  </c:pt>
                  <c:pt idx="18">
                    <c:v>0.25</c:v>
                  </c:pt>
                  <c:pt idx="19">
                    <c:v>0.6454972243679028</c:v>
                  </c:pt>
                  <c:pt idx="20">
                    <c:v>1.0307764064044151</c:v>
                  </c:pt>
                  <c:pt idx="21">
                    <c:v>1.1902380714238083</c:v>
                  </c:pt>
                  <c:pt idx="22">
                    <c:v>0.5</c:v>
                  </c:pt>
                  <c:pt idx="23">
                    <c:v>0.8539125638299665</c:v>
                  </c:pt>
                  <c:pt idx="24">
                    <c:v>0.25</c:v>
                  </c:pt>
                  <c:pt idx="25">
                    <c:v>0.28867513459481287</c:v>
                  </c:pt>
                  <c:pt idx="26">
                    <c:v>0.25</c:v>
                  </c:pt>
                  <c:pt idx="27">
                    <c:v>0.25</c:v>
                  </c:pt>
                  <c:pt idx="28">
                    <c:v>0</c:v>
                  </c:pt>
                  <c:pt idx="29">
                    <c:v>0.47871355387816905</c:v>
                  </c:pt>
                  <c:pt idx="30">
                    <c:v>0.28867513459481287</c:v>
                  </c:pt>
                  <c:pt idx="31">
                    <c:v>0</c:v>
                  </c:pt>
                </c:numCache>
              </c:numRef>
            </c:plus>
            <c:minus>
              <c:numRef>
                <c:f>Sheet1!$M$14</c:f>
                <c:numCache>
                  <c:formatCode>General</c:formatCode>
                  <c:ptCount val="1"/>
                  <c:pt idx="0">
                    <c:v>18.2</c:v>
                  </c:pt>
                </c:numCache>
              </c:numRef>
            </c:minus>
          </c:errBars>
          <c:cat>
            <c:strRef>
              <c:f>Sheet1!$B$3:$AH$3</c:f>
              <c:strCache>
                <c:ptCount val="33"/>
                <c:pt idx="0">
                  <c:v>01.04.</c:v>
                </c:pt>
                <c:pt idx="1">
                  <c:v>03.04.</c:v>
                </c:pt>
                <c:pt idx="2">
                  <c:v>07.04.</c:v>
                </c:pt>
                <c:pt idx="3">
                  <c:v>11.04.</c:v>
                </c:pt>
                <c:pt idx="4">
                  <c:v>18.04.</c:v>
                </c:pt>
                <c:pt idx="5">
                  <c:v>20.04.</c:v>
                </c:pt>
                <c:pt idx="6">
                  <c:v>25.04.</c:v>
                </c:pt>
                <c:pt idx="7">
                  <c:v>28.04.</c:v>
                </c:pt>
                <c:pt idx="8">
                  <c:v>04.05.</c:v>
                </c:pt>
                <c:pt idx="9">
                  <c:v>09.05.</c:v>
                </c:pt>
                <c:pt idx="10">
                  <c:v>13.05.</c:v>
                </c:pt>
                <c:pt idx="11">
                  <c:v>16.05.</c:v>
                </c:pt>
                <c:pt idx="12">
                  <c:v>19.05.</c:v>
                </c:pt>
                <c:pt idx="13">
                  <c:v>25.05.</c:v>
                </c:pt>
                <c:pt idx="14">
                  <c:v>28.05.</c:v>
                </c:pt>
                <c:pt idx="15">
                  <c:v>01.06.</c:v>
                </c:pt>
                <c:pt idx="16">
                  <c:v>03.06.</c:v>
                </c:pt>
                <c:pt idx="17">
                  <c:v>06.06.</c:v>
                </c:pt>
                <c:pt idx="18">
                  <c:v>08.06.</c:v>
                </c:pt>
                <c:pt idx="19">
                  <c:v>10.06.</c:v>
                </c:pt>
                <c:pt idx="20">
                  <c:v>13.06.</c:v>
                </c:pt>
                <c:pt idx="21">
                  <c:v>15.06.</c:v>
                </c:pt>
                <c:pt idx="22">
                  <c:v>17.06.</c:v>
                </c:pt>
                <c:pt idx="23">
                  <c:v>20.06.</c:v>
                </c:pt>
                <c:pt idx="24">
                  <c:v>22.06.</c:v>
                </c:pt>
                <c:pt idx="25">
                  <c:v>24.06.</c:v>
                </c:pt>
                <c:pt idx="26">
                  <c:v>27.06.</c:v>
                </c:pt>
                <c:pt idx="27">
                  <c:v>29.06.</c:v>
                </c:pt>
                <c:pt idx="28">
                  <c:v>03.07.</c:v>
                </c:pt>
                <c:pt idx="29">
                  <c:v>06.07.</c:v>
                </c:pt>
                <c:pt idx="30">
                  <c:v>08.07.</c:v>
                </c:pt>
                <c:pt idx="31">
                  <c:v>11.07.</c:v>
                </c:pt>
                <c:pt idx="32">
                  <c:v>16.07.</c:v>
                </c:pt>
              </c:strCache>
            </c:strRef>
          </c:cat>
          <c:val>
            <c:numRef>
              <c:f>Sheet1!$B$9:$AH$9</c:f>
              <c:numCache>
                <c:formatCode>0.00</c:formatCode>
                <c:ptCount val="33"/>
                <c:pt idx="1">
                  <c:v>0</c:v>
                </c:pt>
                <c:pt idx="2">
                  <c:v>0.75</c:v>
                </c:pt>
                <c:pt idx="3">
                  <c:v>0</c:v>
                </c:pt>
                <c:pt idx="4">
                  <c:v>3.75</c:v>
                </c:pt>
                <c:pt idx="5">
                  <c:v>1.75</c:v>
                </c:pt>
                <c:pt idx="6">
                  <c:v>28.5</c:v>
                </c:pt>
                <c:pt idx="7">
                  <c:v>1.75</c:v>
                </c:pt>
                <c:pt idx="8">
                  <c:v>1.25</c:v>
                </c:pt>
                <c:pt idx="9">
                  <c:v>2.75</c:v>
                </c:pt>
                <c:pt idx="10">
                  <c:v>5.25</c:v>
                </c:pt>
                <c:pt idx="11">
                  <c:v>7</c:v>
                </c:pt>
                <c:pt idx="12">
                  <c:v>6.75</c:v>
                </c:pt>
                <c:pt idx="13">
                  <c:v>7</c:v>
                </c:pt>
                <c:pt idx="14">
                  <c:v>4</c:v>
                </c:pt>
                <c:pt idx="15">
                  <c:v>11.75</c:v>
                </c:pt>
                <c:pt idx="16">
                  <c:v>1.5</c:v>
                </c:pt>
                <c:pt idx="17">
                  <c:v>3.75</c:v>
                </c:pt>
                <c:pt idx="18">
                  <c:v>4.25</c:v>
                </c:pt>
                <c:pt idx="19">
                  <c:v>2.5</c:v>
                </c:pt>
                <c:pt idx="20">
                  <c:v>3.25</c:v>
                </c:pt>
                <c:pt idx="21">
                  <c:v>2.5</c:v>
                </c:pt>
                <c:pt idx="22">
                  <c:v>1.5</c:v>
                </c:pt>
                <c:pt idx="23">
                  <c:v>2.75</c:v>
                </c:pt>
                <c:pt idx="24">
                  <c:v>0.25</c:v>
                </c:pt>
                <c:pt idx="25">
                  <c:v>0.5</c:v>
                </c:pt>
                <c:pt idx="26">
                  <c:v>0.25</c:v>
                </c:pt>
                <c:pt idx="27">
                  <c:v>0.25</c:v>
                </c:pt>
                <c:pt idx="28">
                  <c:v>0</c:v>
                </c:pt>
                <c:pt idx="29">
                  <c:v>1.25</c:v>
                </c:pt>
                <c:pt idx="30">
                  <c:v>0.5</c:v>
                </c:pt>
                <c:pt idx="31">
                  <c:v>0</c:v>
                </c:pt>
                <c:pt idx="32">
                  <c:v>0</c:v>
                </c:pt>
              </c:numCache>
            </c:numRef>
          </c:val>
          <c:extLst>
            <c:ext xmlns:c16="http://schemas.microsoft.com/office/drawing/2014/chart" uri="{C3380CC4-5D6E-409C-BE32-E72D297353CC}">
              <c16:uniqueId val="{00000000-797C-45E5-BF86-F483391301A8}"/>
            </c:ext>
          </c:extLst>
        </c:ser>
        <c:dLbls>
          <c:showLegendKey val="0"/>
          <c:showVal val="0"/>
          <c:showCatName val="0"/>
          <c:showSerName val="0"/>
          <c:showPercent val="0"/>
          <c:showBubbleSize val="0"/>
        </c:dLbls>
        <c:gapWidth val="150"/>
        <c:axId val="171878656"/>
        <c:axId val="171893504"/>
      </c:barChart>
      <c:lineChart>
        <c:grouping val="standard"/>
        <c:varyColors val="0"/>
        <c:ser>
          <c:idx val="1"/>
          <c:order val="1"/>
          <c:tx>
            <c:v>Т mean</c:v>
          </c:tx>
          <c:spPr>
            <a:ln w="3175">
              <a:solidFill>
                <a:srgbClr val="000000"/>
              </a:solidFill>
            </a:ln>
          </c:spPr>
          <c:marker>
            <c:symbol val="square"/>
            <c:size val="3"/>
            <c:spPr>
              <a:solidFill>
                <a:srgbClr val="000000"/>
              </a:solidFill>
              <a:ln>
                <a:solidFill>
                  <a:srgbClr val="000000"/>
                </a:solidFill>
              </a:ln>
            </c:spPr>
          </c:marker>
          <c:cat>
            <c:strRef>
              <c:f>Sheet1!$B$3:$AH$3</c:f>
              <c:strCache>
                <c:ptCount val="33"/>
                <c:pt idx="0">
                  <c:v>01.04.</c:v>
                </c:pt>
                <c:pt idx="1">
                  <c:v>03.04.</c:v>
                </c:pt>
                <c:pt idx="2">
                  <c:v>07.04.</c:v>
                </c:pt>
                <c:pt idx="3">
                  <c:v>11.04.</c:v>
                </c:pt>
                <c:pt idx="4">
                  <c:v>18.04.</c:v>
                </c:pt>
                <c:pt idx="5">
                  <c:v>20.04.</c:v>
                </c:pt>
                <c:pt idx="6">
                  <c:v>25.04.</c:v>
                </c:pt>
                <c:pt idx="7">
                  <c:v>28.04.</c:v>
                </c:pt>
                <c:pt idx="8">
                  <c:v>04.05.</c:v>
                </c:pt>
                <c:pt idx="9">
                  <c:v>09.05.</c:v>
                </c:pt>
                <c:pt idx="10">
                  <c:v>13.05.</c:v>
                </c:pt>
                <c:pt idx="11">
                  <c:v>16.05.</c:v>
                </c:pt>
                <c:pt idx="12">
                  <c:v>19.05.</c:v>
                </c:pt>
                <c:pt idx="13">
                  <c:v>25.05.</c:v>
                </c:pt>
                <c:pt idx="14">
                  <c:v>28.05.</c:v>
                </c:pt>
                <c:pt idx="15">
                  <c:v>01.06.</c:v>
                </c:pt>
                <c:pt idx="16">
                  <c:v>03.06.</c:v>
                </c:pt>
                <c:pt idx="17">
                  <c:v>06.06.</c:v>
                </c:pt>
                <c:pt idx="18">
                  <c:v>08.06.</c:v>
                </c:pt>
                <c:pt idx="19">
                  <c:v>10.06.</c:v>
                </c:pt>
                <c:pt idx="20">
                  <c:v>13.06.</c:v>
                </c:pt>
                <c:pt idx="21">
                  <c:v>15.06.</c:v>
                </c:pt>
                <c:pt idx="22">
                  <c:v>17.06.</c:v>
                </c:pt>
                <c:pt idx="23">
                  <c:v>20.06.</c:v>
                </c:pt>
                <c:pt idx="24">
                  <c:v>22.06.</c:v>
                </c:pt>
                <c:pt idx="25">
                  <c:v>24.06.</c:v>
                </c:pt>
                <c:pt idx="26">
                  <c:v>27.06.</c:v>
                </c:pt>
                <c:pt idx="27">
                  <c:v>29.06.</c:v>
                </c:pt>
                <c:pt idx="28">
                  <c:v>03.07.</c:v>
                </c:pt>
                <c:pt idx="29">
                  <c:v>06.07.</c:v>
                </c:pt>
                <c:pt idx="30">
                  <c:v>08.07.</c:v>
                </c:pt>
                <c:pt idx="31">
                  <c:v>11.07.</c:v>
                </c:pt>
                <c:pt idx="32">
                  <c:v>16.07.</c:v>
                </c:pt>
              </c:strCache>
            </c:strRef>
          </c:cat>
          <c:val>
            <c:numRef>
              <c:f>Sheet1!$B$14:$AH$14</c:f>
              <c:numCache>
                <c:formatCode>0.0</c:formatCode>
                <c:ptCount val="33"/>
                <c:pt idx="0" formatCode="General">
                  <c:v>8.4</c:v>
                </c:pt>
                <c:pt idx="1">
                  <c:v>7.7333333333333343</c:v>
                </c:pt>
                <c:pt idx="2">
                  <c:v>11.775</c:v>
                </c:pt>
                <c:pt idx="3">
                  <c:v>12.725000000000001</c:v>
                </c:pt>
                <c:pt idx="4">
                  <c:v>9.1571428571428566</c:v>
                </c:pt>
                <c:pt idx="5">
                  <c:v>11.8</c:v>
                </c:pt>
                <c:pt idx="6">
                  <c:v>12.040000000000001</c:v>
                </c:pt>
                <c:pt idx="7">
                  <c:v>12.333333333333334</c:v>
                </c:pt>
                <c:pt idx="8">
                  <c:v>14.4</c:v>
                </c:pt>
                <c:pt idx="9" formatCode="General">
                  <c:v>10.82</c:v>
                </c:pt>
                <c:pt idx="10" formatCode="General">
                  <c:v>13.974999999999998</c:v>
                </c:pt>
                <c:pt idx="11" formatCode="General">
                  <c:v>18.2</c:v>
                </c:pt>
                <c:pt idx="12" formatCode="General">
                  <c:v>16.366666666666664</c:v>
                </c:pt>
                <c:pt idx="13" formatCode="General">
                  <c:v>19.733333333333334</c:v>
                </c:pt>
                <c:pt idx="14" formatCode="General">
                  <c:v>19</c:v>
                </c:pt>
                <c:pt idx="15" formatCode="General">
                  <c:v>19.25</c:v>
                </c:pt>
                <c:pt idx="16" formatCode="General">
                  <c:v>19.649999999999999</c:v>
                </c:pt>
                <c:pt idx="17" formatCode="General">
                  <c:v>21.3</c:v>
                </c:pt>
                <c:pt idx="18" formatCode="General">
                  <c:v>23.85</c:v>
                </c:pt>
                <c:pt idx="19" formatCode="General">
                  <c:v>19.5</c:v>
                </c:pt>
                <c:pt idx="20">
                  <c:v>18.7</c:v>
                </c:pt>
                <c:pt idx="21">
                  <c:v>20.399999999999999</c:v>
                </c:pt>
                <c:pt idx="22">
                  <c:v>21.549999999999997</c:v>
                </c:pt>
                <c:pt idx="23">
                  <c:v>22.599999999999998</c:v>
                </c:pt>
                <c:pt idx="24">
                  <c:v>18.899999999999999</c:v>
                </c:pt>
                <c:pt idx="25">
                  <c:v>24.65</c:v>
                </c:pt>
                <c:pt idx="26">
                  <c:v>19.466666666666665</c:v>
                </c:pt>
                <c:pt idx="27">
                  <c:v>18.55</c:v>
                </c:pt>
                <c:pt idx="28">
                  <c:v>17.7</c:v>
                </c:pt>
                <c:pt idx="29">
                  <c:v>23.3</c:v>
                </c:pt>
                <c:pt idx="30">
                  <c:v>23.3</c:v>
                </c:pt>
                <c:pt idx="31">
                  <c:v>26.100000000000005</c:v>
                </c:pt>
                <c:pt idx="32" formatCode="General">
                  <c:v>26.1</c:v>
                </c:pt>
              </c:numCache>
            </c:numRef>
          </c:val>
          <c:smooth val="0"/>
          <c:extLst>
            <c:ext xmlns:c16="http://schemas.microsoft.com/office/drawing/2014/chart" uri="{C3380CC4-5D6E-409C-BE32-E72D297353CC}">
              <c16:uniqueId val="{00000001-797C-45E5-BF86-F483391301A8}"/>
            </c:ext>
          </c:extLst>
        </c:ser>
        <c:dLbls>
          <c:showLegendKey val="0"/>
          <c:showVal val="0"/>
          <c:showCatName val="0"/>
          <c:showSerName val="0"/>
          <c:showPercent val="0"/>
          <c:showBubbleSize val="0"/>
        </c:dLbls>
        <c:marker val="1"/>
        <c:smooth val="0"/>
        <c:axId val="171770624"/>
        <c:axId val="171895424"/>
      </c:lineChart>
      <c:catAx>
        <c:axId val="171878656"/>
        <c:scaling>
          <c:orientation val="minMax"/>
        </c:scaling>
        <c:delete val="0"/>
        <c:axPos val="b"/>
        <c:title>
          <c:tx>
            <c:rich>
              <a:bodyPr/>
              <a:lstStyle/>
              <a:p>
                <a:pPr>
                  <a:defRPr b="1"/>
                </a:pPr>
                <a:r>
                  <a:rPr lang="bg-BG" b="1"/>
                  <a:t>Дата</a:t>
                </a:r>
              </a:p>
            </c:rich>
          </c:tx>
          <c:layout>
            <c:manualLayout>
              <c:xMode val="edge"/>
              <c:yMode val="edge"/>
              <c:x val="0.50776099651005302"/>
              <c:y val="0.91283858267716533"/>
            </c:manualLayout>
          </c:layout>
          <c:overlay val="0"/>
        </c:title>
        <c:numFmt formatCode="General" sourceLinked="0"/>
        <c:majorTickMark val="out"/>
        <c:minorTickMark val="none"/>
        <c:tickLblPos val="nextTo"/>
        <c:spPr>
          <a:ln>
            <a:solidFill>
              <a:sysClr val="windowText" lastClr="000000"/>
            </a:solidFill>
          </a:ln>
        </c:spPr>
        <c:txPr>
          <a:bodyPr rot="-5400000" vert="horz"/>
          <a:lstStyle/>
          <a:p>
            <a:pPr>
              <a:defRPr/>
            </a:pPr>
            <a:endParaRPr lang="bg-BG"/>
          </a:p>
        </c:txPr>
        <c:crossAx val="171893504"/>
        <c:crosses val="autoZero"/>
        <c:auto val="1"/>
        <c:lblAlgn val="ctr"/>
        <c:lblOffset val="100"/>
        <c:noMultiLvlLbl val="0"/>
      </c:catAx>
      <c:valAx>
        <c:axId val="171893504"/>
        <c:scaling>
          <c:orientation val="minMax"/>
        </c:scaling>
        <c:delete val="0"/>
        <c:axPos val="l"/>
        <c:title>
          <c:tx>
            <c:rich>
              <a:bodyPr rot="-5400000" vert="horz"/>
              <a:lstStyle/>
              <a:p>
                <a:pPr>
                  <a:defRPr b="1"/>
                </a:pPr>
                <a:r>
                  <a:rPr lang="bg-BG" b="1"/>
                  <a:t>Среден брой </a:t>
                </a:r>
                <a:r>
                  <a:rPr lang="en-US" b="1"/>
                  <a:t>± SE</a:t>
                </a:r>
              </a:p>
            </c:rich>
          </c:tx>
          <c:layout>
            <c:manualLayout>
              <c:xMode val="edge"/>
              <c:yMode val="edge"/>
              <c:x val="6.2818680875258532E-3"/>
              <c:y val="0.26788976377952844"/>
            </c:manualLayout>
          </c:layout>
          <c:overlay val="0"/>
        </c:title>
        <c:numFmt formatCode="0" sourceLinked="0"/>
        <c:majorTickMark val="out"/>
        <c:minorTickMark val="none"/>
        <c:tickLblPos val="nextTo"/>
        <c:spPr>
          <a:ln>
            <a:solidFill>
              <a:schemeClr val="tx1"/>
            </a:solidFill>
          </a:ln>
        </c:spPr>
        <c:crossAx val="171878656"/>
        <c:crosses val="autoZero"/>
        <c:crossBetween val="between"/>
      </c:valAx>
      <c:valAx>
        <c:axId val="171895424"/>
        <c:scaling>
          <c:orientation val="minMax"/>
        </c:scaling>
        <c:delete val="0"/>
        <c:axPos val="r"/>
        <c:title>
          <c:tx>
            <c:rich>
              <a:bodyPr rot="-5400000" vert="horz"/>
              <a:lstStyle/>
              <a:p>
                <a:pPr>
                  <a:defRPr/>
                </a:pPr>
                <a:r>
                  <a:rPr lang="bg-BG"/>
                  <a:t>Средна</a:t>
                </a:r>
                <a:r>
                  <a:rPr lang="bg-BG" baseline="0"/>
                  <a:t> температура</a:t>
                </a:r>
                <a:r>
                  <a:rPr lang="en-US"/>
                  <a:t>,</a:t>
                </a:r>
                <a:r>
                  <a:rPr lang="en-US" baseline="0"/>
                  <a:t> °C</a:t>
                </a:r>
                <a:endParaRPr lang="en-US"/>
              </a:p>
            </c:rich>
          </c:tx>
          <c:layout>
            <c:manualLayout>
              <c:xMode val="edge"/>
              <c:yMode val="edge"/>
              <c:x val="0.94865616797900265"/>
              <c:y val="0.24633333333333338"/>
            </c:manualLayout>
          </c:layout>
          <c:overlay val="0"/>
        </c:title>
        <c:numFmt formatCode="General" sourceLinked="1"/>
        <c:majorTickMark val="out"/>
        <c:minorTickMark val="none"/>
        <c:tickLblPos val="nextTo"/>
        <c:crossAx val="171770624"/>
        <c:crosses val="max"/>
        <c:crossBetween val="between"/>
      </c:valAx>
      <c:catAx>
        <c:axId val="171770624"/>
        <c:scaling>
          <c:orientation val="minMax"/>
        </c:scaling>
        <c:delete val="1"/>
        <c:axPos val="b"/>
        <c:numFmt formatCode="General" sourceLinked="1"/>
        <c:majorTickMark val="out"/>
        <c:minorTickMark val="none"/>
        <c:tickLblPos val="nextTo"/>
        <c:crossAx val="171895424"/>
        <c:crosses val="autoZero"/>
        <c:auto val="1"/>
        <c:lblAlgn val="ctr"/>
        <c:lblOffset val="100"/>
        <c:noMultiLvlLbl val="0"/>
      </c:catAx>
      <c:spPr>
        <a:noFill/>
        <a:ln>
          <a:solidFill>
            <a:srgbClr val="000000"/>
          </a:solidFill>
        </a:ln>
      </c:spPr>
    </c:plotArea>
    <c:plotVisOnly val="1"/>
    <c:dispBlanksAs val="gap"/>
    <c:showDLblsOverMax val="0"/>
  </c:chart>
  <c:spPr>
    <a:noFill/>
    <a:ln>
      <a:solidFill>
        <a:schemeClr val="bg1">
          <a:lumMod val="50000"/>
        </a:schemeClr>
      </a:solidFill>
    </a:ln>
  </c:spPr>
  <c:txPr>
    <a:bodyPr/>
    <a:lstStyle/>
    <a:p>
      <a:pPr>
        <a:defRPr sz="1100" b="0">
          <a:latin typeface="Times New Roman" pitchFamily="18" charset="0"/>
          <a:cs typeface="Times New Roman" pitchFamily="18" charset="0"/>
        </a:defRPr>
      </a:pPr>
      <a:endParaRPr lang="bg-BG"/>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181643397310217"/>
          <c:y val="4.9180596611470076E-2"/>
          <c:w val="0.76634974622384955"/>
          <c:h val="0.63847054434976436"/>
        </c:manualLayout>
      </c:layout>
      <c:barChart>
        <c:barDir val="col"/>
        <c:grouping val="clustered"/>
        <c:varyColors val="0"/>
        <c:ser>
          <c:idx val="0"/>
          <c:order val="0"/>
          <c:tx>
            <c:strRef>
              <c:f>Sheet2!$H$5</c:f>
              <c:strCache>
                <c:ptCount val="1"/>
              </c:strCache>
            </c:strRef>
          </c:tx>
          <c:invertIfNegative val="0"/>
          <c:errBars>
            <c:errBarType val="plus"/>
            <c:errValType val="cust"/>
            <c:noEndCap val="0"/>
            <c:plus>
              <c:numRef>
                <c:f>Sheet2!$J$5:$J$23</c:f>
                <c:numCache>
                  <c:formatCode>General</c:formatCode>
                  <c:ptCount val="19"/>
                  <c:pt idx="1">
                    <c:v>0.22421360157322032</c:v>
                  </c:pt>
                  <c:pt idx="2">
                    <c:v>0.26580476653559748</c:v>
                  </c:pt>
                  <c:pt idx="3">
                    <c:v>0.16891598117304404</c:v>
                  </c:pt>
                  <c:pt idx="4">
                    <c:v>0.29488391230979427</c:v>
                  </c:pt>
                  <c:pt idx="5">
                    <c:v>0.46430562148753651</c:v>
                  </c:pt>
                  <c:pt idx="6">
                    <c:v>0.66348880269703714</c:v>
                  </c:pt>
                  <c:pt idx="7">
                    <c:v>0.65073815388951661</c:v>
                  </c:pt>
                  <c:pt idx="8">
                    <c:v>0.52776188636131371</c:v>
                  </c:pt>
                  <c:pt idx="9">
                    <c:v>0.31851102863530306</c:v>
                  </c:pt>
                  <c:pt idx="10">
                    <c:v>0.28232985128663995</c:v>
                  </c:pt>
                  <c:pt idx="11">
                    <c:v>0.26580476653559748</c:v>
                  </c:pt>
                  <c:pt idx="12">
                    <c:v>0.28232985128663995</c:v>
                  </c:pt>
                  <c:pt idx="13">
                    <c:v>0.10206207261596575</c:v>
                  </c:pt>
                  <c:pt idx="14">
                    <c:v>0.31851102863530306</c:v>
                  </c:pt>
                  <c:pt idx="15">
                    <c:v>0.16891598117304404</c:v>
                  </c:pt>
                  <c:pt idx="16">
                    <c:v>0.14116492564331998</c:v>
                  </c:pt>
                  <c:pt idx="17">
                    <c:v>0.48900964692182575</c:v>
                  </c:pt>
                  <c:pt idx="18">
                    <c:v>0.16891598117304404</c:v>
                  </c:pt>
                </c:numCache>
              </c:numRef>
            </c:plus>
            <c:minus>
              <c:numLit>
                <c:formatCode>General</c:formatCode>
                <c:ptCount val="1"/>
                <c:pt idx="0">
                  <c:v>1</c:v>
                </c:pt>
              </c:numLit>
            </c:minus>
          </c:errBars>
          <c:cat>
            <c:strRef>
              <c:f>Sheet2!$A$5:$A$23</c:f>
              <c:strCache>
                <c:ptCount val="19"/>
                <c:pt idx="0">
                  <c:v>17 април</c:v>
                </c:pt>
                <c:pt idx="1">
                  <c:v>18 април</c:v>
                </c:pt>
                <c:pt idx="2">
                  <c:v>19 април</c:v>
                </c:pt>
                <c:pt idx="3">
                  <c:v>22 април</c:v>
                </c:pt>
                <c:pt idx="4">
                  <c:v>24 април</c:v>
                </c:pt>
                <c:pt idx="5">
                  <c:v>25 април</c:v>
                </c:pt>
                <c:pt idx="6">
                  <c:v>26  април</c:v>
                </c:pt>
                <c:pt idx="7">
                  <c:v>29 април</c:v>
                </c:pt>
                <c:pt idx="8">
                  <c:v>7 май</c:v>
                </c:pt>
                <c:pt idx="9">
                  <c:v>8 май</c:v>
                </c:pt>
                <c:pt idx="10">
                  <c:v>9 май</c:v>
                </c:pt>
                <c:pt idx="11">
                  <c:v>10 май</c:v>
                </c:pt>
                <c:pt idx="12">
                  <c:v>14 май</c:v>
                </c:pt>
                <c:pt idx="13">
                  <c:v>15 май</c:v>
                </c:pt>
                <c:pt idx="14">
                  <c:v>16 май</c:v>
                </c:pt>
                <c:pt idx="15">
                  <c:v>17 май</c:v>
                </c:pt>
                <c:pt idx="16">
                  <c:v>18 май</c:v>
                </c:pt>
                <c:pt idx="17">
                  <c:v>20 май</c:v>
                </c:pt>
                <c:pt idx="18">
                  <c:v>21 май</c:v>
                </c:pt>
              </c:strCache>
            </c:strRef>
          </c:cat>
          <c:val>
            <c:numRef>
              <c:f>Sheet2!$H$5:$H$23</c:f>
              <c:numCache>
                <c:formatCode>General</c:formatCode>
                <c:ptCount val="19"/>
                <c:pt idx="1">
                  <c:v>0.75</c:v>
                </c:pt>
                <c:pt idx="2">
                  <c:v>1.5</c:v>
                </c:pt>
                <c:pt idx="3">
                  <c:v>0.75</c:v>
                </c:pt>
                <c:pt idx="4">
                  <c:v>3</c:v>
                </c:pt>
                <c:pt idx="5">
                  <c:v>3.5</c:v>
                </c:pt>
                <c:pt idx="6">
                  <c:v>7.5</c:v>
                </c:pt>
                <c:pt idx="7">
                  <c:v>7.75</c:v>
                </c:pt>
                <c:pt idx="8">
                  <c:v>3.75</c:v>
                </c:pt>
                <c:pt idx="9">
                  <c:v>2</c:v>
                </c:pt>
                <c:pt idx="10">
                  <c:v>1</c:v>
                </c:pt>
                <c:pt idx="11">
                  <c:v>1.5</c:v>
                </c:pt>
                <c:pt idx="12">
                  <c:v>2</c:v>
                </c:pt>
                <c:pt idx="13">
                  <c:v>0.25</c:v>
                </c:pt>
                <c:pt idx="14">
                  <c:v>1</c:v>
                </c:pt>
                <c:pt idx="15">
                  <c:v>0.75</c:v>
                </c:pt>
                <c:pt idx="16">
                  <c:v>0.5</c:v>
                </c:pt>
                <c:pt idx="17">
                  <c:v>3</c:v>
                </c:pt>
                <c:pt idx="18">
                  <c:v>0.75</c:v>
                </c:pt>
              </c:numCache>
            </c:numRef>
          </c:val>
          <c:extLst>
            <c:ext xmlns:c16="http://schemas.microsoft.com/office/drawing/2014/chart" uri="{C3380CC4-5D6E-409C-BE32-E72D297353CC}">
              <c16:uniqueId val="{00000000-1D47-46D4-8499-5DB2B0A3F3F2}"/>
            </c:ext>
          </c:extLst>
        </c:ser>
        <c:dLbls>
          <c:showLegendKey val="0"/>
          <c:showVal val="0"/>
          <c:showCatName val="0"/>
          <c:showSerName val="0"/>
          <c:showPercent val="0"/>
          <c:showBubbleSize val="0"/>
        </c:dLbls>
        <c:gapWidth val="150"/>
        <c:axId val="171828352"/>
        <c:axId val="171830272"/>
      </c:barChart>
      <c:lineChart>
        <c:grouping val="standard"/>
        <c:varyColors val="0"/>
        <c:ser>
          <c:idx val="1"/>
          <c:order val="1"/>
          <c:spPr>
            <a:ln w="19050"/>
          </c:spPr>
          <c:marker>
            <c:symbol val="none"/>
          </c:marker>
          <c:cat>
            <c:strRef>
              <c:f>Sheet2!$A$5:$A$23</c:f>
              <c:strCache>
                <c:ptCount val="19"/>
                <c:pt idx="0">
                  <c:v>17 април</c:v>
                </c:pt>
                <c:pt idx="1">
                  <c:v>18 април</c:v>
                </c:pt>
                <c:pt idx="2">
                  <c:v>19 април</c:v>
                </c:pt>
                <c:pt idx="3">
                  <c:v>22 април</c:v>
                </c:pt>
                <c:pt idx="4">
                  <c:v>24 април</c:v>
                </c:pt>
                <c:pt idx="5">
                  <c:v>25 април</c:v>
                </c:pt>
                <c:pt idx="6">
                  <c:v>26  април</c:v>
                </c:pt>
                <c:pt idx="7">
                  <c:v>29 април</c:v>
                </c:pt>
                <c:pt idx="8">
                  <c:v>7 май</c:v>
                </c:pt>
                <c:pt idx="9">
                  <c:v>8 май</c:v>
                </c:pt>
                <c:pt idx="10">
                  <c:v>9 май</c:v>
                </c:pt>
                <c:pt idx="11">
                  <c:v>10 май</c:v>
                </c:pt>
                <c:pt idx="12">
                  <c:v>14 май</c:v>
                </c:pt>
                <c:pt idx="13">
                  <c:v>15 май</c:v>
                </c:pt>
                <c:pt idx="14">
                  <c:v>16 май</c:v>
                </c:pt>
                <c:pt idx="15">
                  <c:v>17 май</c:v>
                </c:pt>
                <c:pt idx="16">
                  <c:v>18 май</c:v>
                </c:pt>
                <c:pt idx="17">
                  <c:v>20 май</c:v>
                </c:pt>
                <c:pt idx="18">
                  <c:v>21 май</c:v>
                </c:pt>
              </c:strCache>
            </c:strRef>
          </c:cat>
          <c:val>
            <c:numRef>
              <c:f>Sheet2!$I$5:$I$23</c:f>
              <c:numCache>
                <c:formatCode>0.00</c:formatCode>
                <c:ptCount val="19"/>
                <c:pt idx="1">
                  <c:v>9.6</c:v>
                </c:pt>
                <c:pt idx="2">
                  <c:v>10.15</c:v>
                </c:pt>
                <c:pt idx="3">
                  <c:v>13.466666666666669</c:v>
                </c:pt>
                <c:pt idx="4">
                  <c:v>15.75</c:v>
                </c:pt>
                <c:pt idx="5">
                  <c:v>16.200000000000003</c:v>
                </c:pt>
                <c:pt idx="6">
                  <c:v>17.75</c:v>
                </c:pt>
                <c:pt idx="7">
                  <c:v>21.166666666666668</c:v>
                </c:pt>
                <c:pt idx="8">
                  <c:v>21.262499999999999</c:v>
                </c:pt>
                <c:pt idx="9">
                  <c:v>21.049999999999997</c:v>
                </c:pt>
                <c:pt idx="10">
                  <c:v>18.5</c:v>
                </c:pt>
                <c:pt idx="11">
                  <c:v>17.5</c:v>
                </c:pt>
                <c:pt idx="12">
                  <c:v>17.700000000000003</c:v>
                </c:pt>
                <c:pt idx="13">
                  <c:v>16</c:v>
                </c:pt>
                <c:pt idx="14" formatCode="General">
                  <c:v>19.05</c:v>
                </c:pt>
                <c:pt idx="15" formatCode="General">
                  <c:v>20.3</c:v>
                </c:pt>
                <c:pt idx="16" formatCode="General">
                  <c:v>19.850000000000001</c:v>
                </c:pt>
                <c:pt idx="17" formatCode="General">
                  <c:v>23.15</c:v>
                </c:pt>
                <c:pt idx="18" formatCode="General">
                  <c:v>22.549999999999997</c:v>
                </c:pt>
              </c:numCache>
            </c:numRef>
          </c:val>
          <c:smooth val="0"/>
          <c:extLst>
            <c:ext xmlns:c16="http://schemas.microsoft.com/office/drawing/2014/chart" uri="{C3380CC4-5D6E-409C-BE32-E72D297353CC}">
              <c16:uniqueId val="{00000001-1D47-46D4-8499-5DB2B0A3F3F2}"/>
            </c:ext>
          </c:extLst>
        </c:ser>
        <c:dLbls>
          <c:showLegendKey val="0"/>
          <c:showVal val="0"/>
          <c:showCatName val="0"/>
          <c:showSerName val="0"/>
          <c:showPercent val="0"/>
          <c:showBubbleSize val="0"/>
        </c:dLbls>
        <c:marker val="1"/>
        <c:smooth val="0"/>
        <c:axId val="171977728"/>
        <c:axId val="171975808"/>
      </c:lineChart>
      <c:catAx>
        <c:axId val="171828352"/>
        <c:scaling>
          <c:orientation val="minMax"/>
        </c:scaling>
        <c:delete val="0"/>
        <c:axPos val="b"/>
        <c:title>
          <c:tx>
            <c:rich>
              <a:bodyPr/>
              <a:lstStyle/>
              <a:p>
                <a:pPr>
                  <a:defRPr sz="1100">
                    <a:latin typeface="Times New Roman" panose="02020603050405020304" pitchFamily="18" charset="0"/>
                    <a:cs typeface="Times New Roman" panose="02020603050405020304" pitchFamily="18" charset="0"/>
                  </a:defRPr>
                </a:pPr>
                <a:r>
                  <a:rPr lang="bg-BG" sz="1100">
                    <a:latin typeface="Times New Roman" panose="02020603050405020304" pitchFamily="18" charset="0"/>
                    <a:cs typeface="Times New Roman" panose="02020603050405020304" pitchFamily="18" charset="0"/>
                  </a:rPr>
                  <a:t>Дата</a:t>
                </a:r>
              </a:p>
            </c:rich>
          </c:tx>
          <c:overlay val="0"/>
        </c:title>
        <c:numFmt formatCode="General" sourceLinked="0"/>
        <c:majorTickMark val="out"/>
        <c:minorTickMark val="none"/>
        <c:tickLblPos val="nextTo"/>
        <c:txPr>
          <a:bodyPr rot="-5400000" vert="horz"/>
          <a:lstStyle/>
          <a:p>
            <a:pPr>
              <a:defRPr sz="1100">
                <a:latin typeface="Times New Roman" panose="02020603050405020304" pitchFamily="18" charset="0"/>
                <a:cs typeface="Times New Roman" panose="02020603050405020304" pitchFamily="18" charset="0"/>
              </a:defRPr>
            </a:pPr>
            <a:endParaRPr lang="bg-BG"/>
          </a:p>
        </c:txPr>
        <c:crossAx val="171830272"/>
        <c:crosses val="autoZero"/>
        <c:auto val="1"/>
        <c:lblAlgn val="ctr"/>
        <c:lblOffset val="100"/>
        <c:noMultiLvlLbl val="0"/>
      </c:catAx>
      <c:valAx>
        <c:axId val="171830272"/>
        <c:scaling>
          <c:orientation val="minMax"/>
        </c:scaling>
        <c:delete val="0"/>
        <c:axPos val="l"/>
        <c:title>
          <c:tx>
            <c:rich>
              <a:bodyPr rot="-5400000" vert="horz"/>
              <a:lstStyle/>
              <a:p>
                <a:pPr>
                  <a:defRPr sz="1100">
                    <a:latin typeface="Times New Roman" panose="02020603050405020304" pitchFamily="18" charset="0"/>
                    <a:cs typeface="Times New Roman" panose="02020603050405020304" pitchFamily="18" charset="0"/>
                  </a:defRPr>
                </a:pPr>
                <a:r>
                  <a:rPr lang="bg-BG" sz="1100">
                    <a:latin typeface="Times New Roman" panose="02020603050405020304" pitchFamily="18" charset="0"/>
                    <a:cs typeface="Times New Roman" panose="02020603050405020304" pitchFamily="18" charset="0"/>
                  </a:rPr>
                  <a:t>Среден улов на бръмбари/ отчитане</a:t>
                </a:r>
                <a:r>
                  <a:rPr lang="bg-BG" sz="1100" baseline="0">
                    <a:latin typeface="Times New Roman" panose="02020603050405020304" pitchFamily="18" charset="0"/>
                    <a:cs typeface="Times New Roman" panose="02020603050405020304" pitchFamily="18" charset="0"/>
                  </a:rPr>
                  <a:t> (</a:t>
                </a:r>
                <a:r>
                  <a:rPr lang="bg-BG" sz="1100" baseline="0">
                    <a:latin typeface="Times New Roman" panose="02020603050405020304" pitchFamily="18" charset="0"/>
                    <a:cs typeface="Times New Roman" panose="02020603050405020304" pitchFamily="18" charset="0"/>
                    <a:sym typeface="Symbol"/>
                  </a:rPr>
                  <a:t></a:t>
                </a:r>
                <a:r>
                  <a:rPr lang="en-US" sz="1100" baseline="0">
                    <a:latin typeface="Times New Roman" panose="02020603050405020304" pitchFamily="18" charset="0"/>
                    <a:cs typeface="Times New Roman" panose="02020603050405020304" pitchFamily="18" charset="0"/>
                    <a:sym typeface="Symbol"/>
                  </a:rPr>
                  <a:t> SE)</a:t>
                </a:r>
              </a:p>
              <a:p>
                <a:pPr>
                  <a:defRPr sz="1100">
                    <a:latin typeface="Times New Roman" panose="02020603050405020304" pitchFamily="18" charset="0"/>
                    <a:cs typeface="Times New Roman" panose="02020603050405020304" pitchFamily="18" charset="0"/>
                  </a:defRPr>
                </a:pPr>
                <a:endParaRPr lang="en-US" sz="1100">
                  <a:latin typeface="Times New Roman" panose="02020603050405020304" pitchFamily="18" charset="0"/>
                  <a:cs typeface="Times New Roman" panose="02020603050405020304" pitchFamily="18" charset="0"/>
                </a:endParaRPr>
              </a:p>
            </c:rich>
          </c:tx>
          <c:layout>
            <c:manualLayout>
              <c:xMode val="edge"/>
              <c:yMode val="edge"/>
              <c:x val="9.4028089746085071E-3"/>
              <c:y val="6.3560310775106599E-2"/>
            </c:manualLayout>
          </c:layout>
          <c:overlay val="0"/>
        </c:title>
        <c:numFmt formatCode="General" sourceLinked="1"/>
        <c:majorTickMark val="out"/>
        <c:minorTickMark val="none"/>
        <c:tickLblPos val="nextTo"/>
        <c:crossAx val="171828352"/>
        <c:crosses val="autoZero"/>
        <c:crossBetween val="between"/>
      </c:valAx>
      <c:valAx>
        <c:axId val="171975808"/>
        <c:scaling>
          <c:orientation val="minMax"/>
        </c:scaling>
        <c:delete val="0"/>
        <c:axPos val="r"/>
        <c:title>
          <c:tx>
            <c:rich>
              <a:bodyPr rot="-5400000" vert="horz"/>
              <a:lstStyle/>
              <a:p>
                <a:pPr>
                  <a:defRPr sz="1100">
                    <a:latin typeface="Times New Roman" panose="02020603050405020304" pitchFamily="18" charset="0"/>
                    <a:cs typeface="Times New Roman" panose="02020603050405020304" pitchFamily="18" charset="0"/>
                  </a:defRPr>
                </a:pPr>
                <a:r>
                  <a:rPr lang="bg-BG" sz="1100">
                    <a:latin typeface="Times New Roman" panose="02020603050405020304" pitchFamily="18" charset="0"/>
                    <a:cs typeface="Times New Roman" panose="02020603050405020304" pitchFamily="18" charset="0"/>
                  </a:rPr>
                  <a:t>Средна</a:t>
                </a:r>
                <a:r>
                  <a:rPr lang="bg-BG" sz="1100" baseline="0">
                    <a:latin typeface="Times New Roman" panose="02020603050405020304" pitchFamily="18" charset="0"/>
                    <a:cs typeface="Times New Roman" panose="02020603050405020304" pitchFamily="18" charset="0"/>
                  </a:rPr>
                  <a:t> температура, °</a:t>
                </a:r>
                <a:r>
                  <a:rPr lang="en-US" sz="1100" baseline="0">
                    <a:latin typeface="Times New Roman" panose="02020603050405020304" pitchFamily="18" charset="0"/>
                    <a:cs typeface="Times New Roman" panose="02020603050405020304" pitchFamily="18" charset="0"/>
                  </a:rPr>
                  <a:t>C</a:t>
                </a:r>
                <a:endParaRPr lang="en-US" sz="1100">
                  <a:latin typeface="Times New Roman" panose="02020603050405020304" pitchFamily="18" charset="0"/>
                  <a:cs typeface="Times New Roman" panose="02020603050405020304" pitchFamily="18" charset="0"/>
                </a:endParaRPr>
              </a:p>
            </c:rich>
          </c:tx>
          <c:overlay val="0"/>
        </c:title>
        <c:numFmt formatCode="0" sourceLinked="0"/>
        <c:majorTickMark val="out"/>
        <c:minorTickMark val="none"/>
        <c:tickLblPos val="nextTo"/>
        <c:crossAx val="171977728"/>
        <c:crosses val="max"/>
        <c:crossBetween val="between"/>
      </c:valAx>
      <c:catAx>
        <c:axId val="171977728"/>
        <c:scaling>
          <c:orientation val="minMax"/>
        </c:scaling>
        <c:delete val="1"/>
        <c:axPos val="b"/>
        <c:numFmt formatCode="General" sourceLinked="1"/>
        <c:majorTickMark val="out"/>
        <c:minorTickMark val="none"/>
        <c:tickLblPos val="nextTo"/>
        <c:crossAx val="171975808"/>
        <c:crosses val="autoZero"/>
        <c:auto val="1"/>
        <c:lblAlgn val="ctr"/>
        <c:lblOffset val="100"/>
        <c:noMultiLvlLbl val="0"/>
      </c:catAx>
      <c:spPr>
        <a:noFill/>
      </c:spPr>
    </c:plotArea>
    <c:plotVisOnly val="1"/>
    <c:dispBlanksAs val="gap"/>
    <c:showDLblsOverMax val="0"/>
  </c:chart>
  <c:spPr>
    <a:noFill/>
  </c:sp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3417410323709539"/>
          <c:y val="6.7864742672144124E-2"/>
          <c:w val="0.60336570428696401"/>
          <c:h val="0.68439799742173324"/>
        </c:manualLayout>
      </c:layout>
      <c:lineChart>
        <c:grouping val="standard"/>
        <c:varyColors val="0"/>
        <c:ser>
          <c:idx val="0"/>
          <c:order val="0"/>
          <c:tx>
            <c:strRef>
              <c:f>Фигури!$M$2</c:f>
              <c:strCache>
                <c:ptCount val="1"/>
                <c:pt idx="0">
                  <c:v>10</c:v>
                </c:pt>
              </c:strCache>
            </c:strRef>
          </c:tx>
          <c:val>
            <c:numRef>
              <c:f>Фигури!$M$3:$M$12</c:f>
              <c:numCache>
                <c:formatCode>0.00</c:formatCode>
                <c:ptCount val="10"/>
                <c:pt idx="0">
                  <c:v>100</c:v>
                </c:pt>
                <c:pt idx="1">
                  <c:v>100</c:v>
                </c:pt>
                <c:pt idx="2">
                  <c:v>100</c:v>
                </c:pt>
                <c:pt idx="3">
                  <c:v>100</c:v>
                </c:pt>
                <c:pt idx="4">
                  <c:v>100</c:v>
                </c:pt>
                <c:pt idx="5">
                  <c:v>100</c:v>
                </c:pt>
                <c:pt idx="6">
                  <c:v>100</c:v>
                </c:pt>
                <c:pt idx="7">
                  <c:v>100</c:v>
                </c:pt>
                <c:pt idx="8">
                  <c:v>100</c:v>
                </c:pt>
                <c:pt idx="9" formatCode="General">
                  <c:v>100</c:v>
                </c:pt>
              </c:numCache>
            </c:numRef>
          </c:val>
          <c:smooth val="0"/>
          <c:extLst>
            <c:ext xmlns:c16="http://schemas.microsoft.com/office/drawing/2014/chart" uri="{C3380CC4-5D6E-409C-BE32-E72D297353CC}">
              <c16:uniqueId val="{00000000-F2F6-492E-8AAC-D8183AD0F61B}"/>
            </c:ext>
          </c:extLst>
        </c:ser>
        <c:ser>
          <c:idx val="1"/>
          <c:order val="1"/>
          <c:tx>
            <c:strRef>
              <c:f>Фигури!$N$2</c:f>
              <c:strCache>
                <c:ptCount val="1"/>
                <c:pt idx="0">
                  <c:v>1</c:v>
                </c:pt>
              </c:strCache>
            </c:strRef>
          </c:tx>
          <c:marker>
            <c:symbol val="square"/>
            <c:size val="5"/>
          </c:marker>
          <c:errBars>
            <c:errDir val="y"/>
            <c:errBarType val="both"/>
            <c:errValType val="cust"/>
            <c:noEndCap val="0"/>
            <c:plus>
              <c:numRef>
                <c:f>Фигури!$N$17:$N$26</c:f>
                <c:numCache>
                  <c:formatCode>General</c:formatCode>
                  <c:ptCount val="10"/>
                  <c:pt idx="0">
                    <c:v>4.4095855184409833</c:v>
                  </c:pt>
                  <c:pt idx="1">
                    <c:v>4.4095855184409833</c:v>
                  </c:pt>
                  <c:pt idx="2">
                    <c:v>4.4095855184409833</c:v>
                  </c:pt>
                  <c:pt idx="3">
                    <c:v>4.4095855184409833</c:v>
                  </c:pt>
                  <c:pt idx="4">
                    <c:v>1.6666666666666667</c:v>
                  </c:pt>
                  <c:pt idx="5">
                    <c:v>1.8126296771729655</c:v>
                  </c:pt>
                  <c:pt idx="6">
                    <c:v>1.8483603075180222</c:v>
                  </c:pt>
                  <c:pt idx="7">
                    <c:v>0.19493177387914318</c:v>
                  </c:pt>
                  <c:pt idx="8">
                    <c:v>1.9493177387914262</c:v>
                  </c:pt>
                  <c:pt idx="9">
                    <c:v>1.9493177387914262</c:v>
                  </c:pt>
                </c:numCache>
              </c:numRef>
            </c:plus>
            <c:minus>
              <c:numRef>
                <c:f>Фигури!$N$17:$N$26</c:f>
                <c:numCache>
                  <c:formatCode>General</c:formatCode>
                  <c:ptCount val="10"/>
                  <c:pt idx="0">
                    <c:v>4.4095855184409833</c:v>
                  </c:pt>
                  <c:pt idx="1">
                    <c:v>4.4095855184409833</c:v>
                  </c:pt>
                  <c:pt idx="2">
                    <c:v>4.4095855184409833</c:v>
                  </c:pt>
                  <c:pt idx="3">
                    <c:v>4.4095855184409833</c:v>
                  </c:pt>
                  <c:pt idx="4">
                    <c:v>1.6666666666666667</c:v>
                  </c:pt>
                  <c:pt idx="5">
                    <c:v>1.8126296771729655</c:v>
                  </c:pt>
                  <c:pt idx="6">
                    <c:v>1.8483603075180222</c:v>
                  </c:pt>
                  <c:pt idx="7">
                    <c:v>0.19493177387914318</c:v>
                  </c:pt>
                  <c:pt idx="8">
                    <c:v>1.9493177387914262</c:v>
                  </c:pt>
                  <c:pt idx="9">
                    <c:v>1.9493177387914262</c:v>
                  </c:pt>
                </c:numCache>
              </c:numRef>
            </c:minus>
          </c:errBars>
          <c:val>
            <c:numRef>
              <c:f>Фигури!$N$3:$N$12</c:f>
              <c:numCache>
                <c:formatCode>0.00</c:formatCode>
                <c:ptCount val="10"/>
                <c:pt idx="0">
                  <c:v>81.666666666666671</c:v>
                </c:pt>
                <c:pt idx="1">
                  <c:v>81.666666666666671</c:v>
                </c:pt>
                <c:pt idx="2">
                  <c:v>81.666666666666671</c:v>
                </c:pt>
                <c:pt idx="3">
                  <c:v>81.666666666666671</c:v>
                </c:pt>
                <c:pt idx="4">
                  <c:v>86.666666666666671</c:v>
                </c:pt>
                <c:pt idx="5">
                  <c:v>86.403508771929808</c:v>
                </c:pt>
                <c:pt idx="6">
                  <c:v>87.894736842105246</c:v>
                </c:pt>
                <c:pt idx="7">
                  <c:v>89.278752436647139</c:v>
                </c:pt>
                <c:pt idx="8">
                  <c:v>90.838206627680307</c:v>
                </c:pt>
                <c:pt idx="9" formatCode="General">
                  <c:v>90.838206627680307</c:v>
                </c:pt>
              </c:numCache>
            </c:numRef>
          </c:val>
          <c:smooth val="0"/>
          <c:extLst>
            <c:ext xmlns:c16="http://schemas.microsoft.com/office/drawing/2014/chart" uri="{C3380CC4-5D6E-409C-BE32-E72D297353CC}">
              <c16:uniqueId val="{00000001-F2F6-492E-8AAC-D8183AD0F61B}"/>
            </c:ext>
          </c:extLst>
        </c:ser>
        <c:ser>
          <c:idx val="2"/>
          <c:order val="2"/>
          <c:tx>
            <c:strRef>
              <c:f>Фигури!$O$2</c:f>
              <c:strCache>
                <c:ptCount val="1"/>
                <c:pt idx="0">
                  <c:v>0.1</c:v>
                </c:pt>
              </c:strCache>
            </c:strRef>
          </c:tx>
          <c:spPr>
            <a:ln>
              <a:solidFill>
                <a:srgbClr val="00B050"/>
              </a:solidFill>
            </a:ln>
          </c:spPr>
          <c:marker>
            <c:symbol val="triangle"/>
            <c:size val="7"/>
            <c:spPr>
              <a:solidFill>
                <a:srgbClr val="92D050"/>
              </a:solidFill>
              <a:ln>
                <a:solidFill>
                  <a:srgbClr val="13A907"/>
                </a:solidFill>
              </a:ln>
            </c:spPr>
          </c:marker>
          <c:errBars>
            <c:errDir val="y"/>
            <c:errBarType val="both"/>
            <c:errValType val="cust"/>
            <c:noEndCap val="0"/>
            <c:plus>
              <c:numRef>
                <c:f>Фигури!$O$17:$O$26</c:f>
                <c:numCache>
                  <c:formatCode>General</c:formatCode>
                  <c:ptCount val="10"/>
                  <c:pt idx="0">
                    <c:v>0</c:v>
                  </c:pt>
                  <c:pt idx="1">
                    <c:v>1.6666666666666667</c:v>
                  </c:pt>
                  <c:pt idx="2">
                    <c:v>1.6666666666666667</c:v>
                  </c:pt>
                  <c:pt idx="3">
                    <c:v>1.6666666666666667</c:v>
                  </c:pt>
                  <c:pt idx="4">
                    <c:v>1.6666666666666665</c:v>
                  </c:pt>
                  <c:pt idx="5">
                    <c:v>4.3798202571297988</c:v>
                  </c:pt>
                  <c:pt idx="6">
                    <c:v>7.2468033516922405</c:v>
                  </c:pt>
                  <c:pt idx="7">
                    <c:v>8.1353369350975626</c:v>
                  </c:pt>
                  <c:pt idx="8">
                    <c:v>9.436087246463206</c:v>
                  </c:pt>
                  <c:pt idx="9">
                    <c:v>11.150796063121689</c:v>
                  </c:pt>
                </c:numCache>
              </c:numRef>
            </c:plus>
            <c:minus>
              <c:numRef>
                <c:f>Фигури!$O$17:$O$26</c:f>
                <c:numCache>
                  <c:formatCode>General</c:formatCode>
                  <c:ptCount val="10"/>
                  <c:pt idx="0">
                    <c:v>0</c:v>
                  </c:pt>
                  <c:pt idx="1">
                    <c:v>1.6666666666666667</c:v>
                  </c:pt>
                  <c:pt idx="2">
                    <c:v>1.6666666666666667</c:v>
                  </c:pt>
                  <c:pt idx="3">
                    <c:v>1.6666666666666667</c:v>
                  </c:pt>
                  <c:pt idx="4">
                    <c:v>1.6666666666666665</c:v>
                  </c:pt>
                  <c:pt idx="5">
                    <c:v>4.3798202571297988</c:v>
                  </c:pt>
                  <c:pt idx="6">
                    <c:v>7.2468033516922405</c:v>
                  </c:pt>
                  <c:pt idx="7">
                    <c:v>8.1353369350975626</c:v>
                  </c:pt>
                  <c:pt idx="8">
                    <c:v>9.436087246463206</c:v>
                  </c:pt>
                  <c:pt idx="9">
                    <c:v>11.150796063121689</c:v>
                  </c:pt>
                </c:numCache>
              </c:numRef>
            </c:minus>
          </c:errBars>
          <c:val>
            <c:numRef>
              <c:f>Фигури!$O$3:$O$12</c:f>
              <c:numCache>
                <c:formatCode>0.00</c:formatCode>
                <c:ptCount val="10"/>
                <c:pt idx="0">
                  <c:v>0</c:v>
                </c:pt>
                <c:pt idx="1">
                  <c:v>1.6666666666666667</c:v>
                </c:pt>
                <c:pt idx="2">
                  <c:v>1.6666666666666667</c:v>
                </c:pt>
                <c:pt idx="3">
                  <c:v>3.3333333333333335</c:v>
                </c:pt>
                <c:pt idx="4">
                  <c:v>8.3333333333333357</c:v>
                </c:pt>
                <c:pt idx="5">
                  <c:v>11.842105263157896</c:v>
                </c:pt>
                <c:pt idx="6">
                  <c:v>11.842105263157896</c:v>
                </c:pt>
                <c:pt idx="7">
                  <c:v>10.428849902534113</c:v>
                </c:pt>
                <c:pt idx="8">
                  <c:v>12.47563352826511</c:v>
                </c:pt>
                <c:pt idx="9" formatCode="General">
                  <c:v>16.081871345029239</c:v>
                </c:pt>
              </c:numCache>
            </c:numRef>
          </c:val>
          <c:smooth val="0"/>
          <c:extLst>
            <c:ext xmlns:c16="http://schemas.microsoft.com/office/drawing/2014/chart" uri="{C3380CC4-5D6E-409C-BE32-E72D297353CC}">
              <c16:uniqueId val="{00000002-F2F6-492E-8AAC-D8183AD0F61B}"/>
            </c:ext>
          </c:extLst>
        </c:ser>
        <c:ser>
          <c:idx val="3"/>
          <c:order val="3"/>
          <c:tx>
            <c:strRef>
              <c:f>Фигури!$P$2</c:f>
              <c:strCache>
                <c:ptCount val="1"/>
                <c:pt idx="0">
                  <c:v>0.01</c:v>
                </c:pt>
              </c:strCache>
            </c:strRef>
          </c:tx>
          <c:spPr>
            <a:ln>
              <a:solidFill>
                <a:srgbClr val="FFC000"/>
              </a:solidFill>
            </a:ln>
          </c:spPr>
          <c:marker>
            <c:symbol val="circle"/>
            <c:size val="7"/>
            <c:spPr>
              <a:solidFill>
                <a:srgbClr val="FFC000"/>
              </a:solidFill>
              <a:ln>
                <a:solidFill>
                  <a:srgbClr val="FFC000"/>
                </a:solidFill>
              </a:ln>
            </c:spPr>
          </c:marker>
          <c:errBars>
            <c:errDir val="y"/>
            <c:errBarType val="both"/>
            <c:errValType val="cust"/>
            <c:noEndCap val="0"/>
            <c:plus>
              <c:numRef>
                <c:f>Фигури!$P$17:$P$26</c:f>
                <c:numCache>
                  <c:formatCode>General</c:formatCode>
                  <c:ptCount val="10"/>
                  <c:pt idx="0">
                    <c:v>1.6666666666666667</c:v>
                  </c:pt>
                  <c:pt idx="1">
                    <c:v>1.6666666666666667</c:v>
                  </c:pt>
                  <c:pt idx="2">
                    <c:v>1.6666666666666667</c:v>
                  </c:pt>
                  <c:pt idx="3">
                    <c:v>1.6666666666666667</c:v>
                  </c:pt>
                  <c:pt idx="4">
                    <c:v>1.6666666666666665</c:v>
                  </c:pt>
                  <c:pt idx="5">
                    <c:v>3.3333333333333335</c:v>
                  </c:pt>
                  <c:pt idx="6">
                    <c:v>4.9122807017543879</c:v>
                  </c:pt>
                  <c:pt idx="7">
                    <c:v>5.2151080786244624</c:v>
                  </c:pt>
                  <c:pt idx="8">
                    <c:v>4.9400880691907156</c:v>
                  </c:pt>
                  <c:pt idx="9">
                    <c:v>6.733616159616326</c:v>
                  </c:pt>
                </c:numCache>
              </c:numRef>
            </c:plus>
            <c:minus>
              <c:numRef>
                <c:f>Фигури!$P$17:$P$26</c:f>
                <c:numCache>
                  <c:formatCode>General</c:formatCode>
                  <c:ptCount val="10"/>
                  <c:pt idx="0">
                    <c:v>1.6666666666666667</c:v>
                  </c:pt>
                  <c:pt idx="1">
                    <c:v>1.6666666666666667</c:v>
                  </c:pt>
                  <c:pt idx="2">
                    <c:v>1.6666666666666667</c:v>
                  </c:pt>
                  <c:pt idx="3">
                    <c:v>1.6666666666666667</c:v>
                  </c:pt>
                  <c:pt idx="4">
                    <c:v>1.6666666666666665</c:v>
                  </c:pt>
                  <c:pt idx="5">
                    <c:v>3.3333333333333335</c:v>
                  </c:pt>
                  <c:pt idx="6">
                    <c:v>4.9122807017543879</c:v>
                  </c:pt>
                  <c:pt idx="7">
                    <c:v>5.2151080786244624</c:v>
                  </c:pt>
                  <c:pt idx="8">
                    <c:v>4.9400880691907156</c:v>
                  </c:pt>
                  <c:pt idx="9">
                    <c:v>6.733616159616326</c:v>
                  </c:pt>
                </c:numCache>
              </c:numRef>
            </c:minus>
          </c:errBars>
          <c:val>
            <c:numRef>
              <c:f>Фигури!$P$3:$P$12</c:f>
              <c:numCache>
                <c:formatCode>0.00</c:formatCode>
                <c:ptCount val="10"/>
                <c:pt idx="0">
                  <c:v>1.6666666666666667</c:v>
                </c:pt>
                <c:pt idx="1">
                  <c:v>1.6666666666666667</c:v>
                </c:pt>
                <c:pt idx="2">
                  <c:v>1.6666666666666667</c:v>
                </c:pt>
                <c:pt idx="3">
                  <c:v>3.3333333333333335</c:v>
                </c:pt>
                <c:pt idx="4">
                  <c:v>6.666666666666667</c:v>
                </c:pt>
                <c:pt idx="5">
                  <c:v>6.666666666666667</c:v>
                </c:pt>
                <c:pt idx="6">
                  <c:v>10.175438596491231</c:v>
                </c:pt>
                <c:pt idx="7">
                  <c:v>10.623781676413257</c:v>
                </c:pt>
                <c:pt idx="8">
                  <c:v>12.768031189083819</c:v>
                </c:pt>
                <c:pt idx="9" formatCode="General">
                  <c:v>14.619883040935672</c:v>
                </c:pt>
              </c:numCache>
            </c:numRef>
          </c:val>
          <c:smooth val="0"/>
          <c:extLst>
            <c:ext xmlns:c16="http://schemas.microsoft.com/office/drawing/2014/chart" uri="{C3380CC4-5D6E-409C-BE32-E72D297353CC}">
              <c16:uniqueId val="{00000003-F2F6-492E-8AAC-D8183AD0F61B}"/>
            </c:ext>
          </c:extLst>
        </c:ser>
        <c:dLbls>
          <c:showLegendKey val="0"/>
          <c:showVal val="0"/>
          <c:showCatName val="0"/>
          <c:showSerName val="0"/>
          <c:showPercent val="0"/>
          <c:showBubbleSize val="0"/>
        </c:dLbls>
        <c:marker val="1"/>
        <c:smooth val="0"/>
        <c:axId val="172159360"/>
        <c:axId val="172161280"/>
      </c:lineChart>
      <c:catAx>
        <c:axId val="172159360"/>
        <c:scaling>
          <c:orientation val="minMax"/>
        </c:scaling>
        <c:delete val="0"/>
        <c:axPos val="b"/>
        <c:title>
          <c:tx>
            <c:rich>
              <a:bodyPr/>
              <a:lstStyle/>
              <a:p>
                <a:pPr>
                  <a:defRPr sz="1100" b="1"/>
                </a:pPr>
                <a:r>
                  <a:rPr lang="bg-BG" sz="1100" b="1"/>
                  <a:t>Ден след третиране</a:t>
                </a:r>
              </a:p>
            </c:rich>
          </c:tx>
          <c:layout>
            <c:manualLayout>
              <c:xMode val="edge"/>
              <c:yMode val="edge"/>
              <c:x val="0.34719408096178067"/>
              <c:y val="0.89827236197245219"/>
            </c:manualLayout>
          </c:layout>
          <c:overlay val="0"/>
        </c:title>
        <c:majorTickMark val="out"/>
        <c:minorTickMark val="none"/>
        <c:tickLblPos val="nextTo"/>
        <c:spPr>
          <a:ln w="15875">
            <a:solidFill>
              <a:schemeClr val="tx1"/>
            </a:solidFill>
          </a:ln>
        </c:spPr>
        <c:crossAx val="172161280"/>
        <c:crosses val="autoZero"/>
        <c:auto val="1"/>
        <c:lblAlgn val="ctr"/>
        <c:lblOffset val="100"/>
        <c:noMultiLvlLbl val="0"/>
      </c:catAx>
      <c:valAx>
        <c:axId val="172161280"/>
        <c:scaling>
          <c:orientation val="minMax"/>
          <c:max val="100"/>
          <c:min val="0"/>
        </c:scaling>
        <c:delete val="0"/>
        <c:axPos val="l"/>
        <c:title>
          <c:tx>
            <c:rich>
              <a:bodyPr rot="-5400000" vert="horz"/>
              <a:lstStyle/>
              <a:p>
                <a:pPr>
                  <a:defRPr sz="1100" b="1"/>
                </a:pPr>
                <a:r>
                  <a:rPr lang="bg-BG" sz="1100" b="1"/>
                  <a:t>Среден</a:t>
                </a:r>
                <a:r>
                  <a:rPr lang="en-US" sz="1100" b="1"/>
                  <a:t> % </a:t>
                </a:r>
                <a:r>
                  <a:rPr lang="bg-BG" sz="1100" b="1"/>
                  <a:t>коригирана смъртност</a:t>
                </a:r>
              </a:p>
              <a:p>
                <a:pPr>
                  <a:defRPr sz="1100" b="1"/>
                </a:pPr>
                <a:r>
                  <a:rPr lang="en-US" sz="1100" b="1"/>
                  <a:t>(± SE) </a:t>
                </a:r>
                <a:endParaRPr lang="bg-BG" sz="1100" b="1"/>
              </a:p>
            </c:rich>
          </c:tx>
          <c:layout>
            <c:manualLayout>
              <c:xMode val="edge"/>
              <c:yMode val="edge"/>
              <c:x val="5.9217815564465481E-2"/>
              <c:y val="3.7100712917642054E-2"/>
            </c:manualLayout>
          </c:layout>
          <c:overlay val="0"/>
        </c:title>
        <c:numFmt formatCode="0" sourceLinked="0"/>
        <c:majorTickMark val="out"/>
        <c:minorTickMark val="none"/>
        <c:tickLblPos val="nextTo"/>
        <c:spPr>
          <a:ln w="15875">
            <a:solidFill>
              <a:schemeClr val="tx1"/>
            </a:solidFill>
          </a:ln>
        </c:spPr>
        <c:crossAx val="172159360"/>
        <c:crosses val="autoZero"/>
        <c:crossBetween val="between"/>
        <c:majorUnit val="20"/>
      </c:valAx>
      <c:spPr>
        <a:noFill/>
        <a:ln w="6350">
          <a:solidFill>
            <a:srgbClr val="4F81BD"/>
          </a:solidFill>
        </a:ln>
      </c:spPr>
    </c:plotArea>
    <c:legend>
      <c:legendPos val="r"/>
      <c:layout>
        <c:manualLayout>
          <c:xMode val="edge"/>
          <c:yMode val="edge"/>
          <c:x val="0.8132548118985129"/>
          <c:y val="0.16995486183696076"/>
          <c:w val="0.17162423447069122"/>
          <c:h val="0.45566036418477357"/>
        </c:manualLayout>
      </c:layout>
      <c:overlay val="0"/>
    </c:legend>
    <c:plotVisOnly val="1"/>
    <c:dispBlanksAs val="gap"/>
    <c:showDLblsOverMax val="0"/>
  </c:chart>
  <c:spPr>
    <a:noFill/>
    <a:ln w="6350">
      <a:solidFill>
        <a:sysClr val="windowText" lastClr="000000"/>
      </a:solidFill>
    </a:ln>
  </c:spPr>
  <c:txPr>
    <a:bodyPr/>
    <a:lstStyle/>
    <a:p>
      <a:pPr>
        <a:defRPr sz="1200">
          <a:latin typeface="Times New Roman" panose="02020603050405020304" pitchFamily="18" charset="0"/>
          <a:cs typeface="Times New Roman" panose="02020603050405020304" pitchFamily="18" charset="0"/>
        </a:defRPr>
      </a:pPr>
      <a:endParaRPr lang="bg-BG"/>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306304972066579"/>
          <c:y val="3.7008398950131235E-2"/>
          <c:w val="0.60996025966973566"/>
          <c:h val="0.71530783946824561"/>
        </c:manualLayout>
      </c:layout>
      <c:lineChart>
        <c:grouping val="standard"/>
        <c:varyColors val="0"/>
        <c:ser>
          <c:idx val="0"/>
          <c:order val="0"/>
          <c:tx>
            <c:strRef>
              <c:f>Фигури!$N$3</c:f>
              <c:strCache>
                <c:ptCount val="1"/>
                <c:pt idx="0">
                  <c:v>10</c:v>
                </c:pt>
              </c:strCache>
            </c:strRef>
          </c:tx>
          <c:marker>
            <c:symbol val="diamond"/>
            <c:size val="7"/>
          </c:marker>
          <c:errBars>
            <c:errDir val="y"/>
            <c:errBarType val="both"/>
            <c:errValType val="cust"/>
            <c:noEndCap val="0"/>
            <c:plus>
              <c:numRef>
                <c:f>Фигури!$N$18:$N$27</c:f>
                <c:numCache>
                  <c:formatCode>General</c:formatCode>
                  <c:ptCount val="10"/>
                  <c:pt idx="0">
                    <c:v>13.228756555322954</c:v>
                  </c:pt>
                  <c:pt idx="1">
                    <c:v>13.228756555322954</c:v>
                  </c:pt>
                  <c:pt idx="2">
                    <c:v>10.929064207170013</c:v>
                  </c:pt>
                  <c:pt idx="3">
                    <c:v>7.6376261582597325</c:v>
                  </c:pt>
                  <c:pt idx="4">
                    <c:v>6.6666666666666812</c:v>
                  </c:pt>
                  <c:pt idx="5">
                    <c:v>6.6666666666666812</c:v>
                  </c:pt>
                  <c:pt idx="6">
                    <c:v>6.6666666666666812</c:v>
                  </c:pt>
                  <c:pt idx="7">
                    <c:v>6.0874917799640258</c:v>
                  </c:pt>
                  <c:pt idx="8">
                    <c:v>6.0874917799640258</c:v>
                  </c:pt>
                  <c:pt idx="9">
                    <c:v>6.1864048475889133</c:v>
                  </c:pt>
                </c:numCache>
              </c:numRef>
            </c:plus>
            <c:minus>
              <c:numRef>
                <c:f>Фигури!$N$18:$N$27</c:f>
                <c:numCache>
                  <c:formatCode>General</c:formatCode>
                  <c:ptCount val="10"/>
                  <c:pt idx="0">
                    <c:v>13.228756555322954</c:v>
                  </c:pt>
                  <c:pt idx="1">
                    <c:v>13.228756555322954</c:v>
                  </c:pt>
                  <c:pt idx="2">
                    <c:v>10.929064207170013</c:v>
                  </c:pt>
                  <c:pt idx="3">
                    <c:v>7.6376261582597325</c:v>
                  </c:pt>
                  <c:pt idx="4">
                    <c:v>6.6666666666666812</c:v>
                  </c:pt>
                  <c:pt idx="5">
                    <c:v>6.6666666666666812</c:v>
                  </c:pt>
                  <c:pt idx="6">
                    <c:v>6.6666666666666812</c:v>
                  </c:pt>
                  <c:pt idx="7">
                    <c:v>6.0874917799640258</c:v>
                  </c:pt>
                  <c:pt idx="8">
                    <c:v>6.0874917799640258</c:v>
                  </c:pt>
                  <c:pt idx="9">
                    <c:v>6.1864048475889133</c:v>
                  </c:pt>
                </c:numCache>
              </c:numRef>
            </c:minus>
          </c:errBars>
          <c:cat>
            <c:numRef>
              <c:f>Фигури!$M$4:$M$13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Фигури!$N$4:$N$13</c:f>
              <c:numCache>
                <c:formatCode>0.00</c:formatCode>
                <c:ptCount val="10"/>
                <c:pt idx="0">
                  <c:v>75</c:v>
                </c:pt>
                <c:pt idx="1">
                  <c:v>75</c:v>
                </c:pt>
                <c:pt idx="2">
                  <c:v>78.333333333333314</c:v>
                </c:pt>
                <c:pt idx="3">
                  <c:v>85</c:v>
                </c:pt>
                <c:pt idx="4">
                  <c:v>86.666666666666671</c:v>
                </c:pt>
                <c:pt idx="5">
                  <c:v>86.666666666666671</c:v>
                </c:pt>
                <c:pt idx="6">
                  <c:v>86.666666666666671</c:v>
                </c:pt>
                <c:pt idx="7">
                  <c:v>88.070175438596465</c:v>
                </c:pt>
                <c:pt idx="8">
                  <c:v>88.070175438596465</c:v>
                </c:pt>
                <c:pt idx="9">
                  <c:v>87.777777777777757</c:v>
                </c:pt>
              </c:numCache>
            </c:numRef>
          </c:val>
          <c:smooth val="0"/>
          <c:extLst>
            <c:ext xmlns:c16="http://schemas.microsoft.com/office/drawing/2014/chart" uri="{C3380CC4-5D6E-409C-BE32-E72D297353CC}">
              <c16:uniqueId val="{00000000-2B6F-4C9B-9336-27AEAC56B53E}"/>
            </c:ext>
          </c:extLst>
        </c:ser>
        <c:ser>
          <c:idx val="1"/>
          <c:order val="1"/>
          <c:tx>
            <c:strRef>
              <c:f>Фигури!$O$3</c:f>
              <c:strCache>
                <c:ptCount val="1"/>
                <c:pt idx="0">
                  <c:v>1</c:v>
                </c:pt>
              </c:strCache>
            </c:strRef>
          </c:tx>
          <c:marker>
            <c:symbol val="square"/>
            <c:size val="6"/>
          </c:marker>
          <c:errBars>
            <c:errDir val="y"/>
            <c:errBarType val="both"/>
            <c:errValType val="cust"/>
            <c:noEndCap val="0"/>
            <c:plus>
              <c:numRef>
                <c:f>Фигури!$O$18:$O$27</c:f>
                <c:numCache>
                  <c:formatCode>General</c:formatCode>
                  <c:ptCount val="10"/>
                  <c:pt idx="0">
                    <c:v>0</c:v>
                  </c:pt>
                  <c:pt idx="1">
                    <c:v>0</c:v>
                  </c:pt>
                  <c:pt idx="2">
                    <c:v>0</c:v>
                  </c:pt>
                  <c:pt idx="3">
                    <c:v>3.3333333333333335</c:v>
                  </c:pt>
                  <c:pt idx="4">
                    <c:v>5.0000000000000009</c:v>
                  </c:pt>
                  <c:pt idx="5">
                    <c:v>4.4095855184409842</c:v>
                  </c:pt>
                  <c:pt idx="6">
                    <c:v>2.8867513459481287</c:v>
                  </c:pt>
                  <c:pt idx="7">
                    <c:v>2.7404384827742629</c:v>
                  </c:pt>
                  <c:pt idx="8">
                    <c:v>2.7404384827742629</c:v>
                  </c:pt>
                  <c:pt idx="9">
                    <c:v>1.2825562689743495</c:v>
                  </c:pt>
                </c:numCache>
              </c:numRef>
            </c:plus>
            <c:minus>
              <c:numRef>
                <c:f>Фигури!$O$18:$O$27</c:f>
                <c:numCache>
                  <c:formatCode>General</c:formatCode>
                  <c:ptCount val="10"/>
                  <c:pt idx="0">
                    <c:v>0</c:v>
                  </c:pt>
                  <c:pt idx="1">
                    <c:v>0</c:v>
                  </c:pt>
                  <c:pt idx="2">
                    <c:v>0</c:v>
                  </c:pt>
                  <c:pt idx="3">
                    <c:v>3.3333333333333335</c:v>
                  </c:pt>
                  <c:pt idx="4">
                    <c:v>5.0000000000000009</c:v>
                  </c:pt>
                  <c:pt idx="5">
                    <c:v>4.4095855184409842</c:v>
                  </c:pt>
                  <c:pt idx="6">
                    <c:v>2.8867513459481287</c:v>
                  </c:pt>
                  <c:pt idx="7">
                    <c:v>2.7404384827742629</c:v>
                  </c:pt>
                  <c:pt idx="8">
                    <c:v>2.7404384827742629</c:v>
                  </c:pt>
                  <c:pt idx="9">
                    <c:v>1.2825562689743495</c:v>
                  </c:pt>
                </c:numCache>
              </c:numRef>
            </c:minus>
          </c:errBars>
          <c:cat>
            <c:numRef>
              <c:f>Фигури!$M$4:$M$13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Фигури!$O$4:$O$13</c:f>
              <c:numCache>
                <c:formatCode>0.00</c:formatCode>
                <c:ptCount val="10"/>
                <c:pt idx="0">
                  <c:v>0</c:v>
                </c:pt>
                <c:pt idx="1">
                  <c:v>0</c:v>
                </c:pt>
                <c:pt idx="2">
                  <c:v>5</c:v>
                </c:pt>
                <c:pt idx="3">
                  <c:v>8.3333333333333357</c:v>
                </c:pt>
                <c:pt idx="4">
                  <c:v>10</c:v>
                </c:pt>
                <c:pt idx="5">
                  <c:v>11.666666666666668</c:v>
                </c:pt>
                <c:pt idx="6">
                  <c:v>15</c:v>
                </c:pt>
                <c:pt idx="7">
                  <c:v>15.43859649122807</c:v>
                </c:pt>
                <c:pt idx="8">
                  <c:v>15.43859649122807</c:v>
                </c:pt>
                <c:pt idx="9">
                  <c:v>17.48538011695906</c:v>
                </c:pt>
              </c:numCache>
            </c:numRef>
          </c:val>
          <c:smooth val="0"/>
          <c:extLst>
            <c:ext xmlns:c16="http://schemas.microsoft.com/office/drawing/2014/chart" uri="{C3380CC4-5D6E-409C-BE32-E72D297353CC}">
              <c16:uniqueId val="{00000001-2B6F-4C9B-9336-27AEAC56B53E}"/>
            </c:ext>
          </c:extLst>
        </c:ser>
        <c:ser>
          <c:idx val="2"/>
          <c:order val="2"/>
          <c:tx>
            <c:strRef>
              <c:f>Фигури!$P$3</c:f>
              <c:strCache>
                <c:ptCount val="1"/>
                <c:pt idx="0">
                  <c:v>0.1</c:v>
                </c:pt>
              </c:strCache>
            </c:strRef>
          </c:tx>
          <c:spPr>
            <a:ln>
              <a:solidFill>
                <a:srgbClr val="13A907"/>
              </a:solidFill>
            </a:ln>
          </c:spPr>
          <c:marker>
            <c:spPr>
              <a:ln>
                <a:solidFill>
                  <a:srgbClr val="13A907"/>
                </a:solidFill>
              </a:ln>
            </c:spPr>
          </c:marker>
          <c:errBars>
            <c:errDir val="y"/>
            <c:errBarType val="both"/>
            <c:errValType val="cust"/>
            <c:noEndCap val="0"/>
            <c:plus>
              <c:numRef>
                <c:f>Фигури!$P$18:$P$27</c:f>
                <c:numCache>
                  <c:formatCode>General</c:formatCode>
                  <c:ptCount val="10"/>
                  <c:pt idx="0">
                    <c:v>0</c:v>
                  </c:pt>
                  <c:pt idx="1">
                    <c:v>0</c:v>
                  </c:pt>
                  <c:pt idx="2">
                    <c:v>0</c:v>
                  </c:pt>
                  <c:pt idx="3">
                    <c:v>1.6666666666666667</c:v>
                  </c:pt>
                  <c:pt idx="4">
                    <c:v>1.6666666666666665</c:v>
                  </c:pt>
                  <c:pt idx="5">
                    <c:v>0</c:v>
                  </c:pt>
                  <c:pt idx="6">
                    <c:v>0</c:v>
                  </c:pt>
                  <c:pt idx="7">
                    <c:v>3.2456140350877196</c:v>
                  </c:pt>
                  <c:pt idx="8">
                    <c:v>2.8138622688325343</c:v>
                  </c:pt>
                  <c:pt idx="9">
                    <c:v>3.1979952178328777</c:v>
                  </c:pt>
                </c:numCache>
              </c:numRef>
            </c:plus>
            <c:minus>
              <c:numRef>
                <c:f>Фигури!$P$18:$P$27</c:f>
                <c:numCache>
                  <c:formatCode>General</c:formatCode>
                  <c:ptCount val="10"/>
                  <c:pt idx="0">
                    <c:v>0</c:v>
                  </c:pt>
                  <c:pt idx="1">
                    <c:v>0</c:v>
                  </c:pt>
                  <c:pt idx="2">
                    <c:v>0</c:v>
                  </c:pt>
                  <c:pt idx="3">
                    <c:v>1.6666666666666667</c:v>
                  </c:pt>
                  <c:pt idx="4">
                    <c:v>1.6666666666666665</c:v>
                  </c:pt>
                  <c:pt idx="5">
                    <c:v>0</c:v>
                  </c:pt>
                  <c:pt idx="6">
                    <c:v>0</c:v>
                  </c:pt>
                  <c:pt idx="7">
                    <c:v>3.2456140350877196</c:v>
                  </c:pt>
                  <c:pt idx="8">
                    <c:v>2.8138622688325343</c:v>
                  </c:pt>
                  <c:pt idx="9">
                    <c:v>3.1979952178328777</c:v>
                  </c:pt>
                </c:numCache>
              </c:numRef>
            </c:minus>
          </c:errBars>
          <c:cat>
            <c:numRef>
              <c:f>Фигури!$M$4:$M$13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Фигури!$P$4:$P$13</c:f>
              <c:numCache>
                <c:formatCode>0.00</c:formatCode>
                <c:ptCount val="10"/>
                <c:pt idx="0">
                  <c:v>0</c:v>
                </c:pt>
                <c:pt idx="1">
                  <c:v>0</c:v>
                </c:pt>
                <c:pt idx="2">
                  <c:v>0</c:v>
                </c:pt>
                <c:pt idx="3">
                  <c:v>3.3333333333333335</c:v>
                </c:pt>
                <c:pt idx="4">
                  <c:v>8.3333333333333357</c:v>
                </c:pt>
                <c:pt idx="5">
                  <c:v>10</c:v>
                </c:pt>
                <c:pt idx="6">
                  <c:v>10</c:v>
                </c:pt>
                <c:pt idx="7">
                  <c:v>8.5087719298245599</c:v>
                </c:pt>
                <c:pt idx="8">
                  <c:v>10.263157894736842</c:v>
                </c:pt>
                <c:pt idx="9">
                  <c:v>8.6062378167641356</c:v>
                </c:pt>
              </c:numCache>
            </c:numRef>
          </c:val>
          <c:smooth val="0"/>
          <c:extLst>
            <c:ext xmlns:c16="http://schemas.microsoft.com/office/drawing/2014/chart" uri="{C3380CC4-5D6E-409C-BE32-E72D297353CC}">
              <c16:uniqueId val="{00000002-2B6F-4C9B-9336-27AEAC56B53E}"/>
            </c:ext>
          </c:extLst>
        </c:ser>
        <c:ser>
          <c:idx val="3"/>
          <c:order val="3"/>
          <c:tx>
            <c:strRef>
              <c:f>Фигури!$Q$3</c:f>
              <c:strCache>
                <c:ptCount val="1"/>
                <c:pt idx="0">
                  <c:v>0.01</c:v>
                </c:pt>
              </c:strCache>
            </c:strRef>
          </c:tx>
          <c:spPr>
            <a:ln>
              <a:solidFill>
                <a:srgbClr val="FFC000"/>
              </a:solidFill>
            </a:ln>
          </c:spPr>
          <c:marker>
            <c:symbol val="circle"/>
            <c:size val="7"/>
            <c:spPr>
              <a:solidFill>
                <a:srgbClr val="FFC000"/>
              </a:solidFill>
              <a:ln>
                <a:solidFill>
                  <a:srgbClr val="FFC000"/>
                </a:solidFill>
              </a:ln>
            </c:spPr>
          </c:marker>
          <c:errBars>
            <c:errDir val="y"/>
            <c:errBarType val="both"/>
            <c:errValType val="cust"/>
            <c:noEndCap val="0"/>
            <c:plus>
              <c:numRef>
                <c:f>Фигури!$Q$18:$Q$27</c:f>
                <c:numCache>
                  <c:formatCode>General</c:formatCode>
                  <c:ptCount val="10"/>
                  <c:pt idx="0">
                    <c:v>0</c:v>
                  </c:pt>
                  <c:pt idx="1">
                    <c:v>0</c:v>
                  </c:pt>
                  <c:pt idx="2">
                    <c:v>0</c:v>
                  </c:pt>
                  <c:pt idx="3">
                    <c:v>0</c:v>
                  </c:pt>
                  <c:pt idx="4">
                    <c:v>1.6666666666666667</c:v>
                  </c:pt>
                  <c:pt idx="5">
                    <c:v>1.6666666666666667</c:v>
                  </c:pt>
                  <c:pt idx="6">
                    <c:v>1.6666666666666667</c:v>
                  </c:pt>
                  <c:pt idx="7">
                    <c:v>3.0399514826602552</c:v>
                  </c:pt>
                  <c:pt idx="8">
                    <c:v>3.424424788761955</c:v>
                  </c:pt>
                  <c:pt idx="9">
                    <c:v>3.1979952178328777</c:v>
                  </c:pt>
                </c:numCache>
              </c:numRef>
            </c:plus>
            <c:minus>
              <c:numRef>
                <c:f>Фигури!$Q$18:$Q$27</c:f>
                <c:numCache>
                  <c:formatCode>General</c:formatCode>
                  <c:ptCount val="10"/>
                  <c:pt idx="0">
                    <c:v>0</c:v>
                  </c:pt>
                  <c:pt idx="1">
                    <c:v>0</c:v>
                  </c:pt>
                  <c:pt idx="2">
                    <c:v>0</c:v>
                  </c:pt>
                  <c:pt idx="3">
                    <c:v>0</c:v>
                  </c:pt>
                  <c:pt idx="4">
                    <c:v>1.6666666666666667</c:v>
                  </c:pt>
                  <c:pt idx="5">
                    <c:v>1.6666666666666667</c:v>
                  </c:pt>
                  <c:pt idx="6">
                    <c:v>1.6666666666666667</c:v>
                  </c:pt>
                  <c:pt idx="7">
                    <c:v>3.0399514826602552</c:v>
                  </c:pt>
                  <c:pt idx="8">
                    <c:v>3.424424788761955</c:v>
                  </c:pt>
                  <c:pt idx="9">
                    <c:v>3.1979952178328777</c:v>
                  </c:pt>
                </c:numCache>
              </c:numRef>
            </c:minus>
          </c:errBars>
          <c:cat>
            <c:numRef>
              <c:f>Фигури!$M$4:$M$13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Фигури!$Q$4:$Q$13</c:f>
              <c:numCache>
                <c:formatCode>0.00</c:formatCode>
                <c:ptCount val="10"/>
                <c:pt idx="0">
                  <c:v>0</c:v>
                </c:pt>
                <c:pt idx="1">
                  <c:v>0</c:v>
                </c:pt>
                <c:pt idx="2">
                  <c:v>0</c:v>
                </c:pt>
                <c:pt idx="3">
                  <c:v>0</c:v>
                </c:pt>
                <c:pt idx="4">
                  <c:v>1.6666666666666667</c:v>
                </c:pt>
                <c:pt idx="5">
                  <c:v>3.3333333333333335</c:v>
                </c:pt>
                <c:pt idx="6">
                  <c:v>3.3333333333333335</c:v>
                </c:pt>
                <c:pt idx="7">
                  <c:v>5.1754385964912286</c:v>
                </c:pt>
                <c:pt idx="8">
                  <c:v>6.8421052631578938</c:v>
                </c:pt>
                <c:pt idx="9">
                  <c:v>8.6062378167641356</c:v>
                </c:pt>
              </c:numCache>
            </c:numRef>
          </c:val>
          <c:smooth val="0"/>
          <c:extLst>
            <c:ext xmlns:c16="http://schemas.microsoft.com/office/drawing/2014/chart" uri="{C3380CC4-5D6E-409C-BE32-E72D297353CC}">
              <c16:uniqueId val="{00000003-2B6F-4C9B-9336-27AEAC56B53E}"/>
            </c:ext>
          </c:extLst>
        </c:ser>
        <c:dLbls>
          <c:showLegendKey val="0"/>
          <c:showVal val="0"/>
          <c:showCatName val="0"/>
          <c:showSerName val="0"/>
          <c:showPercent val="0"/>
          <c:showBubbleSize val="0"/>
        </c:dLbls>
        <c:marker val="1"/>
        <c:smooth val="0"/>
        <c:axId val="172081152"/>
        <c:axId val="172083072"/>
      </c:lineChart>
      <c:catAx>
        <c:axId val="172081152"/>
        <c:scaling>
          <c:orientation val="minMax"/>
        </c:scaling>
        <c:delete val="0"/>
        <c:axPos val="b"/>
        <c:title>
          <c:tx>
            <c:rich>
              <a:bodyPr/>
              <a:lstStyle/>
              <a:p>
                <a:pPr>
                  <a:defRPr sz="1100" b="1"/>
                </a:pPr>
                <a:r>
                  <a:rPr lang="bg-BG" sz="1100" b="1"/>
                  <a:t>Ден след третиране</a:t>
                </a:r>
              </a:p>
            </c:rich>
          </c:tx>
          <c:layout>
            <c:manualLayout>
              <c:xMode val="edge"/>
              <c:yMode val="edge"/>
              <c:x val="0.34719408096178062"/>
              <c:y val="0.89827236197245208"/>
            </c:manualLayout>
          </c:layout>
          <c:overlay val="0"/>
        </c:title>
        <c:numFmt formatCode="General" sourceLinked="1"/>
        <c:majorTickMark val="out"/>
        <c:minorTickMark val="none"/>
        <c:tickLblPos val="nextTo"/>
        <c:spPr>
          <a:ln w="15875">
            <a:solidFill>
              <a:schemeClr val="tx1"/>
            </a:solidFill>
          </a:ln>
        </c:spPr>
        <c:crossAx val="172083072"/>
        <c:crosses val="autoZero"/>
        <c:auto val="1"/>
        <c:lblAlgn val="ctr"/>
        <c:lblOffset val="100"/>
        <c:noMultiLvlLbl val="0"/>
      </c:catAx>
      <c:valAx>
        <c:axId val="172083072"/>
        <c:scaling>
          <c:orientation val="minMax"/>
          <c:max val="100"/>
          <c:min val="0"/>
        </c:scaling>
        <c:delete val="0"/>
        <c:axPos val="l"/>
        <c:title>
          <c:tx>
            <c:rich>
              <a:bodyPr rot="-5400000" vert="horz"/>
              <a:lstStyle/>
              <a:p>
                <a:pPr>
                  <a:defRPr sz="1100" b="1"/>
                </a:pPr>
                <a:r>
                  <a:rPr lang="bg-BG" sz="1100" b="1"/>
                  <a:t>Среден</a:t>
                </a:r>
                <a:r>
                  <a:rPr lang="en-US" sz="1100" b="1"/>
                  <a:t> % </a:t>
                </a:r>
                <a:r>
                  <a:rPr lang="bg-BG" sz="1100" b="1"/>
                  <a:t>коригирана смъртност</a:t>
                </a:r>
              </a:p>
              <a:p>
                <a:pPr>
                  <a:defRPr sz="1100" b="1"/>
                </a:pPr>
                <a:r>
                  <a:rPr lang="en-US" sz="1100" b="1"/>
                  <a:t> (± SE) </a:t>
                </a:r>
                <a:endParaRPr lang="bg-BG" sz="1100" b="1"/>
              </a:p>
            </c:rich>
          </c:tx>
          <c:layout>
            <c:manualLayout>
              <c:xMode val="edge"/>
              <c:yMode val="edge"/>
              <c:x val="4.7341287860489835E-2"/>
              <c:y val="5.7253769554798085E-2"/>
            </c:manualLayout>
          </c:layout>
          <c:overlay val="0"/>
        </c:title>
        <c:numFmt formatCode="0" sourceLinked="0"/>
        <c:majorTickMark val="out"/>
        <c:minorTickMark val="none"/>
        <c:tickLblPos val="nextTo"/>
        <c:spPr>
          <a:ln w="15875">
            <a:solidFill>
              <a:schemeClr val="tx1"/>
            </a:solidFill>
          </a:ln>
        </c:spPr>
        <c:crossAx val="172081152"/>
        <c:crosses val="autoZero"/>
        <c:crossBetween val="between"/>
        <c:majorUnit val="20"/>
      </c:valAx>
      <c:spPr>
        <a:noFill/>
        <a:ln>
          <a:noFill/>
        </a:ln>
      </c:spPr>
    </c:plotArea>
    <c:legend>
      <c:legendPos val="r"/>
      <c:layout>
        <c:manualLayout>
          <c:xMode val="edge"/>
          <c:yMode val="edge"/>
          <c:x val="0.83547700738034703"/>
          <c:y val="0.16995486183696074"/>
          <c:w val="0.164523076572238"/>
          <c:h val="0.45808977545662738"/>
        </c:manualLayout>
      </c:layout>
      <c:overlay val="0"/>
    </c:legend>
    <c:plotVisOnly val="1"/>
    <c:dispBlanksAs val="gap"/>
    <c:showDLblsOverMax val="0"/>
  </c:chart>
  <c:spPr>
    <a:noFill/>
    <a:ln w="6350">
      <a:solidFill>
        <a:sysClr val="window" lastClr="FFFFFF">
          <a:lumMod val="50000"/>
        </a:sysClr>
      </a:solidFill>
    </a:ln>
  </c:spPr>
  <c:txPr>
    <a:bodyPr/>
    <a:lstStyle/>
    <a:p>
      <a:pPr>
        <a:defRPr sz="1200">
          <a:latin typeface="Times New Roman" panose="02020603050405020304" pitchFamily="18" charset="0"/>
          <a:cs typeface="Times New Roman" panose="02020603050405020304" pitchFamily="18" charset="0"/>
        </a:defRPr>
      </a:pPr>
      <a:endParaRPr lang="bg-BG"/>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230108410361749"/>
          <c:y val="5.1400554097404488E-2"/>
          <c:w val="0.77736062992125965"/>
          <c:h val="0.68595275590551186"/>
        </c:manualLayout>
      </c:layout>
      <c:barChart>
        <c:barDir val="col"/>
        <c:grouping val="clustered"/>
        <c:varyColors val="0"/>
        <c:ser>
          <c:idx val="6"/>
          <c:order val="0"/>
          <c:spPr>
            <a:noFill/>
            <a:ln w="15875">
              <a:solidFill>
                <a:schemeClr val="tx1"/>
              </a:solidFill>
            </a:ln>
          </c:spPr>
          <c:invertIfNegative val="0"/>
          <c:cat>
            <c:strRef>
              <c:f>'data Diabrotica'!$C$5:$Q$5</c:f>
              <c:strCache>
                <c:ptCount val="15"/>
                <c:pt idx="0">
                  <c:v>05.06.</c:v>
                </c:pt>
                <c:pt idx="1">
                  <c:v>13.06.</c:v>
                </c:pt>
                <c:pt idx="2">
                  <c:v>24.06.</c:v>
                </c:pt>
                <c:pt idx="3">
                  <c:v>02.07.</c:v>
                </c:pt>
                <c:pt idx="4">
                  <c:v>08.07.</c:v>
                </c:pt>
                <c:pt idx="5">
                  <c:v>15.07.</c:v>
                </c:pt>
                <c:pt idx="6">
                  <c:v>22.07.</c:v>
                </c:pt>
                <c:pt idx="7">
                  <c:v>29.07.</c:v>
                </c:pt>
                <c:pt idx="8">
                  <c:v>05.08.</c:v>
                </c:pt>
                <c:pt idx="9">
                  <c:v>12.08.</c:v>
                </c:pt>
                <c:pt idx="10">
                  <c:v>19.08.</c:v>
                </c:pt>
                <c:pt idx="11">
                  <c:v>27.08.</c:v>
                </c:pt>
                <c:pt idx="12">
                  <c:v>02.09.</c:v>
                </c:pt>
                <c:pt idx="13">
                  <c:v>17.09.</c:v>
                </c:pt>
                <c:pt idx="14">
                  <c:v>23.09.</c:v>
                </c:pt>
              </c:strCache>
            </c:strRef>
          </c:cat>
          <c:val>
            <c:numRef>
              <c:f>'data Diabrotica'!$C$48:$Q$48</c:f>
              <c:numCache>
                <c:formatCode>General</c:formatCode>
                <c:ptCount val="15"/>
                <c:pt idx="1">
                  <c:v>0</c:v>
                </c:pt>
                <c:pt idx="2">
                  <c:v>0</c:v>
                </c:pt>
                <c:pt idx="3">
                  <c:v>0</c:v>
                </c:pt>
                <c:pt idx="4">
                  <c:v>0</c:v>
                </c:pt>
                <c:pt idx="5">
                  <c:v>0</c:v>
                </c:pt>
                <c:pt idx="6">
                  <c:v>0</c:v>
                </c:pt>
                <c:pt idx="7">
                  <c:v>7</c:v>
                </c:pt>
                <c:pt idx="8">
                  <c:v>2</c:v>
                </c:pt>
                <c:pt idx="9">
                  <c:v>2</c:v>
                </c:pt>
                <c:pt idx="10">
                  <c:v>1</c:v>
                </c:pt>
                <c:pt idx="11">
                  <c:v>7</c:v>
                </c:pt>
                <c:pt idx="12">
                  <c:v>1</c:v>
                </c:pt>
                <c:pt idx="13">
                  <c:v>1</c:v>
                </c:pt>
                <c:pt idx="14">
                  <c:v>0</c:v>
                </c:pt>
              </c:numCache>
            </c:numRef>
          </c:val>
          <c:extLst>
            <c:ext xmlns:c16="http://schemas.microsoft.com/office/drawing/2014/chart" uri="{C3380CC4-5D6E-409C-BE32-E72D297353CC}">
              <c16:uniqueId val="{00000000-7C69-443E-8F91-6E9DAC7846F2}"/>
            </c:ext>
          </c:extLst>
        </c:ser>
        <c:dLbls>
          <c:showLegendKey val="0"/>
          <c:showVal val="0"/>
          <c:showCatName val="0"/>
          <c:showSerName val="0"/>
          <c:showPercent val="0"/>
          <c:showBubbleSize val="0"/>
        </c:dLbls>
        <c:gapWidth val="150"/>
        <c:axId val="172204800"/>
        <c:axId val="172207104"/>
      </c:barChart>
      <c:lineChart>
        <c:grouping val="standard"/>
        <c:varyColors val="0"/>
        <c:ser>
          <c:idx val="0"/>
          <c:order val="1"/>
          <c:spPr>
            <a:ln w="15875">
              <a:solidFill>
                <a:sysClr val="windowText" lastClr="000000"/>
              </a:solidFill>
              <a:prstDash val="dash"/>
            </a:ln>
          </c:spPr>
          <c:marker>
            <c:symbol val="diamond"/>
            <c:size val="5"/>
            <c:spPr>
              <a:solidFill>
                <a:sysClr val="windowText" lastClr="000000">
                  <a:lumMod val="50000"/>
                  <a:lumOff val="50000"/>
                </a:sysClr>
              </a:solidFill>
              <a:ln>
                <a:solidFill>
                  <a:prstClr val="black"/>
                </a:solidFill>
              </a:ln>
            </c:spPr>
          </c:marker>
          <c:val>
            <c:numRef>
              <c:f>'data Diabrotica'!$C$49:$Q$49</c:f>
              <c:numCache>
                <c:formatCode>0.00</c:formatCode>
                <c:ptCount val="15"/>
                <c:pt idx="0">
                  <c:v>16.45</c:v>
                </c:pt>
                <c:pt idx="1">
                  <c:v>21.983333333333334</c:v>
                </c:pt>
                <c:pt idx="2">
                  <c:v>20.020833333333336</c:v>
                </c:pt>
                <c:pt idx="3">
                  <c:v>20.127777777777773</c:v>
                </c:pt>
                <c:pt idx="4">
                  <c:v>21.6</c:v>
                </c:pt>
                <c:pt idx="5">
                  <c:v>22.462499999999999</c:v>
                </c:pt>
                <c:pt idx="6">
                  <c:v>23.012500000000003</c:v>
                </c:pt>
                <c:pt idx="7">
                  <c:v>22.975000000000001</c:v>
                </c:pt>
                <c:pt idx="8">
                  <c:v>24.162499999999998</c:v>
                </c:pt>
                <c:pt idx="9">
                  <c:v>24.450000000000003</c:v>
                </c:pt>
                <c:pt idx="10">
                  <c:v>24.4375</c:v>
                </c:pt>
                <c:pt idx="11">
                  <c:v>23.12777777777778</c:v>
                </c:pt>
                <c:pt idx="12">
                  <c:v>20.842857142857145</c:v>
                </c:pt>
                <c:pt idx="13">
                  <c:v>20.065625000000001</c:v>
                </c:pt>
                <c:pt idx="14">
                  <c:v>17.649999999999999</c:v>
                </c:pt>
              </c:numCache>
            </c:numRef>
          </c:val>
          <c:smooth val="0"/>
          <c:extLst>
            <c:ext xmlns:c16="http://schemas.microsoft.com/office/drawing/2014/chart" uri="{C3380CC4-5D6E-409C-BE32-E72D297353CC}">
              <c16:uniqueId val="{00000001-7C69-443E-8F91-6E9DAC7846F2}"/>
            </c:ext>
          </c:extLst>
        </c:ser>
        <c:dLbls>
          <c:showLegendKey val="0"/>
          <c:showVal val="0"/>
          <c:showCatName val="0"/>
          <c:showSerName val="0"/>
          <c:showPercent val="0"/>
          <c:showBubbleSize val="0"/>
        </c:dLbls>
        <c:marker val="1"/>
        <c:smooth val="0"/>
        <c:axId val="172219392"/>
        <c:axId val="172217472"/>
      </c:lineChart>
      <c:catAx>
        <c:axId val="172204800"/>
        <c:scaling>
          <c:orientation val="minMax"/>
        </c:scaling>
        <c:delete val="0"/>
        <c:axPos val="b"/>
        <c:title>
          <c:tx>
            <c:rich>
              <a:bodyPr/>
              <a:lstStyle/>
              <a:p>
                <a:pPr>
                  <a:defRPr/>
                </a:pPr>
                <a:r>
                  <a:rPr lang="bg-BG"/>
                  <a:t>Дата</a:t>
                </a:r>
                <a:endParaRPr lang="en-US"/>
              </a:p>
            </c:rich>
          </c:tx>
          <c:layout>
            <c:manualLayout>
              <c:xMode val="edge"/>
              <c:yMode val="edge"/>
              <c:x val="0.53112412230522466"/>
              <c:y val="0.91297567804024493"/>
            </c:manualLayout>
          </c:layout>
          <c:overlay val="0"/>
        </c:title>
        <c:numFmt formatCode="General" sourceLinked="0"/>
        <c:majorTickMark val="out"/>
        <c:minorTickMark val="none"/>
        <c:tickLblPos val="nextTo"/>
        <c:spPr>
          <a:ln>
            <a:solidFill>
              <a:schemeClr val="tx1"/>
            </a:solidFill>
          </a:ln>
        </c:spPr>
        <c:txPr>
          <a:bodyPr rot="-5400000" vert="horz"/>
          <a:lstStyle/>
          <a:p>
            <a:pPr>
              <a:defRPr/>
            </a:pPr>
            <a:endParaRPr lang="bg-BG"/>
          </a:p>
        </c:txPr>
        <c:crossAx val="172207104"/>
        <c:crosses val="autoZero"/>
        <c:auto val="1"/>
        <c:lblAlgn val="ctr"/>
        <c:lblOffset val="100"/>
        <c:noMultiLvlLbl val="0"/>
      </c:catAx>
      <c:valAx>
        <c:axId val="172207104"/>
        <c:scaling>
          <c:orientation val="minMax"/>
          <c:max val="10"/>
        </c:scaling>
        <c:delete val="0"/>
        <c:axPos val="l"/>
        <c:title>
          <c:tx>
            <c:rich>
              <a:bodyPr rot="-5400000" vert="horz"/>
              <a:lstStyle/>
              <a:p>
                <a:pPr>
                  <a:defRPr/>
                </a:pPr>
                <a:r>
                  <a:rPr lang="bg-BG"/>
                  <a:t>Общ брой уловени бръмбари</a:t>
                </a:r>
                <a:endParaRPr lang="en-US"/>
              </a:p>
            </c:rich>
          </c:tx>
          <c:layout>
            <c:manualLayout>
              <c:xMode val="edge"/>
              <c:yMode val="edge"/>
              <c:x val="1.3982426109779762E-3"/>
              <c:y val="6.9909230096237993E-2"/>
            </c:manualLayout>
          </c:layout>
          <c:overlay val="0"/>
        </c:title>
        <c:numFmt formatCode="General" sourceLinked="1"/>
        <c:majorTickMark val="out"/>
        <c:minorTickMark val="none"/>
        <c:tickLblPos val="nextTo"/>
        <c:spPr>
          <a:ln>
            <a:solidFill>
              <a:schemeClr val="tx1"/>
            </a:solidFill>
          </a:ln>
        </c:spPr>
        <c:crossAx val="172204800"/>
        <c:crosses val="autoZero"/>
        <c:crossBetween val="between"/>
        <c:majorUnit val="2"/>
        <c:minorUnit val="0.1"/>
      </c:valAx>
      <c:valAx>
        <c:axId val="172217472"/>
        <c:scaling>
          <c:orientation val="minMax"/>
        </c:scaling>
        <c:delete val="0"/>
        <c:axPos val="r"/>
        <c:title>
          <c:tx>
            <c:rich>
              <a:bodyPr rot="-5400000" vert="horz"/>
              <a:lstStyle/>
              <a:p>
                <a:pPr>
                  <a:defRPr sz="1100"/>
                </a:pPr>
                <a:r>
                  <a:rPr lang="bg-BG" sz="1100" b="0" i="0" baseline="0">
                    <a:sym typeface="Symbol"/>
                  </a:rPr>
                  <a:t>Средна температира </a:t>
                </a:r>
                <a:r>
                  <a:rPr lang="en-US" sz="1100" b="0" i="0" baseline="0">
                    <a:sym typeface="Symbol"/>
                  </a:rPr>
                  <a:t></a:t>
                </a:r>
                <a:r>
                  <a:rPr lang="en-US" sz="1100" b="0" i="0" baseline="0"/>
                  <a:t>C</a:t>
                </a:r>
              </a:p>
            </c:rich>
          </c:tx>
          <c:overlay val="0"/>
        </c:title>
        <c:numFmt formatCode="0" sourceLinked="0"/>
        <c:majorTickMark val="out"/>
        <c:minorTickMark val="none"/>
        <c:tickLblPos val="nextTo"/>
        <c:spPr>
          <a:ln>
            <a:solidFill>
              <a:sysClr val="windowText" lastClr="000000"/>
            </a:solidFill>
          </a:ln>
        </c:spPr>
        <c:crossAx val="172219392"/>
        <c:crosses val="max"/>
        <c:crossBetween val="between"/>
      </c:valAx>
      <c:catAx>
        <c:axId val="172219392"/>
        <c:scaling>
          <c:orientation val="minMax"/>
        </c:scaling>
        <c:delete val="1"/>
        <c:axPos val="b"/>
        <c:majorTickMark val="out"/>
        <c:minorTickMark val="none"/>
        <c:tickLblPos val="none"/>
        <c:crossAx val="172217472"/>
        <c:crosses val="autoZero"/>
        <c:auto val="1"/>
        <c:lblAlgn val="ctr"/>
        <c:lblOffset val="100"/>
        <c:noMultiLvlLbl val="0"/>
      </c:catAx>
      <c:spPr>
        <a:noFill/>
        <a:ln>
          <a:solidFill>
            <a:schemeClr val="tx1"/>
          </a:solidFill>
        </a:ln>
      </c:spPr>
    </c:plotArea>
    <c:plotVisOnly val="1"/>
    <c:dispBlanksAs val="gap"/>
    <c:showDLblsOverMax val="0"/>
  </c:chart>
  <c:spPr>
    <a:noFill/>
    <a:ln>
      <a:solidFill>
        <a:schemeClr val="tx1">
          <a:lumMod val="65000"/>
          <a:lumOff val="35000"/>
        </a:schemeClr>
      </a:solidFill>
    </a:ln>
  </c:spPr>
  <c:txPr>
    <a:bodyPr/>
    <a:lstStyle/>
    <a:p>
      <a:pPr>
        <a:defRPr sz="1100" b="0">
          <a:latin typeface="Times New Roman" pitchFamily="18" charset="0"/>
          <a:cs typeface="Times New Roman" pitchFamily="18" charset="0"/>
        </a:defRPr>
      </a:pPr>
      <a:endParaRPr lang="bg-BG"/>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293146182814106"/>
          <c:y val="4.4214785651793528E-2"/>
          <c:w val="0.84076412187606953"/>
          <c:h val="0.7533672790901137"/>
        </c:manualLayout>
      </c:layout>
      <c:barChart>
        <c:barDir val="col"/>
        <c:grouping val="clustered"/>
        <c:varyColors val="0"/>
        <c:ser>
          <c:idx val="0"/>
          <c:order val="0"/>
          <c:spPr>
            <a:solidFill>
              <a:srgbClr val="FFFFFF"/>
            </a:solidFill>
            <a:ln w="15875">
              <a:solidFill>
                <a:schemeClr val="tx1"/>
              </a:solidFill>
            </a:ln>
          </c:spPr>
          <c:invertIfNegative val="1"/>
          <c:dPt>
            <c:idx val="0"/>
            <c:invertIfNegative val="1"/>
            <c:bubble3D val="0"/>
            <c:spPr>
              <a:pattFill prst="pct5">
                <a:fgClr>
                  <a:sysClr val="windowText" lastClr="000000">
                    <a:lumMod val="50000"/>
                    <a:lumOff val="50000"/>
                  </a:sysClr>
                </a:fgClr>
                <a:bgClr>
                  <a:sysClr val="window" lastClr="FFFFFF"/>
                </a:bgClr>
              </a:pattFill>
              <a:ln w="15875">
                <a:solidFill>
                  <a:schemeClr val="tx1"/>
                </a:solidFill>
              </a:ln>
            </c:spPr>
            <c:extLst>
              <c:ext xmlns:c16="http://schemas.microsoft.com/office/drawing/2014/chart" uri="{C3380CC4-5D6E-409C-BE32-E72D297353CC}">
                <c16:uniqueId val="{00000001-FDBF-4A49-8D3F-A34D7599B9B2}"/>
              </c:ext>
            </c:extLst>
          </c:dPt>
          <c:dPt>
            <c:idx val="1"/>
            <c:invertIfNegative val="1"/>
            <c:bubble3D val="0"/>
            <c:extLst>
              <c:ext xmlns:c16="http://schemas.microsoft.com/office/drawing/2014/chart" uri="{C3380CC4-5D6E-409C-BE32-E72D297353CC}">
                <c16:uniqueId val="{00000002-FDBF-4A49-8D3F-A34D7599B9B2}"/>
              </c:ext>
            </c:extLst>
          </c:dPt>
          <c:dPt>
            <c:idx val="2"/>
            <c:invertIfNegative val="1"/>
            <c:bubble3D val="0"/>
            <c:spPr>
              <a:solidFill>
                <a:srgbClr val="0070C0"/>
              </a:solidFill>
              <a:ln w="15875">
                <a:solidFill>
                  <a:schemeClr val="tx1"/>
                </a:solidFill>
              </a:ln>
            </c:spPr>
            <c:extLst>
              <c:ext xmlns:c16="http://schemas.microsoft.com/office/drawing/2014/chart" uri="{C3380CC4-5D6E-409C-BE32-E72D297353CC}">
                <c16:uniqueId val="{00000004-FDBF-4A49-8D3F-A34D7599B9B2}"/>
              </c:ext>
            </c:extLst>
          </c:dPt>
          <c:dPt>
            <c:idx val="3"/>
            <c:invertIfNegative val="1"/>
            <c:bubble3D val="0"/>
            <c:extLst>
              <c:ext xmlns:c16="http://schemas.microsoft.com/office/drawing/2014/chart" uri="{C3380CC4-5D6E-409C-BE32-E72D297353CC}">
                <c16:uniqueId val="{00000005-FDBF-4A49-8D3F-A34D7599B9B2}"/>
              </c:ext>
            </c:extLst>
          </c:dPt>
          <c:dPt>
            <c:idx val="4"/>
            <c:invertIfNegative val="1"/>
            <c:bubble3D val="0"/>
            <c:spPr>
              <a:solidFill>
                <a:srgbClr val="F79646"/>
              </a:solidFill>
              <a:ln w="15875">
                <a:solidFill>
                  <a:schemeClr val="tx1"/>
                </a:solidFill>
              </a:ln>
            </c:spPr>
            <c:extLst>
              <c:ext xmlns:c16="http://schemas.microsoft.com/office/drawing/2014/chart" uri="{C3380CC4-5D6E-409C-BE32-E72D297353CC}">
                <c16:uniqueId val="{00000007-FDBF-4A49-8D3F-A34D7599B9B2}"/>
              </c:ext>
            </c:extLst>
          </c:dPt>
          <c:dPt>
            <c:idx val="5"/>
            <c:invertIfNegative val="1"/>
            <c:bubble3D val="0"/>
            <c:spPr>
              <a:solidFill>
                <a:srgbClr val="FFFF00"/>
              </a:solidFill>
              <a:ln w="15875">
                <a:solidFill>
                  <a:schemeClr val="tx1"/>
                </a:solidFill>
              </a:ln>
            </c:spPr>
            <c:extLst>
              <c:ext xmlns:c16="http://schemas.microsoft.com/office/drawing/2014/chart" uri="{C3380CC4-5D6E-409C-BE32-E72D297353CC}">
                <c16:uniqueId val="{00000009-FDBF-4A49-8D3F-A34D7599B9B2}"/>
              </c:ext>
            </c:extLst>
          </c:dPt>
          <c:dPt>
            <c:idx val="6"/>
            <c:invertIfNegative val="1"/>
            <c:bubble3D val="0"/>
            <c:spPr>
              <a:solidFill>
                <a:srgbClr val="CCFF99"/>
              </a:solidFill>
              <a:ln w="15875">
                <a:solidFill>
                  <a:schemeClr val="tx1"/>
                </a:solidFill>
              </a:ln>
            </c:spPr>
            <c:extLst>
              <c:ext xmlns:c16="http://schemas.microsoft.com/office/drawing/2014/chart" uri="{C3380CC4-5D6E-409C-BE32-E72D297353CC}">
                <c16:uniqueId val="{0000000B-FDBF-4A49-8D3F-A34D7599B9B2}"/>
              </c:ext>
            </c:extLst>
          </c:dPt>
          <c:dLbls>
            <c:delete val="1"/>
          </c:dLbls>
          <c:errBars>
            <c:errBarType val="plus"/>
            <c:errValType val="cust"/>
            <c:noEndCap val="0"/>
            <c:plus>
              <c:numRef>
                <c:f>'D:\My Documents\Teodora\projects\Miklos\Cicadas\[Catches other 2014 Knezha -statistics.xlsx]Harmonia'!$L$8:$L$14</c:f>
                <c:numCache>
                  <c:formatCode>General</c:formatCode>
                  <c:ptCount val="7"/>
                  <c:pt idx="0">
                    <c:v>6.1031521801374375E-2</c:v>
                  </c:pt>
                  <c:pt idx="1">
                    <c:v>2.6465851167214387E-2</c:v>
                  </c:pt>
                  <c:pt idx="2">
                    <c:v>2.9377605714932791E-2</c:v>
                  </c:pt>
                  <c:pt idx="3">
                    <c:v>0</c:v>
                  </c:pt>
                  <c:pt idx="4">
                    <c:v>5.0735802907502119E-2</c:v>
                  </c:pt>
                  <c:pt idx="5">
                    <c:v>4.4398669826762868E-2</c:v>
                  </c:pt>
                  <c:pt idx="6">
                    <c:v>5.4354036166470464E-2</c:v>
                  </c:pt>
                </c:numCache>
              </c:numRef>
            </c:plus>
            <c:minus>
              <c:numLit>
                <c:formatCode>General</c:formatCode>
                <c:ptCount val="1"/>
                <c:pt idx="0">
                  <c:v>1</c:v>
                </c:pt>
              </c:numLit>
            </c:minus>
          </c:errBars>
          <c:cat>
            <c:strRef>
              <c:f>'Diabrotica stat'!$I$5:$I$11</c:f>
              <c:strCache>
                <c:ptCount val="7"/>
                <c:pt idx="0">
                  <c:v>transparent</c:v>
                </c:pt>
                <c:pt idx="1">
                  <c:v>white</c:v>
                </c:pt>
                <c:pt idx="2">
                  <c:v>blue</c:v>
                </c:pt>
                <c:pt idx="3">
                  <c:v>red</c:v>
                </c:pt>
                <c:pt idx="4">
                  <c:v>orange</c:v>
                </c:pt>
                <c:pt idx="5">
                  <c:v>yellow</c:v>
                </c:pt>
                <c:pt idx="6">
                  <c:v>fluorescent yellow</c:v>
                </c:pt>
              </c:strCache>
            </c:strRef>
          </c:cat>
          <c:val>
            <c:numRef>
              <c:f>'Diabrotica stat'!$J$5:$J$11</c:f>
              <c:numCache>
                <c:formatCode>0.00</c:formatCode>
                <c:ptCount val="7"/>
                <c:pt idx="0">
                  <c:v>4.7619047619047616E-2</c:v>
                </c:pt>
                <c:pt idx="1">
                  <c:v>7.1428571428571452E-2</c:v>
                </c:pt>
                <c:pt idx="2">
                  <c:v>4.7619047619047616E-2</c:v>
                </c:pt>
                <c:pt idx="3">
                  <c:v>0</c:v>
                </c:pt>
                <c:pt idx="4">
                  <c:v>9.5238095238095233E-2</c:v>
                </c:pt>
                <c:pt idx="5">
                  <c:v>7.1428571428571438E-2</c:v>
                </c:pt>
                <c:pt idx="6">
                  <c:v>0.16666666666666671</c:v>
                </c:pt>
              </c:numCache>
            </c:numRef>
          </c:val>
          <c:extLst>
            <c:ext xmlns:c14="http://schemas.microsoft.com/office/drawing/2007/8/2/chart" uri="{6F2FDCE9-48DA-4B69-8628-5D25D57E5C99}">
              <c14:invertSolidFillFmt>
                <c14:spPr xmlns:c14="http://schemas.microsoft.com/office/drawing/2007/8/2/chart">
                  <a:solidFill>
                    <a:srgbClr val="FFFFFF"/>
                  </a:solidFill>
                  <a:ln w="15875">
                    <a:solidFill>
                      <a:schemeClr val="tx1"/>
                    </a:solidFill>
                  </a:ln>
                </c14:spPr>
              </c14:invertSolidFillFmt>
            </c:ext>
            <c:ext xmlns:c16="http://schemas.microsoft.com/office/drawing/2014/chart" uri="{C3380CC4-5D6E-409C-BE32-E72D297353CC}">
              <c16:uniqueId val="{0000000C-FDBF-4A49-8D3F-A34D7599B9B2}"/>
            </c:ext>
          </c:extLst>
        </c:ser>
        <c:dLbls>
          <c:showLegendKey val="0"/>
          <c:showVal val="1"/>
          <c:showCatName val="0"/>
          <c:showSerName val="0"/>
          <c:showPercent val="0"/>
          <c:showBubbleSize val="0"/>
        </c:dLbls>
        <c:gapWidth val="150"/>
        <c:axId val="172537344"/>
        <c:axId val="172539264"/>
      </c:barChart>
      <c:catAx>
        <c:axId val="172537344"/>
        <c:scaling>
          <c:orientation val="minMax"/>
        </c:scaling>
        <c:delete val="0"/>
        <c:axPos val="b"/>
        <c:title>
          <c:tx>
            <c:rich>
              <a:bodyPr/>
              <a:lstStyle/>
              <a:p>
                <a:pPr>
                  <a:defRPr/>
                </a:pPr>
                <a:r>
                  <a:rPr lang="bg-BG"/>
                  <a:t>Цвят</a:t>
                </a:r>
                <a:r>
                  <a:rPr lang="bg-BG" baseline="0"/>
                  <a:t> на ловилката</a:t>
                </a:r>
                <a:endParaRPr lang="en-US"/>
              </a:p>
            </c:rich>
          </c:tx>
          <c:layout>
            <c:manualLayout>
              <c:xMode val="edge"/>
              <c:yMode val="edge"/>
              <c:x val="0.42015474152687438"/>
              <c:y val="0.91550751742908287"/>
            </c:manualLayout>
          </c:layout>
          <c:overlay val="0"/>
        </c:title>
        <c:numFmt formatCode="General" sourceLinked="0"/>
        <c:majorTickMark val="out"/>
        <c:minorTickMark val="none"/>
        <c:tickLblPos val="nextTo"/>
        <c:spPr>
          <a:ln>
            <a:solidFill>
              <a:schemeClr val="tx1"/>
            </a:solidFill>
          </a:ln>
        </c:spPr>
        <c:txPr>
          <a:bodyPr rot="0" vert="horz"/>
          <a:lstStyle/>
          <a:p>
            <a:pPr>
              <a:defRPr/>
            </a:pPr>
            <a:endParaRPr lang="bg-BG"/>
          </a:p>
        </c:txPr>
        <c:crossAx val="172539264"/>
        <c:crosses val="autoZero"/>
        <c:auto val="1"/>
        <c:lblAlgn val="ctr"/>
        <c:lblOffset val="150"/>
        <c:noMultiLvlLbl val="0"/>
      </c:catAx>
      <c:valAx>
        <c:axId val="172539264"/>
        <c:scaling>
          <c:orientation val="minMax"/>
          <c:max val="0.4"/>
        </c:scaling>
        <c:delete val="0"/>
        <c:axPos val="l"/>
        <c:title>
          <c:tx>
            <c:rich>
              <a:bodyPr rot="-5400000" vert="horz"/>
              <a:lstStyle/>
              <a:p>
                <a:pPr>
                  <a:defRPr/>
                </a:pPr>
                <a:r>
                  <a:rPr lang="bg-BG"/>
                  <a:t>Среден брой</a:t>
                </a:r>
                <a:r>
                  <a:rPr lang="en-US"/>
                  <a:t>/ </a:t>
                </a:r>
                <a:r>
                  <a:rPr lang="bg-BG"/>
                  <a:t>ловилка</a:t>
                </a:r>
                <a:r>
                  <a:rPr lang="en-US"/>
                  <a:t>/ </a:t>
                </a:r>
                <a:r>
                  <a:rPr lang="bg-BG"/>
                  <a:t>отчитане</a:t>
                </a:r>
                <a:endParaRPr lang="en-US"/>
              </a:p>
              <a:p>
                <a:pPr>
                  <a:defRPr/>
                </a:pPr>
                <a:r>
                  <a:rPr lang="en-US"/>
                  <a:t>(</a:t>
                </a:r>
                <a:r>
                  <a:rPr lang="bg-BG"/>
                  <a:t>±</a:t>
                </a:r>
                <a:r>
                  <a:rPr lang="en-US"/>
                  <a:t> SE)</a:t>
                </a:r>
              </a:p>
            </c:rich>
          </c:tx>
          <c:layout>
            <c:manualLayout>
              <c:xMode val="edge"/>
              <c:yMode val="edge"/>
              <c:x val="9.3703069724980145E-4"/>
              <c:y val="4.1656824146981658E-2"/>
            </c:manualLayout>
          </c:layout>
          <c:overlay val="0"/>
        </c:title>
        <c:numFmt formatCode="0.0" sourceLinked="0"/>
        <c:majorTickMark val="out"/>
        <c:minorTickMark val="none"/>
        <c:tickLblPos val="nextTo"/>
        <c:spPr>
          <a:ln>
            <a:solidFill>
              <a:schemeClr val="tx1"/>
            </a:solidFill>
          </a:ln>
        </c:spPr>
        <c:crossAx val="172537344"/>
        <c:crosses val="autoZero"/>
        <c:crossBetween val="between"/>
        <c:minorUnit val="0.1"/>
      </c:valAx>
      <c:spPr>
        <a:noFill/>
        <a:ln>
          <a:solidFill>
            <a:schemeClr val="tx1"/>
          </a:solidFill>
        </a:ln>
      </c:spPr>
    </c:plotArea>
    <c:plotVisOnly val="1"/>
    <c:dispBlanksAs val="gap"/>
    <c:showDLblsOverMax val="0"/>
  </c:chart>
  <c:spPr>
    <a:noFill/>
    <a:ln>
      <a:solidFill>
        <a:schemeClr val="tx1">
          <a:lumMod val="65000"/>
          <a:lumOff val="35000"/>
        </a:schemeClr>
      </a:solidFill>
    </a:ln>
  </c:spPr>
  <c:txPr>
    <a:bodyPr/>
    <a:lstStyle/>
    <a:p>
      <a:pPr>
        <a:defRPr sz="1100" b="0">
          <a:latin typeface="Times New Roman" pitchFamily="18" charset="0"/>
          <a:cs typeface="Times New Roman" pitchFamily="18" charset="0"/>
        </a:defRPr>
      </a:pPr>
      <a:endParaRPr lang="bg-BG"/>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042548079548319"/>
          <c:y val="6.8167816452178426E-2"/>
          <c:w val="0.80237071123372816"/>
          <c:h val="0.70060713687384835"/>
        </c:manualLayout>
      </c:layout>
      <c:barChart>
        <c:barDir val="col"/>
        <c:grouping val="clustered"/>
        <c:varyColors val="0"/>
        <c:ser>
          <c:idx val="0"/>
          <c:order val="0"/>
          <c:tx>
            <c:v>mean number</c:v>
          </c:tx>
          <c:spPr>
            <a:noFill/>
            <a:ln>
              <a:solidFill>
                <a:schemeClr val="tx1"/>
              </a:solidFill>
            </a:ln>
          </c:spPr>
          <c:invertIfNegative val="0"/>
          <c:errBars>
            <c:errBarType val="plus"/>
            <c:errValType val="cust"/>
            <c:noEndCap val="0"/>
            <c:plus>
              <c:numRef>
                <c:f>'G:\Miklos\Diabrotica\[Diabrotica Knezha 2015.xlsx]data'!$C$16:$P$16</c:f>
                <c:numCache>
                  <c:formatCode>General</c:formatCode>
                  <c:ptCount val="14"/>
                  <c:pt idx="1">
                    <c:v>0</c:v>
                  </c:pt>
                  <c:pt idx="2">
                    <c:v>0</c:v>
                  </c:pt>
                  <c:pt idx="3">
                    <c:v>0</c:v>
                  </c:pt>
                  <c:pt idx="4">
                    <c:v>0</c:v>
                  </c:pt>
                  <c:pt idx="5">
                    <c:v>0</c:v>
                  </c:pt>
                  <c:pt idx="6">
                    <c:v>0</c:v>
                  </c:pt>
                  <c:pt idx="7">
                    <c:v>0.28284271247461923</c:v>
                  </c:pt>
                  <c:pt idx="8">
                    <c:v>0.7266360849833986</c:v>
                  </c:pt>
                  <c:pt idx="9">
                    <c:v>0.45607017003965566</c:v>
                  </c:pt>
                  <c:pt idx="10">
                    <c:v>0.28284271247461923</c:v>
                  </c:pt>
                  <c:pt idx="11">
                    <c:v>0.33466401061363066</c:v>
                  </c:pt>
                  <c:pt idx="12">
                    <c:v>0.92086915465770702</c:v>
                  </c:pt>
                  <c:pt idx="13">
                    <c:v>0</c:v>
                  </c:pt>
                </c:numCache>
              </c:numRef>
            </c:plus>
            <c:minus>
              <c:numLit>
                <c:formatCode>General</c:formatCode>
                <c:ptCount val="1"/>
                <c:pt idx="0">
                  <c:v>1</c:v>
                </c:pt>
              </c:numLit>
            </c:minus>
          </c:errBars>
          <c:cat>
            <c:strRef>
              <c:f>'Knezha 2015'!$C$5:$V$5</c:f>
              <c:strCache>
                <c:ptCount val="20"/>
                <c:pt idx="0">
                  <c:v>17.06.</c:v>
                </c:pt>
                <c:pt idx="1">
                  <c:v>24.06.</c:v>
                </c:pt>
                <c:pt idx="2">
                  <c:v>01.07.</c:v>
                </c:pt>
                <c:pt idx="3">
                  <c:v>08.07.</c:v>
                </c:pt>
                <c:pt idx="4">
                  <c:v>15.07.</c:v>
                </c:pt>
                <c:pt idx="5">
                  <c:v>21.07.</c:v>
                </c:pt>
                <c:pt idx="6">
                  <c:v>22.07.</c:v>
                </c:pt>
                <c:pt idx="7">
                  <c:v>24.07.</c:v>
                </c:pt>
                <c:pt idx="8">
                  <c:v>29.07.</c:v>
                </c:pt>
                <c:pt idx="9">
                  <c:v>31.07.</c:v>
                </c:pt>
                <c:pt idx="10">
                  <c:v>03.08.</c:v>
                </c:pt>
                <c:pt idx="11">
                  <c:v>05.08.</c:v>
                </c:pt>
                <c:pt idx="12">
                  <c:v>12.08.</c:v>
                </c:pt>
                <c:pt idx="13">
                  <c:v>19.08.</c:v>
                </c:pt>
                <c:pt idx="14">
                  <c:v>26.08.</c:v>
                </c:pt>
                <c:pt idx="15">
                  <c:v>02.09.</c:v>
                </c:pt>
                <c:pt idx="16">
                  <c:v>09.09.</c:v>
                </c:pt>
                <c:pt idx="17">
                  <c:v>16.09.</c:v>
                </c:pt>
                <c:pt idx="18">
                  <c:v>23.09.</c:v>
                </c:pt>
                <c:pt idx="19">
                  <c:v>30.09.</c:v>
                </c:pt>
              </c:strCache>
            </c:strRef>
          </c:cat>
          <c:val>
            <c:numRef>
              <c:f>'Knezha 2015'!$C$14:$V$14</c:f>
              <c:numCache>
                <c:formatCode>General</c:formatCode>
                <c:ptCount val="20"/>
                <c:pt idx="1">
                  <c:v>0</c:v>
                </c:pt>
                <c:pt idx="2">
                  <c:v>0</c:v>
                </c:pt>
                <c:pt idx="3">
                  <c:v>0</c:v>
                </c:pt>
                <c:pt idx="4">
                  <c:v>0</c:v>
                </c:pt>
                <c:pt idx="5">
                  <c:v>0</c:v>
                </c:pt>
                <c:pt idx="6">
                  <c:v>0</c:v>
                </c:pt>
                <c:pt idx="7" formatCode="0.00">
                  <c:v>2</c:v>
                </c:pt>
                <c:pt idx="8" formatCode="0.00">
                  <c:v>5.6</c:v>
                </c:pt>
                <c:pt idx="9" formatCode="0.00">
                  <c:v>1.4</c:v>
                </c:pt>
                <c:pt idx="10" formatCode="0.00">
                  <c:v>2</c:v>
                </c:pt>
                <c:pt idx="11" formatCode="0.00">
                  <c:v>2.2000000000000002</c:v>
                </c:pt>
                <c:pt idx="12" formatCode="0.00">
                  <c:v>2.4</c:v>
                </c:pt>
                <c:pt idx="13">
                  <c:v>0</c:v>
                </c:pt>
                <c:pt idx="14">
                  <c:v>0</c:v>
                </c:pt>
                <c:pt idx="15">
                  <c:v>0</c:v>
                </c:pt>
                <c:pt idx="16">
                  <c:v>0</c:v>
                </c:pt>
                <c:pt idx="17">
                  <c:v>0</c:v>
                </c:pt>
                <c:pt idx="18">
                  <c:v>0</c:v>
                </c:pt>
                <c:pt idx="19">
                  <c:v>0</c:v>
                </c:pt>
              </c:numCache>
            </c:numRef>
          </c:val>
          <c:extLst>
            <c:ext xmlns:c16="http://schemas.microsoft.com/office/drawing/2014/chart" uri="{C3380CC4-5D6E-409C-BE32-E72D297353CC}">
              <c16:uniqueId val="{00000000-8D6D-42A4-BBD4-3F598B43DACE}"/>
            </c:ext>
          </c:extLst>
        </c:ser>
        <c:dLbls>
          <c:showLegendKey val="0"/>
          <c:showVal val="0"/>
          <c:showCatName val="0"/>
          <c:showSerName val="0"/>
          <c:showPercent val="0"/>
          <c:showBubbleSize val="0"/>
        </c:dLbls>
        <c:gapWidth val="150"/>
        <c:axId val="172563840"/>
        <c:axId val="172578304"/>
      </c:barChart>
      <c:catAx>
        <c:axId val="172563840"/>
        <c:scaling>
          <c:orientation val="minMax"/>
        </c:scaling>
        <c:delete val="0"/>
        <c:axPos val="b"/>
        <c:title>
          <c:tx>
            <c:rich>
              <a:bodyPr/>
              <a:lstStyle/>
              <a:p>
                <a:pPr>
                  <a:defRPr/>
                </a:pPr>
                <a:r>
                  <a:rPr lang="bg-BG"/>
                  <a:t>Дата</a:t>
                </a:r>
                <a:endParaRPr lang="en-US"/>
              </a:p>
            </c:rich>
          </c:tx>
          <c:layout>
            <c:manualLayout>
              <c:xMode val="edge"/>
              <c:yMode val="edge"/>
              <c:x val="0.47691983122362991"/>
              <c:y val="0.92816089631928644"/>
            </c:manualLayout>
          </c:layout>
          <c:overlay val="0"/>
        </c:title>
        <c:numFmt formatCode="General" sourceLinked="0"/>
        <c:majorTickMark val="out"/>
        <c:minorTickMark val="none"/>
        <c:tickLblPos val="nextTo"/>
        <c:spPr>
          <a:ln>
            <a:solidFill>
              <a:schemeClr val="tx1"/>
            </a:solidFill>
          </a:ln>
        </c:spPr>
        <c:txPr>
          <a:bodyPr rot="-5400000" vert="horz"/>
          <a:lstStyle/>
          <a:p>
            <a:pPr>
              <a:defRPr/>
            </a:pPr>
            <a:endParaRPr lang="bg-BG"/>
          </a:p>
        </c:txPr>
        <c:crossAx val="172578304"/>
        <c:crosses val="autoZero"/>
        <c:auto val="1"/>
        <c:lblAlgn val="ctr"/>
        <c:lblOffset val="100"/>
        <c:noMultiLvlLbl val="0"/>
      </c:catAx>
      <c:valAx>
        <c:axId val="172578304"/>
        <c:scaling>
          <c:orientation val="minMax"/>
          <c:max val="10"/>
        </c:scaling>
        <c:delete val="0"/>
        <c:axPos val="l"/>
        <c:title>
          <c:tx>
            <c:rich>
              <a:bodyPr rot="-5400000" vert="horz"/>
              <a:lstStyle/>
              <a:p>
                <a:pPr>
                  <a:defRPr/>
                </a:pPr>
                <a:r>
                  <a:rPr lang="bg-BG"/>
                  <a:t>Среден брой </a:t>
                </a:r>
                <a:r>
                  <a:rPr lang="en-US"/>
                  <a:t>(± SE)/ </a:t>
                </a:r>
                <a:r>
                  <a:rPr lang="bg-BG" sz="1100" b="0" i="0" u="none" strike="noStrike" baseline="0">
                    <a:effectLst/>
                  </a:rPr>
                  <a:t>ловилка</a:t>
                </a:r>
                <a:r>
                  <a:rPr lang="en-US" sz="1100" b="0" i="0" u="none" strike="noStrike" baseline="0">
                    <a:effectLst/>
                  </a:rPr>
                  <a:t>/ </a:t>
                </a:r>
                <a:r>
                  <a:rPr lang="bg-BG" sz="1100" b="0" i="0" u="none" strike="noStrike" baseline="0">
                    <a:effectLst/>
                  </a:rPr>
                  <a:t>отчитане</a:t>
                </a:r>
                <a:endParaRPr lang="en-US"/>
              </a:p>
            </c:rich>
          </c:tx>
          <c:layout>
            <c:manualLayout>
              <c:xMode val="edge"/>
              <c:yMode val="edge"/>
              <c:x val="1.0337552742616047E-2"/>
              <c:y val="0.13030112963820667"/>
            </c:manualLayout>
          </c:layout>
          <c:overlay val="0"/>
        </c:title>
        <c:numFmt formatCode="General" sourceLinked="1"/>
        <c:majorTickMark val="out"/>
        <c:minorTickMark val="none"/>
        <c:tickLblPos val="nextTo"/>
        <c:spPr>
          <a:ln>
            <a:solidFill>
              <a:schemeClr val="tx1"/>
            </a:solidFill>
          </a:ln>
        </c:spPr>
        <c:crossAx val="172563840"/>
        <c:crosses val="autoZero"/>
        <c:crossBetween val="between"/>
        <c:majorUnit val="2"/>
        <c:minorUnit val="0.2"/>
      </c:valAx>
      <c:spPr>
        <a:noFill/>
        <a:ln>
          <a:solidFill>
            <a:schemeClr val="tx1"/>
          </a:solidFill>
        </a:ln>
      </c:spPr>
    </c:plotArea>
    <c:plotVisOnly val="1"/>
    <c:dispBlanksAs val="gap"/>
    <c:showDLblsOverMax val="0"/>
  </c:chart>
  <c:spPr>
    <a:noFill/>
    <a:ln>
      <a:solidFill>
        <a:schemeClr val="tx1">
          <a:lumMod val="65000"/>
          <a:lumOff val="35000"/>
        </a:schemeClr>
      </a:solidFill>
    </a:ln>
  </c:spPr>
  <c:txPr>
    <a:bodyPr/>
    <a:lstStyle/>
    <a:p>
      <a:pPr>
        <a:defRPr sz="1100" b="0">
          <a:latin typeface="Times New Roman" pitchFamily="18" charset="0"/>
          <a:cs typeface="Times New Roman" pitchFamily="18" charset="0"/>
        </a:defRPr>
      </a:pPr>
      <a:endParaRPr lang="bg-BG"/>
    </a:p>
  </c:tx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986481860155261"/>
          <c:y val="0.11069040206948348"/>
          <c:w val="0.78353821812226465"/>
          <c:h val="0.67810715840708347"/>
        </c:manualLayout>
      </c:layout>
      <c:barChart>
        <c:barDir val="col"/>
        <c:grouping val="clustered"/>
        <c:varyColors val="0"/>
        <c:ser>
          <c:idx val="0"/>
          <c:order val="0"/>
          <c:tx>
            <c:v>mean number</c:v>
          </c:tx>
          <c:spPr>
            <a:noFill/>
            <a:ln>
              <a:solidFill>
                <a:schemeClr val="tx1"/>
              </a:solidFill>
            </a:ln>
          </c:spPr>
          <c:invertIfNegative val="0"/>
          <c:errBars>
            <c:errBarType val="plus"/>
            <c:errValType val="cust"/>
            <c:noEndCap val="0"/>
            <c:plus>
              <c:numRef>
                <c:f>'Knezha 2016'!$C$26:$W$26</c:f>
                <c:numCache>
                  <c:formatCode>General</c:formatCode>
                  <c:ptCount val="21"/>
                  <c:pt idx="1">
                    <c:v>0</c:v>
                  </c:pt>
                  <c:pt idx="2">
                    <c:v>0</c:v>
                  </c:pt>
                  <c:pt idx="3">
                    <c:v>14.770240350109404</c:v>
                  </c:pt>
                  <c:pt idx="4">
                    <c:v>18.768057970924961</c:v>
                  </c:pt>
                  <c:pt idx="5">
                    <c:v>27.576439219014475</c:v>
                  </c:pt>
                  <c:pt idx="6">
                    <c:v>54.67778342251998</c:v>
                  </c:pt>
                  <c:pt idx="7">
                    <c:v>20.972839578845779</c:v>
                  </c:pt>
                  <c:pt idx="8">
                    <c:v>65.905690194398233</c:v>
                  </c:pt>
                  <c:pt idx="9">
                    <c:v>15.396752904427608</c:v>
                  </c:pt>
                  <c:pt idx="10">
                    <c:v>7.2636079189339506</c:v>
                  </c:pt>
                  <c:pt idx="11">
                    <c:v>11.344602240713423</c:v>
                  </c:pt>
                  <c:pt idx="12">
                    <c:v>8.7097646351666693</c:v>
                  </c:pt>
                  <c:pt idx="13">
                    <c:v>3.1874754901018458</c:v>
                  </c:pt>
                  <c:pt idx="14">
                    <c:v>1.9646882704388502</c:v>
                  </c:pt>
                  <c:pt idx="15">
                    <c:v>0.96953597148326576</c:v>
                  </c:pt>
                  <c:pt idx="16">
                    <c:v>0.24494897427831777</c:v>
                  </c:pt>
                  <c:pt idx="17">
                    <c:v>0</c:v>
                  </c:pt>
                  <c:pt idx="18">
                    <c:v>0</c:v>
                  </c:pt>
                  <c:pt idx="19">
                    <c:v>0</c:v>
                  </c:pt>
                  <c:pt idx="20">
                    <c:v>0</c:v>
                  </c:pt>
                </c:numCache>
              </c:numRef>
            </c:plus>
            <c:minus>
              <c:numLit>
                <c:formatCode>General</c:formatCode>
                <c:ptCount val="1"/>
                <c:pt idx="0">
                  <c:v>1</c:v>
                </c:pt>
              </c:numLit>
            </c:minus>
          </c:errBars>
          <c:cat>
            <c:strRef>
              <c:f>'Knezha 2016'!$C$16:$W$16</c:f>
              <c:strCache>
                <c:ptCount val="21"/>
                <c:pt idx="0">
                  <c:v>12.07.</c:v>
                </c:pt>
                <c:pt idx="1">
                  <c:v>19.07.</c:v>
                </c:pt>
                <c:pt idx="2">
                  <c:v>23.07.</c:v>
                </c:pt>
                <c:pt idx="3">
                  <c:v>25.07.</c:v>
                </c:pt>
                <c:pt idx="4">
                  <c:v>27.07.</c:v>
                </c:pt>
                <c:pt idx="5">
                  <c:v>29.07.</c:v>
                </c:pt>
                <c:pt idx="6">
                  <c:v>01.08.</c:v>
                </c:pt>
                <c:pt idx="7">
                  <c:v>03.08.</c:v>
                </c:pt>
                <c:pt idx="8">
                  <c:v>08.08.</c:v>
                </c:pt>
                <c:pt idx="9">
                  <c:v>10.08.</c:v>
                </c:pt>
                <c:pt idx="10">
                  <c:v>16.08.</c:v>
                </c:pt>
                <c:pt idx="11">
                  <c:v>17.08.</c:v>
                </c:pt>
                <c:pt idx="12">
                  <c:v>19.08.</c:v>
                </c:pt>
                <c:pt idx="13">
                  <c:v>23.08.</c:v>
                </c:pt>
                <c:pt idx="14">
                  <c:v>26.08.</c:v>
                </c:pt>
                <c:pt idx="15">
                  <c:v>30.08.</c:v>
                </c:pt>
                <c:pt idx="16">
                  <c:v>07.09.</c:v>
                </c:pt>
                <c:pt idx="17">
                  <c:v>14.09.</c:v>
                </c:pt>
                <c:pt idx="18">
                  <c:v>19.09.</c:v>
                </c:pt>
                <c:pt idx="19">
                  <c:v>26.09.</c:v>
                </c:pt>
                <c:pt idx="20">
                  <c:v>28.09.</c:v>
                </c:pt>
              </c:strCache>
            </c:strRef>
          </c:cat>
          <c:val>
            <c:numRef>
              <c:f>'Knezha 2016'!$C$18:$W$18</c:f>
              <c:numCache>
                <c:formatCode>General</c:formatCode>
                <c:ptCount val="21"/>
                <c:pt idx="1">
                  <c:v>0</c:v>
                </c:pt>
                <c:pt idx="2">
                  <c:v>0</c:v>
                </c:pt>
                <c:pt idx="3">
                  <c:v>62.6</c:v>
                </c:pt>
                <c:pt idx="4">
                  <c:v>62.8</c:v>
                </c:pt>
                <c:pt idx="5">
                  <c:v>124.4</c:v>
                </c:pt>
                <c:pt idx="6">
                  <c:v>260.39999999999998</c:v>
                </c:pt>
                <c:pt idx="7">
                  <c:v>58.6</c:v>
                </c:pt>
                <c:pt idx="8">
                  <c:v>180.6</c:v>
                </c:pt>
                <c:pt idx="9">
                  <c:v>42.4</c:v>
                </c:pt>
                <c:pt idx="10">
                  <c:v>20.399999999999999</c:v>
                </c:pt>
                <c:pt idx="11">
                  <c:v>52</c:v>
                </c:pt>
                <c:pt idx="12">
                  <c:v>39.4</c:v>
                </c:pt>
                <c:pt idx="13">
                  <c:v>10.4</c:v>
                </c:pt>
                <c:pt idx="14">
                  <c:v>4.4000000000000004</c:v>
                </c:pt>
                <c:pt idx="15">
                  <c:v>2.2000000000000002</c:v>
                </c:pt>
                <c:pt idx="16">
                  <c:v>0.4</c:v>
                </c:pt>
                <c:pt idx="17">
                  <c:v>0</c:v>
                </c:pt>
                <c:pt idx="18">
                  <c:v>0</c:v>
                </c:pt>
                <c:pt idx="19">
                  <c:v>0</c:v>
                </c:pt>
                <c:pt idx="20">
                  <c:v>0</c:v>
                </c:pt>
              </c:numCache>
            </c:numRef>
          </c:val>
          <c:extLst>
            <c:ext xmlns:c16="http://schemas.microsoft.com/office/drawing/2014/chart" uri="{C3380CC4-5D6E-409C-BE32-E72D297353CC}">
              <c16:uniqueId val="{00000000-5C95-4CFB-AB0B-A7ED0A6C9115}"/>
            </c:ext>
          </c:extLst>
        </c:ser>
        <c:dLbls>
          <c:showLegendKey val="0"/>
          <c:showVal val="0"/>
          <c:showCatName val="0"/>
          <c:showSerName val="0"/>
          <c:showPercent val="0"/>
          <c:showBubbleSize val="0"/>
        </c:dLbls>
        <c:gapWidth val="150"/>
        <c:axId val="172630400"/>
        <c:axId val="172632320"/>
      </c:barChart>
      <c:catAx>
        <c:axId val="172630400"/>
        <c:scaling>
          <c:orientation val="minMax"/>
        </c:scaling>
        <c:delete val="0"/>
        <c:axPos val="b"/>
        <c:title>
          <c:tx>
            <c:rich>
              <a:bodyPr/>
              <a:lstStyle/>
              <a:p>
                <a:pPr>
                  <a:defRPr/>
                </a:pPr>
                <a:r>
                  <a:rPr lang="bg-BG"/>
                  <a:t>Дата</a:t>
                </a:r>
                <a:endParaRPr lang="en-US"/>
              </a:p>
            </c:rich>
          </c:tx>
          <c:layout>
            <c:manualLayout>
              <c:xMode val="edge"/>
              <c:yMode val="edge"/>
              <c:x val="0.47923141888817256"/>
              <c:y val="0.93218536102104799"/>
            </c:manualLayout>
          </c:layout>
          <c:overlay val="0"/>
        </c:title>
        <c:numFmt formatCode="General" sourceLinked="0"/>
        <c:majorTickMark val="out"/>
        <c:minorTickMark val="none"/>
        <c:tickLblPos val="nextTo"/>
        <c:spPr>
          <a:ln>
            <a:solidFill>
              <a:schemeClr val="tx1"/>
            </a:solidFill>
          </a:ln>
        </c:spPr>
        <c:txPr>
          <a:bodyPr rot="-5400000" vert="horz"/>
          <a:lstStyle/>
          <a:p>
            <a:pPr>
              <a:defRPr/>
            </a:pPr>
            <a:endParaRPr lang="bg-BG"/>
          </a:p>
        </c:txPr>
        <c:crossAx val="172632320"/>
        <c:crosses val="autoZero"/>
        <c:auto val="1"/>
        <c:lblAlgn val="ctr"/>
        <c:lblOffset val="100"/>
        <c:noMultiLvlLbl val="0"/>
      </c:catAx>
      <c:valAx>
        <c:axId val="172632320"/>
        <c:scaling>
          <c:orientation val="minMax"/>
          <c:max val="400"/>
        </c:scaling>
        <c:delete val="0"/>
        <c:axPos val="l"/>
        <c:title>
          <c:tx>
            <c:rich>
              <a:bodyPr rot="-5400000" vert="horz"/>
              <a:lstStyle/>
              <a:p>
                <a:pPr>
                  <a:defRPr/>
                </a:pPr>
                <a:r>
                  <a:rPr lang="bg-BG"/>
                  <a:t>Среден улов</a:t>
                </a:r>
                <a:r>
                  <a:rPr lang="en-US" baseline="0"/>
                  <a:t> (</a:t>
                </a:r>
                <a:r>
                  <a:rPr lang="en-US"/>
                  <a:t>± SE)/ </a:t>
                </a:r>
                <a:r>
                  <a:rPr lang="bg-BG" sz="1100" b="0" i="0" u="none" strike="noStrike" baseline="0">
                    <a:effectLst/>
                  </a:rPr>
                  <a:t>ловилка</a:t>
                </a:r>
                <a:r>
                  <a:rPr lang="en-US" sz="1100" b="0" i="0" u="none" strike="noStrike" baseline="0">
                    <a:effectLst/>
                  </a:rPr>
                  <a:t>/ </a:t>
                </a:r>
                <a:r>
                  <a:rPr lang="bg-BG" sz="1100" b="0" i="0" u="none" strike="noStrike" baseline="0">
                    <a:effectLst/>
                  </a:rPr>
                  <a:t>отчитане</a:t>
                </a:r>
                <a:r>
                  <a:rPr lang="en-US" sz="1100" b="0" i="0" u="none" strike="noStrike" baseline="0">
                    <a:effectLst/>
                  </a:rPr>
                  <a:t> </a:t>
                </a:r>
                <a:endParaRPr lang="en-US"/>
              </a:p>
            </c:rich>
          </c:tx>
          <c:layout>
            <c:manualLayout>
              <c:xMode val="edge"/>
              <c:yMode val="edge"/>
              <c:x val="8.2277923450827569E-3"/>
              <c:y val="0.10611178014512894"/>
            </c:manualLayout>
          </c:layout>
          <c:overlay val="0"/>
        </c:title>
        <c:numFmt formatCode="General" sourceLinked="1"/>
        <c:majorTickMark val="out"/>
        <c:minorTickMark val="none"/>
        <c:tickLblPos val="nextTo"/>
        <c:spPr>
          <a:ln>
            <a:solidFill>
              <a:schemeClr val="tx1"/>
            </a:solidFill>
          </a:ln>
        </c:spPr>
        <c:crossAx val="172630400"/>
        <c:crosses val="autoZero"/>
        <c:crossBetween val="between"/>
      </c:valAx>
      <c:spPr>
        <a:noFill/>
        <a:ln>
          <a:solidFill>
            <a:schemeClr val="tx1"/>
          </a:solidFill>
        </a:ln>
      </c:spPr>
    </c:plotArea>
    <c:plotVisOnly val="1"/>
    <c:dispBlanksAs val="gap"/>
    <c:showDLblsOverMax val="0"/>
  </c:chart>
  <c:spPr>
    <a:noFill/>
    <a:ln>
      <a:solidFill>
        <a:schemeClr val="tx1">
          <a:lumMod val="65000"/>
          <a:lumOff val="35000"/>
        </a:schemeClr>
      </a:solidFill>
    </a:ln>
  </c:spPr>
  <c:txPr>
    <a:bodyPr/>
    <a:lstStyle/>
    <a:p>
      <a:pPr>
        <a:defRPr sz="1100" b="0">
          <a:latin typeface="Times New Roman" pitchFamily="18" charset="0"/>
          <a:cs typeface="Times New Roman" pitchFamily="18" charset="0"/>
        </a:defRPr>
      </a:pPr>
      <a:endParaRPr lang="bg-BG"/>
    </a:p>
  </c:txPr>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315734527477504"/>
          <c:y val="4.7555028066701553E-2"/>
          <c:w val="0.66688571013873243"/>
          <c:h val="0.75548284671393062"/>
        </c:manualLayout>
      </c:layout>
      <c:lineChart>
        <c:grouping val="standard"/>
        <c:varyColors val="0"/>
        <c:ser>
          <c:idx val="0"/>
          <c:order val="0"/>
          <c:tx>
            <c:strRef>
              <c:f>'O. melanopus - Naturalis mortal'!$C$68</c:f>
              <c:strCache>
                <c:ptCount val="1"/>
                <c:pt idx="0">
                  <c:v>107</c:v>
                </c:pt>
              </c:strCache>
            </c:strRef>
          </c:tx>
          <c:spPr>
            <a:ln w="9525">
              <a:solidFill>
                <a:schemeClr val="tx1"/>
              </a:solidFill>
            </a:ln>
          </c:spPr>
          <c:marker>
            <c:symbol val="diamond"/>
            <c:size val="6"/>
            <c:spPr>
              <a:solidFill>
                <a:schemeClr val="bg1"/>
              </a:solidFill>
              <a:ln>
                <a:solidFill>
                  <a:schemeClr val="tx1"/>
                </a:solidFill>
              </a:ln>
            </c:spPr>
          </c:marker>
          <c:errBars>
            <c:errDir val="y"/>
            <c:errBarType val="both"/>
            <c:errValType val="cust"/>
            <c:noEndCap val="0"/>
            <c:plus>
              <c:numRef>
                <c:f>'O. melanopus - Naturalis mortal'!$C$95:$C$104</c:f>
                <c:numCache>
                  <c:formatCode>General</c:formatCode>
                  <c:ptCount val="10"/>
                  <c:pt idx="0">
                    <c:v>5.7230972626412298</c:v>
                  </c:pt>
                  <c:pt idx="1">
                    <c:v>2.7492869961410755</c:v>
                  </c:pt>
                  <c:pt idx="2">
                    <c:v>1.587301587301589</c:v>
                  </c:pt>
                  <c:pt idx="3">
                    <c:v>1.587301587301589</c:v>
                  </c:pt>
                  <c:pt idx="4">
                    <c:v>1.410824510685013</c:v>
                  </c:pt>
                  <c:pt idx="5">
                    <c:v>5.1231987598452386</c:v>
                  </c:pt>
                  <c:pt idx="6">
                    <c:v>0.17543859649122834</c:v>
                  </c:pt>
                  <c:pt idx="7">
                    <c:v>1.6569200779727047</c:v>
                  </c:pt>
                  <c:pt idx="8">
                    <c:v>3.7037037037037002</c:v>
                  </c:pt>
                  <c:pt idx="9">
                    <c:v>3.3979246101268421</c:v>
                  </c:pt>
                </c:numCache>
              </c:numRef>
            </c:plus>
            <c:minus>
              <c:numRef>
                <c:f>'O. melanopus - Naturalis mortal'!$C$95:$C$104</c:f>
                <c:numCache>
                  <c:formatCode>General</c:formatCode>
                  <c:ptCount val="10"/>
                  <c:pt idx="0">
                    <c:v>5.7230972626412298</c:v>
                  </c:pt>
                  <c:pt idx="1">
                    <c:v>2.7492869961410755</c:v>
                  </c:pt>
                  <c:pt idx="2">
                    <c:v>1.587301587301589</c:v>
                  </c:pt>
                  <c:pt idx="3">
                    <c:v>1.587301587301589</c:v>
                  </c:pt>
                  <c:pt idx="4">
                    <c:v>1.410824510685013</c:v>
                  </c:pt>
                  <c:pt idx="5">
                    <c:v>5.1231987598452386</c:v>
                  </c:pt>
                  <c:pt idx="6">
                    <c:v>0.17543859649122834</c:v>
                  </c:pt>
                  <c:pt idx="7">
                    <c:v>1.6569200779727047</c:v>
                  </c:pt>
                  <c:pt idx="8">
                    <c:v>3.7037037037037002</c:v>
                  </c:pt>
                  <c:pt idx="9">
                    <c:v>3.3979246101268421</c:v>
                  </c:pt>
                </c:numCache>
              </c:numRef>
            </c:minus>
          </c:errBars>
          <c:val>
            <c:numRef>
              <c:f>'O. melanopus - Naturalis mortal'!$C$69:$C$78</c:f>
              <c:numCache>
                <c:formatCode>0.00</c:formatCode>
                <c:ptCount val="10"/>
                <c:pt idx="0">
                  <c:v>55.555555555555564</c:v>
                </c:pt>
                <c:pt idx="1">
                  <c:v>61.904761904761905</c:v>
                </c:pt>
                <c:pt idx="2">
                  <c:v>65.079365079365076</c:v>
                </c:pt>
                <c:pt idx="3">
                  <c:v>65.079365079365076</c:v>
                </c:pt>
                <c:pt idx="4">
                  <c:v>69.365079365079382</c:v>
                </c:pt>
                <c:pt idx="5">
                  <c:v>80.238095238095241</c:v>
                </c:pt>
                <c:pt idx="6">
                  <c:v>89.824561403508781</c:v>
                </c:pt>
                <c:pt idx="7">
                  <c:v>91.130604288499015</c:v>
                </c:pt>
                <c:pt idx="8">
                  <c:v>92.592592592592609</c:v>
                </c:pt>
                <c:pt idx="9">
                  <c:v>94.226579520697172</c:v>
                </c:pt>
              </c:numCache>
            </c:numRef>
          </c:val>
          <c:smooth val="0"/>
          <c:extLst>
            <c:ext xmlns:c16="http://schemas.microsoft.com/office/drawing/2014/chart" uri="{C3380CC4-5D6E-409C-BE32-E72D297353CC}">
              <c16:uniqueId val="{00000000-FD84-4EA7-B712-0AB084A1B5DA}"/>
            </c:ext>
          </c:extLst>
        </c:ser>
        <c:ser>
          <c:idx val="1"/>
          <c:order val="1"/>
          <c:tx>
            <c:strRef>
              <c:f>'O. melanopus - Naturalis mortal'!$D$68</c:f>
              <c:strCache>
                <c:ptCount val="1"/>
                <c:pt idx="0">
                  <c:v>106</c:v>
                </c:pt>
              </c:strCache>
            </c:strRef>
          </c:tx>
          <c:spPr>
            <a:ln w="9525">
              <a:solidFill>
                <a:schemeClr val="tx1"/>
              </a:solidFill>
            </a:ln>
          </c:spPr>
          <c:marker>
            <c:symbol val="square"/>
            <c:size val="5"/>
            <c:spPr>
              <a:solidFill>
                <a:schemeClr val="tx1"/>
              </a:solidFill>
              <a:ln>
                <a:solidFill>
                  <a:schemeClr val="tx1"/>
                </a:solidFill>
              </a:ln>
            </c:spPr>
          </c:marker>
          <c:errBars>
            <c:errDir val="y"/>
            <c:errBarType val="both"/>
            <c:errValType val="cust"/>
            <c:noEndCap val="0"/>
            <c:plus>
              <c:numRef>
                <c:f>'O. melanopus - Naturalis mortal'!$D$95:$D$104</c:f>
                <c:numCache>
                  <c:formatCode>General</c:formatCode>
                  <c:ptCount val="10"/>
                  <c:pt idx="0">
                    <c:v>3.1746031746031749</c:v>
                  </c:pt>
                  <c:pt idx="1">
                    <c:v>2.7492869961410751</c:v>
                  </c:pt>
                  <c:pt idx="2">
                    <c:v>2.7492869961410751</c:v>
                  </c:pt>
                  <c:pt idx="3">
                    <c:v>2.7492869961410751</c:v>
                  </c:pt>
                  <c:pt idx="4">
                    <c:v>9.9126952355530147</c:v>
                  </c:pt>
                  <c:pt idx="5">
                    <c:v>15.193594080512883</c:v>
                  </c:pt>
                  <c:pt idx="6">
                    <c:v>11.177586617768704</c:v>
                  </c:pt>
                  <c:pt idx="7">
                    <c:v>9.9534576499993168</c:v>
                  </c:pt>
                  <c:pt idx="8">
                    <c:v>8.0720350806308439</c:v>
                  </c:pt>
                  <c:pt idx="9">
                    <c:v>6.7923561081132222</c:v>
                  </c:pt>
                </c:numCache>
              </c:numRef>
            </c:plus>
            <c:minus>
              <c:numRef>
                <c:f>'O. melanopus - Naturalis mortal'!$D$95:$D$104</c:f>
                <c:numCache>
                  <c:formatCode>General</c:formatCode>
                  <c:ptCount val="10"/>
                  <c:pt idx="0">
                    <c:v>3.1746031746031749</c:v>
                  </c:pt>
                  <c:pt idx="1">
                    <c:v>2.7492869961410751</c:v>
                  </c:pt>
                  <c:pt idx="2">
                    <c:v>2.7492869961410751</c:v>
                  </c:pt>
                  <c:pt idx="3">
                    <c:v>2.7492869961410751</c:v>
                  </c:pt>
                  <c:pt idx="4">
                    <c:v>9.9126952355530147</c:v>
                  </c:pt>
                  <c:pt idx="5">
                    <c:v>15.193594080512883</c:v>
                  </c:pt>
                  <c:pt idx="6">
                    <c:v>11.177586617768704</c:v>
                  </c:pt>
                  <c:pt idx="7">
                    <c:v>9.9534576499993168</c:v>
                  </c:pt>
                  <c:pt idx="8">
                    <c:v>8.0720350806308439</c:v>
                  </c:pt>
                  <c:pt idx="9">
                    <c:v>6.7923561081132222</c:v>
                  </c:pt>
                </c:numCache>
              </c:numRef>
            </c:minus>
          </c:errBars>
          <c:val>
            <c:numRef>
              <c:f>'O. melanopus - Naturalis mortal'!$D$69:$D$78</c:f>
              <c:numCache>
                <c:formatCode>0.00</c:formatCode>
                <c:ptCount val="10"/>
                <c:pt idx="0">
                  <c:v>3.1746031746031744</c:v>
                </c:pt>
                <c:pt idx="1">
                  <c:v>4.7619047619047619</c:v>
                </c:pt>
                <c:pt idx="2">
                  <c:v>4.7619047619047619</c:v>
                </c:pt>
                <c:pt idx="3">
                  <c:v>4.7619047619047619</c:v>
                </c:pt>
                <c:pt idx="4">
                  <c:v>14.285714285714286</c:v>
                </c:pt>
                <c:pt idx="5">
                  <c:v>47.06349206349207</c:v>
                </c:pt>
                <c:pt idx="6">
                  <c:v>72.719298245614041</c:v>
                </c:pt>
                <c:pt idx="7">
                  <c:v>80.214424951267063</c:v>
                </c:pt>
                <c:pt idx="8">
                  <c:v>87.037037037037052</c:v>
                </c:pt>
                <c:pt idx="9">
                  <c:v>88.235294117647072</c:v>
                </c:pt>
              </c:numCache>
            </c:numRef>
          </c:val>
          <c:smooth val="0"/>
          <c:extLst>
            <c:ext xmlns:c16="http://schemas.microsoft.com/office/drawing/2014/chart" uri="{C3380CC4-5D6E-409C-BE32-E72D297353CC}">
              <c16:uniqueId val="{00000001-FD84-4EA7-B712-0AB084A1B5DA}"/>
            </c:ext>
          </c:extLst>
        </c:ser>
        <c:ser>
          <c:idx val="2"/>
          <c:order val="2"/>
          <c:tx>
            <c:strRef>
              <c:f>'O. melanopus - Naturalis mortal'!$E$68</c:f>
              <c:strCache>
                <c:ptCount val="1"/>
                <c:pt idx="0">
                  <c:v>105</c:v>
                </c:pt>
              </c:strCache>
            </c:strRef>
          </c:tx>
          <c:spPr>
            <a:ln w="12700">
              <a:solidFill>
                <a:schemeClr val="tx1"/>
              </a:solidFill>
              <a:prstDash val="sysDash"/>
            </a:ln>
          </c:spPr>
          <c:marker>
            <c:symbol val="triangle"/>
            <c:size val="6"/>
            <c:spPr>
              <a:solidFill>
                <a:schemeClr val="bg1"/>
              </a:solidFill>
              <a:ln>
                <a:solidFill>
                  <a:schemeClr val="tx1"/>
                </a:solidFill>
              </a:ln>
            </c:spPr>
          </c:marker>
          <c:errBars>
            <c:errDir val="y"/>
            <c:errBarType val="both"/>
            <c:errValType val="cust"/>
            <c:noEndCap val="0"/>
            <c:plus>
              <c:numRef>
                <c:f>'O. melanopus - Naturalis mortal'!$E$95:$E$104</c:f>
                <c:numCache>
                  <c:formatCode>General</c:formatCode>
                  <c:ptCount val="10"/>
                  <c:pt idx="0">
                    <c:v>0</c:v>
                  </c:pt>
                  <c:pt idx="1">
                    <c:v>1.5873015873015874</c:v>
                  </c:pt>
                  <c:pt idx="2">
                    <c:v>0</c:v>
                  </c:pt>
                  <c:pt idx="3">
                    <c:v>1.587301587301587</c:v>
                  </c:pt>
                  <c:pt idx="4">
                    <c:v>2.7492869961410751</c:v>
                  </c:pt>
                  <c:pt idx="5">
                    <c:v>4.3708475596870997</c:v>
                  </c:pt>
                  <c:pt idx="6">
                    <c:v>10.065956693179682</c:v>
                  </c:pt>
                  <c:pt idx="7">
                    <c:v>6.5476477314106889</c:v>
                  </c:pt>
                  <c:pt idx="8">
                    <c:v>6.415002990995843</c:v>
                  </c:pt>
                  <c:pt idx="9">
                    <c:v>3.5062041262376944</c:v>
                  </c:pt>
                </c:numCache>
              </c:numRef>
            </c:plus>
            <c:minus>
              <c:numRef>
                <c:f>'O. melanopus - Naturalis mortal'!$E$95:$E$104</c:f>
                <c:numCache>
                  <c:formatCode>General</c:formatCode>
                  <c:ptCount val="10"/>
                  <c:pt idx="0">
                    <c:v>0</c:v>
                  </c:pt>
                  <c:pt idx="1">
                    <c:v>1.5873015873015874</c:v>
                  </c:pt>
                  <c:pt idx="2">
                    <c:v>0</c:v>
                  </c:pt>
                  <c:pt idx="3">
                    <c:v>1.587301587301587</c:v>
                  </c:pt>
                  <c:pt idx="4">
                    <c:v>2.7492869961410751</c:v>
                  </c:pt>
                  <c:pt idx="5">
                    <c:v>4.3708475596870997</c:v>
                  </c:pt>
                  <c:pt idx="6">
                    <c:v>10.065956693179682</c:v>
                  </c:pt>
                  <c:pt idx="7">
                    <c:v>6.5476477314106889</c:v>
                  </c:pt>
                  <c:pt idx="8">
                    <c:v>6.415002990995843</c:v>
                  </c:pt>
                  <c:pt idx="9">
                    <c:v>3.5062041262376944</c:v>
                  </c:pt>
                </c:numCache>
              </c:numRef>
            </c:minus>
          </c:errBars>
          <c:val>
            <c:numRef>
              <c:f>'O. melanopus - Naturalis mortal'!$E$69:$E$78</c:f>
              <c:numCache>
                <c:formatCode>0.00</c:formatCode>
                <c:ptCount val="10"/>
                <c:pt idx="0">
                  <c:v>0</c:v>
                </c:pt>
                <c:pt idx="1">
                  <c:v>1.5873015873015872</c:v>
                </c:pt>
                <c:pt idx="2">
                  <c:v>4.7619047619047619</c:v>
                </c:pt>
                <c:pt idx="3">
                  <c:v>6.3492063492063489</c:v>
                </c:pt>
                <c:pt idx="4">
                  <c:v>4.7619047619047619</c:v>
                </c:pt>
                <c:pt idx="5">
                  <c:v>13.095238095238095</c:v>
                </c:pt>
                <c:pt idx="6">
                  <c:v>21.754385964912284</c:v>
                </c:pt>
                <c:pt idx="7">
                  <c:v>34.015594541910332</c:v>
                </c:pt>
                <c:pt idx="8">
                  <c:v>38.888888888888893</c:v>
                </c:pt>
                <c:pt idx="9">
                  <c:v>46.187363834422662</c:v>
                </c:pt>
              </c:numCache>
            </c:numRef>
          </c:val>
          <c:smooth val="0"/>
          <c:extLst>
            <c:ext xmlns:c16="http://schemas.microsoft.com/office/drawing/2014/chart" uri="{C3380CC4-5D6E-409C-BE32-E72D297353CC}">
              <c16:uniqueId val="{00000002-FD84-4EA7-B712-0AB084A1B5DA}"/>
            </c:ext>
          </c:extLst>
        </c:ser>
        <c:ser>
          <c:idx val="3"/>
          <c:order val="3"/>
          <c:tx>
            <c:strRef>
              <c:f>'O. melanopus - Naturalis mortal'!$F$68</c:f>
              <c:strCache>
                <c:ptCount val="1"/>
                <c:pt idx="0">
                  <c:v>104</c:v>
                </c:pt>
              </c:strCache>
            </c:strRef>
          </c:tx>
          <c:spPr>
            <a:ln w="12700">
              <a:solidFill>
                <a:schemeClr val="tx1"/>
              </a:solidFill>
              <a:prstDash val="dash"/>
            </a:ln>
          </c:spPr>
          <c:marker>
            <c:symbol val="diamond"/>
            <c:size val="6"/>
            <c:spPr>
              <a:solidFill>
                <a:schemeClr val="tx1"/>
              </a:solidFill>
              <a:ln>
                <a:solidFill>
                  <a:schemeClr val="tx1"/>
                </a:solidFill>
              </a:ln>
            </c:spPr>
          </c:marker>
          <c:errBars>
            <c:errDir val="y"/>
            <c:errBarType val="both"/>
            <c:errValType val="cust"/>
            <c:noEndCap val="0"/>
            <c:plus>
              <c:numRef>
                <c:f>'O. melanopus - Naturalis mortal'!$F$95:$F$104</c:f>
                <c:numCache>
                  <c:formatCode>General</c:formatCode>
                  <c:ptCount val="10"/>
                  <c:pt idx="0">
                    <c:v>0</c:v>
                  </c:pt>
                  <c:pt idx="1">
                    <c:v>1.5873015873015874</c:v>
                  </c:pt>
                  <c:pt idx="2">
                    <c:v>1.5873015873015874</c:v>
                  </c:pt>
                  <c:pt idx="3">
                    <c:v>5.7230972626412528</c:v>
                  </c:pt>
                  <c:pt idx="4">
                    <c:v>11.173577243669863</c:v>
                  </c:pt>
                  <c:pt idx="5">
                    <c:v>14.574462802669419</c:v>
                  </c:pt>
                  <c:pt idx="6">
                    <c:v>13.701350040083597</c:v>
                  </c:pt>
                  <c:pt idx="7">
                    <c:v>19.112262692933637</c:v>
                  </c:pt>
                  <c:pt idx="8">
                    <c:v>22.45251046848545</c:v>
                  </c:pt>
                  <c:pt idx="9">
                    <c:v>24.312446769069982</c:v>
                  </c:pt>
                </c:numCache>
              </c:numRef>
            </c:plus>
            <c:minus>
              <c:numRef>
                <c:f>'O. melanopus - Naturalis mortal'!$F$95:$F$104</c:f>
                <c:numCache>
                  <c:formatCode>General</c:formatCode>
                  <c:ptCount val="10"/>
                  <c:pt idx="0">
                    <c:v>0</c:v>
                  </c:pt>
                  <c:pt idx="1">
                    <c:v>1.5873015873015874</c:v>
                  </c:pt>
                  <c:pt idx="2">
                    <c:v>1.5873015873015874</c:v>
                  </c:pt>
                  <c:pt idx="3">
                    <c:v>5.7230972626412528</c:v>
                  </c:pt>
                  <c:pt idx="4">
                    <c:v>11.173577243669863</c:v>
                  </c:pt>
                  <c:pt idx="5">
                    <c:v>14.574462802669419</c:v>
                  </c:pt>
                  <c:pt idx="6">
                    <c:v>13.701350040083597</c:v>
                  </c:pt>
                  <c:pt idx="7">
                    <c:v>19.112262692933637</c:v>
                  </c:pt>
                  <c:pt idx="8">
                    <c:v>22.45251046848545</c:v>
                  </c:pt>
                  <c:pt idx="9">
                    <c:v>24.312446769069982</c:v>
                  </c:pt>
                </c:numCache>
              </c:numRef>
            </c:minus>
          </c:errBars>
          <c:val>
            <c:numRef>
              <c:f>'O. melanopus - Naturalis mortal'!$F$69:$F$78</c:f>
              <c:numCache>
                <c:formatCode>0.00</c:formatCode>
                <c:ptCount val="10"/>
                <c:pt idx="0">
                  <c:v>0</c:v>
                </c:pt>
                <c:pt idx="1">
                  <c:v>1.5873015873015872</c:v>
                </c:pt>
                <c:pt idx="2">
                  <c:v>3.1746031746031744</c:v>
                </c:pt>
                <c:pt idx="3">
                  <c:v>7.9365079365079367</c:v>
                </c:pt>
                <c:pt idx="4">
                  <c:v>12.61904761904762</c:v>
                </c:pt>
                <c:pt idx="5">
                  <c:v>14.285714285714285</c:v>
                </c:pt>
                <c:pt idx="6">
                  <c:v>13.245614035087719</c:v>
                </c:pt>
                <c:pt idx="7">
                  <c:v>15.594541910331385</c:v>
                </c:pt>
                <c:pt idx="8">
                  <c:v>22.222222222222225</c:v>
                </c:pt>
                <c:pt idx="9">
                  <c:v>24.074074074074076</c:v>
                </c:pt>
              </c:numCache>
            </c:numRef>
          </c:val>
          <c:smooth val="0"/>
          <c:extLst>
            <c:ext xmlns:c16="http://schemas.microsoft.com/office/drawing/2014/chart" uri="{C3380CC4-5D6E-409C-BE32-E72D297353CC}">
              <c16:uniqueId val="{00000003-FD84-4EA7-B712-0AB084A1B5DA}"/>
            </c:ext>
          </c:extLst>
        </c:ser>
        <c:ser>
          <c:idx val="4"/>
          <c:order val="4"/>
          <c:tx>
            <c:strRef>
              <c:f>'O. melanopus - Naturalis mortal'!$G$68</c:f>
              <c:strCache>
                <c:ptCount val="1"/>
                <c:pt idx="0">
                  <c:v>103</c:v>
                </c:pt>
              </c:strCache>
            </c:strRef>
          </c:tx>
          <c:spPr>
            <a:ln w="15875">
              <a:solidFill>
                <a:schemeClr val="tx1"/>
              </a:solidFill>
              <a:prstDash val="sysDot"/>
            </a:ln>
          </c:spPr>
          <c:marker>
            <c:symbol val="circle"/>
            <c:size val="6"/>
            <c:spPr>
              <a:solidFill>
                <a:schemeClr val="bg1"/>
              </a:solidFill>
              <a:ln>
                <a:solidFill>
                  <a:schemeClr val="tx1"/>
                </a:solidFill>
              </a:ln>
            </c:spPr>
          </c:marker>
          <c:errBars>
            <c:errDir val="y"/>
            <c:errBarType val="both"/>
            <c:errValType val="cust"/>
            <c:noEndCap val="0"/>
            <c:plus>
              <c:numRef>
                <c:f>'O. melanopus - Naturalis mortal'!$G$95:$G$104</c:f>
                <c:numCache>
                  <c:formatCode>General</c:formatCode>
                  <c:ptCount val="10"/>
                  <c:pt idx="0">
                    <c:v>1.5873015873015874</c:v>
                  </c:pt>
                  <c:pt idx="1">
                    <c:v>1.5873015873015874</c:v>
                  </c:pt>
                  <c:pt idx="2">
                    <c:v>1.5873015873015874</c:v>
                  </c:pt>
                  <c:pt idx="3">
                    <c:v>1.5873015873015874</c:v>
                  </c:pt>
                  <c:pt idx="4">
                    <c:v>1.6284352800542214</c:v>
                  </c:pt>
                  <c:pt idx="5">
                    <c:v>1.7077329199484135</c:v>
                  </c:pt>
                  <c:pt idx="6">
                    <c:v>1.6245841383729949</c:v>
                  </c:pt>
                  <c:pt idx="7">
                    <c:v>2.9546796084257538</c:v>
                  </c:pt>
                  <c:pt idx="8">
                    <c:v>1.851851851851853</c:v>
                  </c:pt>
                  <c:pt idx="9">
                    <c:v>3.3769063180827916</c:v>
                  </c:pt>
                </c:numCache>
              </c:numRef>
            </c:plus>
            <c:minus>
              <c:numRef>
                <c:f>'O. melanopus - Naturalis mortal'!$G$95:$G$104</c:f>
                <c:numCache>
                  <c:formatCode>General</c:formatCode>
                  <c:ptCount val="10"/>
                  <c:pt idx="0">
                    <c:v>1.5873015873015874</c:v>
                  </c:pt>
                  <c:pt idx="1">
                    <c:v>1.5873015873015874</c:v>
                  </c:pt>
                  <c:pt idx="2">
                    <c:v>1.5873015873015874</c:v>
                  </c:pt>
                  <c:pt idx="3">
                    <c:v>1.5873015873015874</c:v>
                  </c:pt>
                  <c:pt idx="4">
                    <c:v>1.6284352800542214</c:v>
                  </c:pt>
                  <c:pt idx="5">
                    <c:v>1.7077329199484135</c:v>
                  </c:pt>
                  <c:pt idx="6">
                    <c:v>1.6245841383729949</c:v>
                  </c:pt>
                  <c:pt idx="7">
                    <c:v>2.9546796084257538</c:v>
                  </c:pt>
                  <c:pt idx="8">
                    <c:v>1.851851851851853</c:v>
                  </c:pt>
                  <c:pt idx="9">
                    <c:v>3.3769063180827916</c:v>
                  </c:pt>
                </c:numCache>
              </c:numRef>
            </c:minus>
          </c:errBars>
          <c:val>
            <c:numRef>
              <c:f>'O. melanopus - Naturalis mortal'!$G$69:$G$78</c:f>
              <c:numCache>
                <c:formatCode>0.00</c:formatCode>
                <c:ptCount val="10"/>
                <c:pt idx="0">
                  <c:v>1.5873015873015872</c:v>
                </c:pt>
                <c:pt idx="1">
                  <c:v>1.5873015873015872</c:v>
                </c:pt>
                <c:pt idx="2">
                  <c:v>1.5873015873015872</c:v>
                </c:pt>
                <c:pt idx="3">
                  <c:v>3.1746031746031744</c:v>
                </c:pt>
                <c:pt idx="4">
                  <c:v>3.2539682539682544</c:v>
                </c:pt>
                <c:pt idx="5">
                  <c:v>6.5873015873015879</c:v>
                </c:pt>
                <c:pt idx="6">
                  <c:v>6.7543859649122808</c:v>
                </c:pt>
                <c:pt idx="7">
                  <c:v>10.623781676413254</c:v>
                </c:pt>
                <c:pt idx="8">
                  <c:v>12.962962962962964</c:v>
                </c:pt>
                <c:pt idx="9">
                  <c:v>21.023965141612205</c:v>
                </c:pt>
              </c:numCache>
            </c:numRef>
          </c:val>
          <c:smooth val="0"/>
          <c:extLst>
            <c:ext xmlns:c16="http://schemas.microsoft.com/office/drawing/2014/chart" uri="{C3380CC4-5D6E-409C-BE32-E72D297353CC}">
              <c16:uniqueId val="{00000004-FD84-4EA7-B712-0AB084A1B5DA}"/>
            </c:ext>
          </c:extLst>
        </c:ser>
        <c:ser>
          <c:idx val="5"/>
          <c:order val="5"/>
          <c:tx>
            <c:strRef>
              <c:f>'O. melanopus - Naturalis mortal'!$H$81</c:f>
              <c:strCache>
                <c:ptCount val="1"/>
                <c:pt idx="0">
                  <c:v>102</c:v>
                </c:pt>
              </c:strCache>
            </c:strRef>
          </c:tx>
          <c:spPr>
            <a:ln w="12700">
              <a:solidFill>
                <a:schemeClr val="tx1"/>
              </a:solidFill>
              <a:prstDash val="lgDash"/>
            </a:ln>
          </c:spPr>
          <c:marker>
            <c:symbol val="star"/>
            <c:size val="5"/>
            <c:spPr>
              <a:ln>
                <a:solidFill>
                  <a:schemeClr val="tx1"/>
                </a:solidFill>
              </a:ln>
            </c:spPr>
          </c:marker>
          <c:errBars>
            <c:errDir val="y"/>
            <c:errBarType val="both"/>
            <c:errValType val="cust"/>
            <c:noEndCap val="0"/>
            <c:plus>
              <c:numRef>
                <c:f>'O. melanopus - Naturalis mortal'!$H$95:$H$104</c:f>
                <c:numCache>
                  <c:formatCode>General</c:formatCode>
                  <c:ptCount val="10"/>
                  <c:pt idx="0">
                    <c:v>0</c:v>
                  </c:pt>
                  <c:pt idx="1">
                    <c:v>0</c:v>
                  </c:pt>
                  <c:pt idx="2">
                    <c:v>0</c:v>
                  </c:pt>
                  <c:pt idx="3">
                    <c:v>0</c:v>
                  </c:pt>
                  <c:pt idx="4">
                    <c:v>3.1746031746031749</c:v>
                  </c:pt>
                  <c:pt idx="5">
                    <c:v>4.2908552352105627</c:v>
                  </c:pt>
                  <c:pt idx="6">
                    <c:v>1.6666666666666667</c:v>
                  </c:pt>
                  <c:pt idx="7">
                    <c:v>3.5087719298245608</c:v>
                  </c:pt>
                  <c:pt idx="8">
                    <c:v>3.2075014954979215</c:v>
                  </c:pt>
                  <c:pt idx="9">
                    <c:v>3.5947712418300637</c:v>
                  </c:pt>
                </c:numCache>
              </c:numRef>
            </c:plus>
            <c:minus>
              <c:numRef>
                <c:f>'O. melanopus - Naturalis mortal'!$H$95:$H$104</c:f>
                <c:numCache>
                  <c:formatCode>General</c:formatCode>
                  <c:ptCount val="10"/>
                  <c:pt idx="0">
                    <c:v>0</c:v>
                  </c:pt>
                  <c:pt idx="1">
                    <c:v>0</c:v>
                  </c:pt>
                  <c:pt idx="2">
                    <c:v>0</c:v>
                  </c:pt>
                  <c:pt idx="3">
                    <c:v>0</c:v>
                  </c:pt>
                  <c:pt idx="4">
                    <c:v>3.1746031746031749</c:v>
                  </c:pt>
                  <c:pt idx="5">
                    <c:v>4.2908552352105627</c:v>
                  </c:pt>
                  <c:pt idx="6">
                    <c:v>1.6666666666666667</c:v>
                  </c:pt>
                  <c:pt idx="7">
                    <c:v>3.5087719298245608</c:v>
                  </c:pt>
                  <c:pt idx="8">
                    <c:v>3.2075014954979215</c:v>
                  </c:pt>
                  <c:pt idx="9">
                    <c:v>3.5947712418300637</c:v>
                  </c:pt>
                </c:numCache>
              </c:numRef>
            </c:minus>
          </c:errBars>
          <c:val>
            <c:numRef>
              <c:f>'O. melanopus - Naturalis mortal'!$H$69:$H$78</c:f>
              <c:numCache>
                <c:formatCode>0.00</c:formatCode>
                <c:ptCount val="10"/>
                <c:pt idx="0">
                  <c:v>0</c:v>
                </c:pt>
                <c:pt idx="1">
                  <c:v>0</c:v>
                </c:pt>
                <c:pt idx="2">
                  <c:v>0</c:v>
                </c:pt>
                <c:pt idx="3">
                  <c:v>0</c:v>
                </c:pt>
                <c:pt idx="4">
                  <c:v>3.1746031746031744</c:v>
                </c:pt>
                <c:pt idx="5">
                  <c:v>3.1746031746031744</c:v>
                </c:pt>
                <c:pt idx="6">
                  <c:v>1.6666666666666667</c:v>
                </c:pt>
                <c:pt idx="7">
                  <c:v>3.5087719298245612</c:v>
                </c:pt>
                <c:pt idx="8">
                  <c:v>5.5555555555555562</c:v>
                </c:pt>
                <c:pt idx="9">
                  <c:v>9.4771241830065378</c:v>
                </c:pt>
              </c:numCache>
            </c:numRef>
          </c:val>
          <c:smooth val="0"/>
          <c:extLst>
            <c:ext xmlns:c16="http://schemas.microsoft.com/office/drawing/2014/chart" uri="{C3380CC4-5D6E-409C-BE32-E72D297353CC}">
              <c16:uniqueId val="{00000005-FD84-4EA7-B712-0AB084A1B5DA}"/>
            </c:ext>
          </c:extLst>
        </c:ser>
        <c:dLbls>
          <c:showLegendKey val="0"/>
          <c:showVal val="0"/>
          <c:showCatName val="0"/>
          <c:showSerName val="0"/>
          <c:showPercent val="0"/>
          <c:showBubbleSize val="0"/>
        </c:dLbls>
        <c:marker val="1"/>
        <c:smooth val="0"/>
        <c:axId val="172723584"/>
        <c:axId val="172729856"/>
      </c:lineChart>
      <c:catAx>
        <c:axId val="172723584"/>
        <c:scaling>
          <c:orientation val="minMax"/>
        </c:scaling>
        <c:delete val="0"/>
        <c:axPos val="b"/>
        <c:title>
          <c:tx>
            <c:rich>
              <a:bodyPr/>
              <a:lstStyle/>
              <a:p>
                <a:pPr>
                  <a:defRPr sz="1100" b="0"/>
                </a:pPr>
                <a:r>
                  <a:rPr lang="bg-BG" sz="1100" b="0"/>
                  <a:t>Ден след третирането</a:t>
                </a:r>
                <a:endParaRPr lang="en-US" sz="1100" b="0"/>
              </a:p>
            </c:rich>
          </c:tx>
          <c:layout>
            <c:manualLayout>
              <c:xMode val="edge"/>
              <c:yMode val="edge"/>
              <c:x val="0.37805231412901219"/>
              <c:y val="0.90799474887681131"/>
            </c:manualLayout>
          </c:layout>
          <c:overlay val="0"/>
        </c:title>
        <c:majorTickMark val="out"/>
        <c:minorTickMark val="none"/>
        <c:tickLblPos val="nextTo"/>
        <c:spPr>
          <a:ln w="9525">
            <a:solidFill>
              <a:schemeClr val="tx1"/>
            </a:solidFill>
          </a:ln>
        </c:spPr>
        <c:crossAx val="172729856"/>
        <c:crosses val="autoZero"/>
        <c:auto val="1"/>
        <c:lblAlgn val="ctr"/>
        <c:lblOffset val="100"/>
        <c:noMultiLvlLbl val="0"/>
      </c:catAx>
      <c:valAx>
        <c:axId val="172729856"/>
        <c:scaling>
          <c:orientation val="minMax"/>
          <c:max val="100"/>
          <c:min val="0"/>
        </c:scaling>
        <c:delete val="0"/>
        <c:axPos val="l"/>
        <c:title>
          <c:tx>
            <c:rich>
              <a:bodyPr rot="-5400000" vert="horz"/>
              <a:lstStyle/>
              <a:p>
                <a:pPr>
                  <a:defRPr sz="1100" b="0"/>
                </a:pPr>
                <a:r>
                  <a:rPr lang="bg-BG" sz="1100" b="0"/>
                  <a:t>Средна</a:t>
                </a:r>
                <a:r>
                  <a:rPr lang="en-US" sz="1100" b="0"/>
                  <a:t> </a:t>
                </a:r>
                <a:r>
                  <a:rPr lang="bg-BG" sz="1100" b="0"/>
                  <a:t>коригирана смъртност, %</a:t>
                </a:r>
                <a:r>
                  <a:rPr lang="bg-BG" sz="1100" b="0" i="0" u="none" strike="noStrike" kern="1200" baseline="0">
                    <a:solidFill>
                      <a:sysClr val="windowText" lastClr="000000"/>
                    </a:solidFill>
                    <a:latin typeface="Times New Roman" pitchFamily="18" charset="0"/>
                    <a:ea typeface="+mn-ea"/>
                    <a:cs typeface="Times New Roman" pitchFamily="18" charset="0"/>
                  </a:rPr>
                  <a:t> </a:t>
                </a:r>
                <a:r>
                  <a:rPr lang="en-US" sz="1100" b="0"/>
                  <a:t>(± SE) </a:t>
                </a:r>
                <a:endParaRPr lang="bg-BG" sz="1100" b="0"/>
              </a:p>
            </c:rich>
          </c:tx>
          <c:layout>
            <c:manualLayout>
              <c:xMode val="edge"/>
              <c:yMode val="edge"/>
              <c:x val="6.4360287752518539E-3"/>
              <c:y val="9.3402844708390151E-2"/>
            </c:manualLayout>
          </c:layout>
          <c:overlay val="0"/>
        </c:title>
        <c:numFmt formatCode="0" sourceLinked="0"/>
        <c:majorTickMark val="out"/>
        <c:minorTickMark val="none"/>
        <c:tickLblPos val="nextTo"/>
        <c:spPr>
          <a:ln w="9525">
            <a:solidFill>
              <a:schemeClr val="tx1"/>
            </a:solidFill>
          </a:ln>
        </c:spPr>
        <c:crossAx val="172723584"/>
        <c:crosses val="autoZero"/>
        <c:crossBetween val="between"/>
        <c:majorUnit val="20"/>
      </c:valAx>
      <c:spPr>
        <a:noFill/>
        <a:ln>
          <a:solidFill>
            <a:schemeClr val="tx1"/>
          </a:solidFill>
        </a:ln>
      </c:spPr>
    </c:plotArea>
    <c:legend>
      <c:legendPos val="r"/>
      <c:layout>
        <c:manualLayout>
          <c:xMode val="edge"/>
          <c:yMode val="edge"/>
          <c:x val="0.75411351569049689"/>
          <c:y val="0.17609503728642176"/>
          <c:w val="0.20760298686568146"/>
          <c:h val="0.53551060872624168"/>
        </c:manualLayout>
      </c:layout>
      <c:overlay val="0"/>
    </c:legend>
    <c:plotVisOnly val="1"/>
    <c:dispBlanksAs val="gap"/>
    <c:showDLblsOverMax val="0"/>
  </c:chart>
  <c:spPr>
    <a:noFill/>
    <a:ln>
      <a:solidFill>
        <a:schemeClr val="bg1">
          <a:lumMod val="50000"/>
        </a:schemeClr>
      </a:solidFill>
    </a:ln>
  </c:spPr>
  <c:txPr>
    <a:bodyPr/>
    <a:lstStyle/>
    <a:p>
      <a:pPr>
        <a:defRPr sz="800">
          <a:latin typeface="Times New Roman" pitchFamily="18" charset="0"/>
          <a:cs typeface="Times New Roman" pitchFamily="18" charset="0"/>
        </a:defRPr>
      </a:pPr>
      <a:endParaRPr lang="bg-BG"/>
    </a:p>
  </c:txPr>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bg-BG"/>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202889421431017"/>
          <c:y val="5.1597039953339169E-2"/>
          <c:w val="0.65822590437064932"/>
          <c:h val="0.75829864743252329"/>
        </c:manualLayout>
      </c:layout>
      <c:lineChart>
        <c:grouping val="standard"/>
        <c:varyColors val="0"/>
        <c:ser>
          <c:idx val="0"/>
          <c:order val="0"/>
          <c:tx>
            <c:strRef>
              <c:f>Фигури!$M$3</c:f>
              <c:strCache>
                <c:ptCount val="1"/>
                <c:pt idx="0">
                  <c:v>2.3 x 107</c:v>
                </c:pt>
              </c:strCache>
            </c:strRef>
          </c:tx>
          <c:spPr>
            <a:ln w="15875">
              <a:solidFill>
                <a:schemeClr val="tx1"/>
              </a:solidFill>
            </a:ln>
          </c:spPr>
          <c:marker>
            <c:symbol val="diamond"/>
            <c:size val="6"/>
            <c:spPr>
              <a:solidFill>
                <a:schemeClr val="bg1"/>
              </a:solidFill>
              <a:ln w="12700">
                <a:solidFill>
                  <a:schemeClr val="tx1"/>
                </a:solidFill>
              </a:ln>
            </c:spPr>
          </c:marker>
          <c:cat>
            <c:numRef>
              <c:f>Фигури!$L$4:$L$13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Фигури!$M$4:$M$13</c:f>
              <c:numCache>
                <c:formatCode>0.00</c:formatCode>
                <c:ptCount val="10"/>
                <c:pt idx="0">
                  <c:v>100</c:v>
                </c:pt>
                <c:pt idx="1">
                  <c:v>100</c:v>
                </c:pt>
                <c:pt idx="2">
                  <c:v>100</c:v>
                </c:pt>
                <c:pt idx="3">
                  <c:v>100</c:v>
                </c:pt>
                <c:pt idx="4">
                  <c:v>100</c:v>
                </c:pt>
                <c:pt idx="5">
                  <c:v>100</c:v>
                </c:pt>
                <c:pt idx="6">
                  <c:v>100</c:v>
                </c:pt>
                <c:pt idx="7">
                  <c:v>100</c:v>
                </c:pt>
                <c:pt idx="8">
                  <c:v>100</c:v>
                </c:pt>
                <c:pt idx="9">
                  <c:v>100</c:v>
                </c:pt>
              </c:numCache>
            </c:numRef>
          </c:val>
          <c:smooth val="0"/>
          <c:extLst>
            <c:ext xmlns:c16="http://schemas.microsoft.com/office/drawing/2014/chart" uri="{C3380CC4-5D6E-409C-BE32-E72D297353CC}">
              <c16:uniqueId val="{00000000-8ABF-4DE4-98C8-F53414E2EC63}"/>
            </c:ext>
          </c:extLst>
        </c:ser>
        <c:ser>
          <c:idx val="1"/>
          <c:order val="1"/>
          <c:tx>
            <c:strRef>
              <c:f>Фигури!$N$3</c:f>
              <c:strCache>
                <c:ptCount val="1"/>
                <c:pt idx="0">
                  <c:v>2.3 x 106</c:v>
                </c:pt>
              </c:strCache>
            </c:strRef>
          </c:tx>
          <c:spPr>
            <a:ln w="15875">
              <a:solidFill>
                <a:schemeClr val="tx1"/>
              </a:solidFill>
            </a:ln>
          </c:spPr>
          <c:marker>
            <c:symbol val="square"/>
            <c:size val="5"/>
            <c:spPr>
              <a:solidFill>
                <a:schemeClr val="tx1"/>
              </a:solidFill>
              <a:ln>
                <a:solidFill>
                  <a:schemeClr val="tx1"/>
                </a:solidFill>
              </a:ln>
            </c:spPr>
          </c:marker>
          <c:errBars>
            <c:errDir val="y"/>
            <c:errBarType val="both"/>
            <c:errValType val="cust"/>
            <c:noEndCap val="0"/>
            <c:plus>
              <c:numRef>
                <c:f>Фигури!$N$18:$N$27</c:f>
                <c:numCache>
                  <c:formatCode>General</c:formatCode>
                  <c:ptCount val="10"/>
                  <c:pt idx="0">
                    <c:v>3.3333333333333335</c:v>
                  </c:pt>
                  <c:pt idx="1">
                    <c:v>2.8867513459481291</c:v>
                  </c:pt>
                  <c:pt idx="2">
                    <c:v>5.7735026918962582</c:v>
                  </c:pt>
                  <c:pt idx="3">
                    <c:v>2.8867513459481291</c:v>
                  </c:pt>
                  <c:pt idx="4">
                    <c:v>2.8867513459481291</c:v>
                  </c:pt>
                  <c:pt idx="5">
                    <c:v>3.0402483353766523</c:v>
                  </c:pt>
                  <c:pt idx="6">
                    <c:v>1.7543859649122784</c:v>
                  </c:pt>
                  <c:pt idx="7">
                    <c:v>0</c:v>
                  </c:pt>
                  <c:pt idx="8">
                    <c:v>0</c:v>
                  </c:pt>
                  <c:pt idx="9">
                    <c:v>0</c:v>
                  </c:pt>
                </c:numCache>
              </c:numRef>
            </c:plus>
            <c:minus>
              <c:numRef>
                <c:f>Фигури!$N$18:$N$27</c:f>
                <c:numCache>
                  <c:formatCode>General</c:formatCode>
                  <c:ptCount val="10"/>
                  <c:pt idx="0">
                    <c:v>3.3333333333333335</c:v>
                  </c:pt>
                  <c:pt idx="1">
                    <c:v>2.8867513459481291</c:v>
                  </c:pt>
                  <c:pt idx="2">
                    <c:v>5.7735026918962582</c:v>
                  </c:pt>
                  <c:pt idx="3">
                    <c:v>2.8867513459481291</c:v>
                  </c:pt>
                  <c:pt idx="4">
                    <c:v>2.8867513459481291</c:v>
                  </c:pt>
                  <c:pt idx="5">
                    <c:v>3.0402483353766523</c:v>
                  </c:pt>
                  <c:pt idx="6">
                    <c:v>1.7543859649122784</c:v>
                  </c:pt>
                  <c:pt idx="7">
                    <c:v>0</c:v>
                  </c:pt>
                  <c:pt idx="8">
                    <c:v>0</c:v>
                  </c:pt>
                  <c:pt idx="9">
                    <c:v>0</c:v>
                  </c:pt>
                </c:numCache>
              </c:numRef>
            </c:minus>
          </c:errBars>
          <c:cat>
            <c:numRef>
              <c:f>Фигури!$L$4:$L$13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Фигури!$N$4:$N$13</c:f>
              <c:numCache>
                <c:formatCode>0.00</c:formatCode>
                <c:ptCount val="10"/>
                <c:pt idx="0">
                  <c:v>3.3333333333333335</c:v>
                </c:pt>
                <c:pt idx="1">
                  <c:v>30</c:v>
                </c:pt>
                <c:pt idx="2">
                  <c:v>90</c:v>
                </c:pt>
                <c:pt idx="3">
                  <c:v>95</c:v>
                </c:pt>
                <c:pt idx="4">
                  <c:v>95</c:v>
                </c:pt>
                <c:pt idx="5">
                  <c:v>94.639376218323591</c:v>
                </c:pt>
                <c:pt idx="6">
                  <c:v>98.245614035087726</c:v>
                </c:pt>
                <c:pt idx="7">
                  <c:v>100</c:v>
                </c:pt>
                <c:pt idx="8">
                  <c:v>100</c:v>
                </c:pt>
                <c:pt idx="9">
                  <c:v>100</c:v>
                </c:pt>
              </c:numCache>
            </c:numRef>
          </c:val>
          <c:smooth val="0"/>
          <c:extLst>
            <c:ext xmlns:c16="http://schemas.microsoft.com/office/drawing/2014/chart" uri="{C3380CC4-5D6E-409C-BE32-E72D297353CC}">
              <c16:uniqueId val="{00000001-8ABF-4DE4-98C8-F53414E2EC63}"/>
            </c:ext>
          </c:extLst>
        </c:ser>
        <c:ser>
          <c:idx val="2"/>
          <c:order val="2"/>
          <c:tx>
            <c:strRef>
              <c:f>Фигури!$O$3</c:f>
              <c:strCache>
                <c:ptCount val="1"/>
                <c:pt idx="0">
                  <c:v>2.3 x 105</c:v>
                </c:pt>
              </c:strCache>
            </c:strRef>
          </c:tx>
          <c:spPr>
            <a:ln w="15875">
              <a:solidFill>
                <a:schemeClr val="tx1"/>
              </a:solidFill>
              <a:prstDash val="sysDash"/>
            </a:ln>
          </c:spPr>
          <c:marker>
            <c:symbol val="triangle"/>
            <c:size val="6"/>
            <c:spPr>
              <a:solidFill>
                <a:schemeClr val="bg1"/>
              </a:solidFill>
              <a:ln w="12700">
                <a:solidFill>
                  <a:schemeClr val="tx1"/>
                </a:solidFill>
              </a:ln>
            </c:spPr>
          </c:marker>
          <c:errBars>
            <c:errDir val="y"/>
            <c:errBarType val="both"/>
            <c:errValType val="cust"/>
            <c:noEndCap val="0"/>
            <c:plus>
              <c:numRef>
                <c:f>Фигури!$O$18:$O$27</c:f>
                <c:numCache>
                  <c:formatCode>General</c:formatCode>
                  <c:ptCount val="10"/>
                  <c:pt idx="0">
                    <c:v>4.4095855184409842</c:v>
                  </c:pt>
                  <c:pt idx="1">
                    <c:v>6.6666666666666661</c:v>
                  </c:pt>
                  <c:pt idx="2">
                    <c:v>8.819171036881972</c:v>
                  </c:pt>
                  <c:pt idx="3">
                    <c:v>6.0092521257733331</c:v>
                  </c:pt>
                  <c:pt idx="4">
                    <c:v>8.2414136371179332</c:v>
                  </c:pt>
                  <c:pt idx="5">
                    <c:v>8.6761064656015119</c:v>
                  </c:pt>
                  <c:pt idx="6">
                    <c:v>3.0665960697840311</c:v>
                  </c:pt>
                  <c:pt idx="7">
                    <c:v>1.8518518518518523</c:v>
                  </c:pt>
                  <c:pt idx="8">
                    <c:v>2.0833333333333335</c:v>
                  </c:pt>
                  <c:pt idx="9">
                    <c:v>2.2222222222222237</c:v>
                  </c:pt>
                </c:numCache>
              </c:numRef>
            </c:plus>
            <c:minus>
              <c:numRef>
                <c:f>Фигури!$O$18:$O$27</c:f>
                <c:numCache>
                  <c:formatCode>General</c:formatCode>
                  <c:ptCount val="10"/>
                  <c:pt idx="0">
                    <c:v>4.4095855184409842</c:v>
                  </c:pt>
                  <c:pt idx="1">
                    <c:v>6.6666666666666661</c:v>
                  </c:pt>
                  <c:pt idx="2">
                    <c:v>8.819171036881972</c:v>
                  </c:pt>
                  <c:pt idx="3">
                    <c:v>6.0092521257733331</c:v>
                  </c:pt>
                  <c:pt idx="4">
                    <c:v>8.2414136371179332</c:v>
                  </c:pt>
                  <c:pt idx="5">
                    <c:v>8.6761064656015119</c:v>
                  </c:pt>
                  <c:pt idx="6">
                    <c:v>3.0665960697840311</c:v>
                  </c:pt>
                  <c:pt idx="7">
                    <c:v>1.8518518518518523</c:v>
                  </c:pt>
                  <c:pt idx="8">
                    <c:v>2.0833333333333335</c:v>
                  </c:pt>
                  <c:pt idx="9">
                    <c:v>2.2222222222222237</c:v>
                  </c:pt>
                </c:numCache>
              </c:numRef>
            </c:minus>
          </c:errBars>
          <c:cat>
            <c:numRef>
              <c:f>Фигури!$L$4:$L$13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Фигури!$O$4:$O$13</c:f>
              <c:numCache>
                <c:formatCode>0.00</c:formatCode>
                <c:ptCount val="10"/>
                <c:pt idx="0">
                  <c:v>6.666666666666667</c:v>
                </c:pt>
                <c:pt idx="1">
                  <c:v>31.666666666666668</c:v>
                </c:pt>
                <c:pt idx="2">
                  <c:v>51.666666666666664</c:v>
                </c:pt>
                <c:pt idx="3">
                  <c:v>76.666666666666671</c:v>
                </c:pt>
                <c:pt idx="4">
                  <c:v>79.385964912280699</c:v>
                </c:pt>
                <c:pt idx="5">
                  <c:v>80.50682261208577</c:v>
                </c:pt>
                <c:pt idx="6">
                  <c:v>89.06088751289991</c:v>
                </c:pt>
                <c:pt idx="7">
                  <c:v>98.148148148148152</c:v>
                </c:pt>
                <c:pt idx="8">
                  <c:v>97.916666666666671</c:v>
                </c:pt>
                <c:pt idx="9">
                  <c:v>97.777777777777771</c:v>
                </c:pt>
              </c:numCache>
            </c:numRef>
          </c:val>
          <c:smooth val="0"/>
          <c:extLst>
            <c:ext xmlns:c16="http://schemas.microsoft.com/office/drawing/2014/chart" uri="{C3380CC4-5D6E-409C-BE32-E72D297353CC}">
              <c16:uniqueId val="{00000002-8ABF-4DE4-98C8-F53414E2EC63}"/>
            </c:ext>
          </c:extLst>
        </c:ser>
        <c:ser>
          <c:idx val="3"/>
          <c:order val="3"/>
          <c:tx>
            <c:strRef>
              <c:f>Фигури!$P$3</c:f>
              <c:strCache>
                <c:ptCount val="1"/>
                <c:pt idx="0">
                  <c:v>2.3 x 104</c:v>
                </c:pt>
              </c:strCache>
            </c:strRef>
          </c:tx>
          <c:spPr>
            <a:ln w="15875">
              <a:solidFill>
                <a:schemeClr val="tx1"/>
              </a:solidFill>
              <a:prstDash val="dash"/>
            </a:ln>
          </c:spPr>
          <c:marker>
            <c:symbol val="diamond"/>
            <c:size val="6"/>
            <c:spPr>
              <a:solidFill>
                <a:schemeClr val="tx1"/>
              </a:solidFill>
              <a:ln>
                <a:solidFill>
                  <a:schemeClr val="tx1"/>
                </a:solidFill>
              </a:ln>
            </c:spPr>
          </c:marker>
          <c:errBars>
            <c:errDir val="y"/>
            <c:errBarType val="both"/>
            <c:errValType val="cust"/>
            <c:noEndCap val="0"/>
            <c:plus>
              <c:numRef>
                <c:f>Фигури!$P$18:$P$27</c:f>
                <c:numCache>
                  <c:formatCode>General</c:formatCode>
                  <c:ptCount val="10"/>
                  <c:pt idx="0">
                    <c:v>0</c:v>
                  </c:pt>
                  <c:pt idx="1">
                    <c:v>1.666666666666665</c:v>
                  </c:pt>
                  <c:pt idx="2">
                    <c:v>1.666666666666667</c:v>
                  </c:pt>
                  <c:pt idx="3">
                    <c:v>1.6666666666666667</c:v>
                  </c:pt>
                  <c:pt idx="4">
                    <c:v>3.0726806821292971</c:v>
                  </c:pt>
                  <c:pt idx="5">
                    <c:v>2.3391812865497084</c:v>
                  </c:pt>
                  <c:pt idx="6">
                    <c:v>2.2820788841585147</c:v>
                  </c:pt>
                  <c:pt idx="7">
                    <c:v>1.9607843137254881</c:v>
                  </c:pt>
                  <c:pt idx="8">
                    <c:v>2.0833333333333335</c:v>
                  </c:pt>
                  <c:pt idx="9">
                    <c:v>2.2222222222222237</c:v>
                  </c:pt>
                </c:numCache>
              </c:numRef>
            </c:plus>
            <c:minus>
              <c:numRef>
                <c:f>Фигури!$P$18:$P$27</c:f>
                <c:numCache>
                  <c:formatCode>General</c:formatCode>
                  <c:ptCount val="10"/>
                  <c:pt idx="0">
                    <c:v>0</c:v>
                  </c:pt>
                  <c:pt idx="1">
                    <c:v>1.666666666666665</c:v>
                  </c:pt>
                  <c:pt idx="2">
                    <c:v>1.666666666666667</c:v>
                  </c:pt>
                  <c:pt idx="3">
                    <c:v>1.6666666666666667</c:v>
                  </c:pt>
                  <c:pt idx="4">
                    <c:v>3.0726806821292971</c:v>
                  </c:pt>
                  <c:pt idx="5">
                    <c:v>2.3391812865497084</c:v>
                  </c:pt>
                  <c:pt idx="6">
                    <c:v>2.2820788841585147</c:v>
                  </c:pt>
                  <c:pt idx="7">
                    <c:v>1.9607843137254881</c:v>
                  </c:pt>
                  <c:pt idx="8">
                    <c:v>2.0833333333333335</c:v>
                  </c:pt>
                  <c:pt idx="9">
                    <c:v>2.2222222222222237</c:v>
                  </c:pt>
                </c:numCache>
              </c:numRef>
            </c:minus>
          </c:errBars>
          <c:cat>
            <c:numRef>
              <c:f>Фигури!$L$4:$L$13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Фигури!$P$4:$P$13</c:f>
              <c:numCache>
                <c:formatCode>0.00</c:formatCode>
                <c:ptCount val="10"/>
                <c:pt idx="0">
                  <c:v>0</c:v>
                </c:pt>
                <c:pt idx="1">
                  <c:v>16.666666666666668</c:v>
                </c:pt>
                <c:pt idx="2">
                  <c:v>28.333333333333332</c:v>
                </c:pt>
                <c:pt idx="3">
                  <c:v>43.333333333333336</c:v>
                </c:pt>
                <c:pt idx="4">
                  <c:v>61.05263157894737</c:v>
                </c:pt>
                <c:pt idx="5">
                  <c:v>71.345029239766077</c:v>
                </c:pt>
                <c:pt idx="6">
                  <c:v>79.87616099071208</c:v>
                </c:pt>
                <c:pt idx="7">
                  <c:v>98.039215686274517</c:v>
                </c:pt>
                <c:pt idx="8">
                  <c:v>97.916666666666671</c:v>
                </c:pt>
                <c:pt idx="9">
                  <c:v>97.777777777777771</c:v>
                </c:pt>
              </c:numCache>
            </c:numRef>
          </c:val>
          <c:smooth val="0"/>
          <c:extLst>
            <c:ext xmlns:c16="http://schemas.microsoft.com/office/drawing/2014/chart" uri="{C3380CC4-5D6E-409C-BE32-E72D297353CC}">
              <c16:uniqueId val="{00000003-8ABF-4DE4-98C8-F53414E2EC63}"/>
            </c:ext>
          </c:extLst>
        </c:ser>
        <c:ser>
          <c:idx val="4"/>
          <c:order val="4"/>
          <c:tx>
            <c:strRef>
              <c:f>Фигури!$Q$3</c:f>
              <c:strCache>
                <c:ptCount val="1"/>
                <c:pt idx="0">
                  <c:v>2.3 x 103</c:v>
                </c:pt>
              </c:strCache>
            </c:strRef>
          </c:tx>
          <c:spPr>
            <a:ln w="15875">
              <a:solidFill>
                <a:schemeClr val="tx1"/>
              </a:solidFill>
              <a:prstDash val="sysDot"/>
            </a:ln>
          </c:spPr>
          <c:marker>
            <c:symbol val="circle"/>
            <c:size val="6"/>
            <c:spPr>
              <a:solidFill>
                <a:schemeClr val="bg1"/>
              </a:solidFill>
              <a:ln>
                <a:solidFill>
                  <a:schemeClr val="tx1"/>
                </a:solidFill>
              </a:ln>
            </c:spPr>
          </c:marker>
          <c:errBars>
            <c:errDir val="y"/>
            <c:errBarType val="both"/>
            <c:errValType val="cust"/>
            <c:noEndCap val="0"/>
            <c:plus>
              <c:numRef>
                <c:f>Фигури!$Q$18:$Q$27</c:f>
                <c:numCache>
                  <c:formatCode>General</c:formatCode>
                  <c:ptCount val="10"/>
                  <c:pt idx="0">
                    <c:v>0</c:v>
                  </c:pt>
                  <c:pt idx="1">
                    <c:v>4.4095855184409842</c:v>
                  </c:pt>
                  <c:pt idx="2">
                    <c:v>5.7735026918962582</c:v>
                  </c:pt>
                  <c:pt idx="3">
                    <c:v>6.0092521257733145</c:v>
                  </c:pt>
                  <c:pt idx="4">
                    <c:v>0.9649122807017535</c:v>
                  </c:pt>
                  <c:pt idx="5">
                    <c:v>4.8174184624784537</c:v>
                  </c:pt>
                  <c:pt idx="6">
                    <c:v>2.2820788841585147</c:v>
                  </c:pt>
                  <c:pt idx="7">
                    <c:v>5.2094323316855506</c:v>
                  </c:pt>
                  <c:pt idx="8">
                    <c:v>2.0833333333333335</c:v>
                  </c:pt>
                  <c:pt idx="9">
                    <c:v>0</c:v>
                  </c:pt>
                </c:numCache>
              </c:numRef>
            </c:plus>
            <c:minus>
              <c:numRef>
                <c:f>Фигури!$Q$18:$Q$27</c:f>
                <c:numCache>
                  <c:formatCode>General</c:formatCode>
                  <c:ptCount val="10"/>
                  <c:pt idx="0">
                    <c:v>0</c:v>
                  </c:pt>
                  <c:pt idx="1">
                    <c:v>4.4095855184409842</c:v>
                  </c:pt>
                  <c:pt idx="2">
                    <c:v>5.7735026918962582</c:v>
                  </c:pt>
                  <c:pt idx="3">
                    <c:v>6.0092521257733145</c:v>
                  </c:pt>
                  <c:pt idx="4">
                    <c:v>0.9649122807017535</c:v>
                  </c:pt>
                  <c:pt idx="5">
                    <c:v>4.8174184624784537</c:v>
                  </c:pt>
                  <c:pt idx="6">
                    <c:v>2.2820788841585147</c:v>
                  </c:pt>
                  <c:pt idx="7">
                    <c:v>5.2094323316855506</c:v>
                  </c:pt>
                  <c:pt idx="8">
                    <c:v>2.0833333333333335</c:v>
                  </c:pt>
                  <c:pt idx="9">
                    <c:v>0</c:v>
                  </c:pt>
                </c:numCache>
              </c:numRef>
            </c:minus>
          </c:errBars>
          <c:cat>
            <c:numRef>
              <c:f>Фигури!$L$4:$L$13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Фигури!$Q$4:$Q$13</c:f>
              <c:numCache>
                <c:formatCode>0.00</c:formatCode>
                <c:ptCount val="10"/>
                <c:pt idx="0">
                  <c:v>0</c:v>
                </c:pt>
                <c:pt idx="1">
                  <c:v>16.666666666666668</c:v>
                </c:pt>
                <c:pt idx="2">
                  <c:v>20</c:v>
                </c:pt>
                <c:pt idx="3">
                  <c:v>33.333333333333336</c:v>
                </c:pt>
                <c:pt idx="4">
                  <c:v>55.964912280701753</c:v>
                </c:pt>
                <c:pt idx="5">
                  <c:v>64.230019493177394</c:v>
                </c:pt>
                <c:pt idx="6">
                  <c:v>79.87616099071208</c:v>
                </c:pt>
                <c:pt idx="7">
                  <c:v>92.265795206971688</c:v>
                </c:pt>
                <c:pt idx="8">
                  <c:v>95.833333333333329</c:v>
                </c:pt>
                <c:pt idx="9">
                  <c:v>100</c:v>
                </c:pt>
              </c:numCache>
            </c:numRef>
          </c:val>
          <c:smooth val="0"/>
          <c:extLst>
            <c:ext xmlns:c16="http://schemas.microsoft.com/office/drawing/2014/chart" uri="{C3380CC4-5D6E-409C-BE32-E72D297353CC}">
              <c16:uniqueId val="{00000004-8ABF-4DE4-98C8-F53414E2EC63}"/>
            </c:ext>
          </c:extLst>
        </c:ser>
        <c:ser>
          <c:idx val="5"/>
          <c:order val="5"/>
          <c:tx>
            <c:strRef>
              <c:f>Фигури!$R$3</c:f>
              <c:strCache>
                <c:ptCount val="1"/>
                <c:pt idx="0">
                  <c:v>2.3 x 102</c:v>
                </c:pt>
              </c:strCache>
            </c:strRef>
          </c:tx>
          <c:spPr>
            <a:ln w="15875">
              <a:solidFill>
                <a:schemeClr val="tx1"/>
              </a:solidFill>
              <a:prstDash val="lgDash"/>
            </a:ln>
          </c:spPr>
          <c:marker>
            <c:symbol val="star"/>
            <c:size val="6"/>
            <c:spPr>
              <a:noFill/>
              <a:ln>
                <a:solidFill>
                  <a:schemeClr val="tx1"/>
                </a:solidFill>
              </a:ln>
            </c:spPr>
          </c:marker>
          <c:errBars>
            <c:errDir val="y"/>
            <c:errBarType val="both"/>
            <c:errValType val="cust"/>
            <c:noEndCap val="0"/>
            <c:plus>
              <c:numRef>
                <c:f>Фигури!$R$18:$R$27</c:f>
                <c:numCache>
                  <c:formatCode>General</c:formatCode>
                  <c:ptCount val="10"/>
                  <c:pt idx="0">
                    <c:v>0</c:v>
                  </c:pt>
                  <c:pt idx="1">
                    <c:v>2.8867513459481291</c:v>
                  </c:pt>
                  <c:pt idx="2">
                    <c:v>6.6666666666666679</c:v>
                  </c:pt>
                  <c:pt idx="3">
                    <c:v>5.7735026918962582</c:v>
                  </c:pt>
                  <c:pt idx="4">
                    <c:v>4.6242299484551603</c:v>
                  </c:pt>
                  <c:pt idx="5">
                    <c:v>7.0849052028796322</c:v>
                  </c:pt>
                  <c:pt idx="6">
                    <c:v>2.7863777089783262</c:v>
                  </c:pt>
                  <c:pt idx="7">
                    <c:v>5.2705753391733969</c:v>
                  </c:pt>
                  <c:pt idx="8">
                    <c:v>5.5119818980512312</c:v>
                  </c:pt>
                  <c:pt idx="9">
                    <c:v>2.2222222222222237</c:v>
                  </c:pt>
                </c:numCache>
              </c:numRef>
            </c:plus>
            <c:minus>
              <c:numRef>
                <c:f>Фигури!$R$18:$R$27</c:f>
                <c:numCache>
                  <c:formatCode>General</c:formatCode>
                  <c:ptCount val="10"/>
                  <c:pt idx="0">
                    <c:v>0</c:v>
                  </c:pt>
                  <c:pt idx="1">
                    <c:v>2.8867513459481291</c:v>
                  </c:pt>
                  <c:pt idx="2">
                    <c:v>6.6666666666666679</c:v>
                  </c:pt>
                  <c:pt idx="3">
                    <c:v>5.7735026918962582</c:v>
                  </c:pt>
                  <c:pt idx="4">
                    <c:v>4.6242299484551603</c:v>
                  </c:pt>
                  <c:pt idx="5">
                    <c:v>7.0849052028796322</c:v>
                  </c:pt>
                  <c:pt idx="6">
                    <c:v>2.7863777089783262</c:v>
                  </c:pt>
                  <c:pt idx="7">
                    <c:v>5.2705753391733969</c:v>
                  </c:pt>
                  <c:pt idx="8">
                    <c:v>5.5119818980512312</c:v>
                  </c:pt>
                  <c:pt idx="9">
                    <c:v>2.2222222222222237</c:v>
                  </c:pt>
                </c:numCache>
              </c:numRef>
            </c:minus>
          </c:errBars>
          <c:cat>
            <c:numRef>
              <c:f>Фигури!$L$4:$L$13</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Фигури!$R$4:$R$13</c:f>
              <c:numCache>
                <c:formatCode>0.00</c:formatCode>
                <c:ptCount val="10"/>
                <c:pt idx="0">
                  <c:v>0</c:v>
                </c:pt>
                <c:pt idx="1">
                  <c:v>15</c:v>
                </c:pt>
                <c:pt idx="2">
                  <c:v>23.333333333333332</c:v>
                </c:pt>
                <c:pt idx="3">
                  <c:v>35</c:v>
                </c:pt>
                <c:pt idx="4">
                  <c:v>55.877192982456137</c:v>
                </c:pt>
                <c:pt idx="5">
                  <c:v>69.395711500974656</c:v>
                </c:pt>
                <c:pt idx="6">
                  <c:v>76.160990712074309</c:v>
                </c:pt>
                <c:pt idx="7">
                  <c:v>86.38344226579521</c:v>
                </c:pt>
                <c:pt idx="8">
                  <c:v>91.666666666666671</c:v>
                </c:pt>
                <c:pt idx="9">
                  <c:v>95.555555555555543</c:v>
                </c:pt>
              </c:numCache>
            </c:numRef>
          </c:val>
          <c:smooth val="0"/>
          <c:extLst>
            <c:ext xmlns:c16="http://schemas.microsoft.com/office/drawing/2014/chart" uri="{C3380CC4-5D6E-409C-BE32-E72D297353CC}">
              <c16:uniqueId val="{00000005-8ABF-4DE4-98C8-F53414E2EC63}"/>
            </c:ext>
          </c:extLst>
        </c:ser>
        <c:dLbls>
          <c:showLegendKey val="0"/>
          <c:showVal val="0"/>
          <c:showCatName val="0"/>
          <c:showSerName val="0"/>
          <c:showPercent val="0"/>
          <c:showBubbleSize val="0"/>
        </c:dLbls>
        <c:marker val="1"/>
        <c:smooth val="0"/>
        <c:axId val="172818816"/>
        <c:axId val="172820736"/>
      </c:lineChart>
      <c:catAx>
        <c:axId val="172818816"/>
        <c:scaling>
          <c:orientation val="minMax"/>
        </c:scaling>
        <c:delete val="0"/>
        <c:axPos val="b"/>
        <c:title>
          <c:tx>
            <c:rich>
              <a:bodyPr/>
              <a:lstStyle/>
              <a:p>
                <a:pPr>
                  <a:defRPr sz="1100" b="0"/>
                </a:pPr>
                <a:r>
                  <a:rPr lang="bg-BG" sz="1100" b="0"/>
                  <a:t>Ден след третирането</a:t>
                </a:r>
                <a:endParaRPr lang="en-US" sz="1100" b="0"/>
              </a:p>
            </c:rich>
          </c:tx>
          <c:layout>
            <c:manualLayout>
              <c:xMode val="edge"/>
              <c:yMode val="edge"/>
              <c:x val="0.35355928335045078"/>
              <c:y val="0.9058381068496405"/>
            </c:manualLayout>
          </c:layout>
          <c:overlay val="0"/>
        </c:title>
        <c:numFmt formatCode="General" sourceLinked="1"/>
        <c:majorTickMark val="out"/>
        <c:minorTickMark val="none"/>
        <c:tickLblPos val="nextTo"/>
        <c:spPr>
          <a:ln>
            <a:solidFill>
              <a:schemeClr val="tx1"/>
            </a:solidFill>
          </a:ln>
        </c:spPr>
        <c:crossAx val="172820736"/>
        <c:crosses val="autoZero"/>
        <c:auto val="1"/>
        <c:lblAlgn val="ctr"/>
        <c:lblOffset val="100"/>
        <c:noMultiLvlLbl val="0"/>
      </c:catAx>
      <c:valAx>
        <c:axId val="172820736"/>
        <c:scaling>
          <c:orientation val="minMax"/>
          <c:max val="100"/>
        </c:scaling>
        <c:delete val="0"/>
        <c:axPos val="l"/>
        <c:title>
          <c:tx>
            <c:rich>
              <a:bodyPr rot="-5400000" vert="horz"/>
              <a:lstStyle/>
              <a:p>
                <a:pPr>
                  <a:defRPr sz="1100" b="0"/>
                </a:pPr>
                <a:r>
                  <a:rPr lang="bg-BG" sz="1100" b="0"/>
                  <a:t>Средна коригирана смъртност</a:t>
                </a:r>
              </a:p>
              <a:p>
                <a:pPr>
                  <a:defRPr sz="1100" b="0"/>
                </a:pPr>
                <a:r>
                  <a:rPr lang="en-US" sz="1100" b="0"/>
                  <a:t> % (± SE) </a:t>
                </a:r>
              </a:p>
            </c:rich>
          </c:tx>
          <c:layout>
            <c:manualLayout>
              <c:xMode val="edge"/>
              <c:yMode val="edge"/>
              <c:x val="2.3174452381387357E-3"/>
              <c:y val="9.8435039370078747E-2"/>
            </c:manualLayout>
          </c:layout>
          <c:overlay val="0"/>
        </c:title>
        <c:numFmt formatCode="0" sourceLinked="0"/>
        <c:majorTickMark val="out"/>
        <c:minorTickMark val="none"/>
        <c:tickLblPos val="nextTo"/>
        <c:spPr>
          <a:ln>
            <a:solidFill>
              <a:schemeClr val="tx1"/>
            </a:solidFill>
          </a:ln>
        </c:spPr>
        <c:crossAx val="172818816"/>
        <c:crosses val="autoZero"/>
        <c:crossBetween val="between"/>
        <c:majorUnit val="20"/>
      </c:valAx>
      <c:spPr>
        <a:noFill/>
        <a:ln>
          <a:solidFill>
            <a:schemeClr val="bg1">
              <a:lumMod val="50000"/>
            </a:schemeClr>
          </a:solidFill>
        </a:ln>
      </c:spPr>
    </c:plotArea>
    <c:legend>
      <c:legendPos val="r"/>
      <c:layout>
        <c:manualLayout>
          <c:xMode val="edge"/>
          <c:yMode val="edge"/>
          <c:x val="0.77793595800524939"/>
          <c:y val="0.21048330243690475"/>
          <c:w val="0.2081509985164898"/>
          <c:h val="0.50419311627364571"/>
        </c:manualLayout>
      </c:layout>
      <c:overlay val="0"/>
    </c:legend>
    <c:plotVisOnly val="1"/>
    <c:dispBlanksAs val="gap"/>
    <c:showDLblsOverMax val="0"/>
  </c:chart>
  <c:spPr>
    <a:noFill/>
    <a:ln>
      <a:solidFill>
        <a:sysClr val="window" lastClr="FFFFFF">
          <a:lumMod val="50000"/>
        </a:sysClr>
      </a:solidFill>
    </a:ln>
  </c:spPr>
  <c:txPr>
    <a:bodyPr/>
    <a:lstStyle/>
    <a:p>
      <a:pPr>
        <a:defRPr sz="1000">
          <a:latin typeface="Times New Roman" pitchFamily="18" charset="0"/>
          <a:cs typeface="Times New Roman" pitchFamily="18" charset="0"/>
        </a:defRPr>
      </a:pPr>
      <a:endParaRPr lang="bg-BG"/>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0.25457</cdr:x>
      <cdr:y>0.03973</cdr:y>
    </cdr:from>
    <cdr:to>
      <cdr:x>0.35274</cdr:x>
      <cdr:y>0.11697</cdr:y>
    </cdr:to>
    <cdr:sp macro="" textlink="">
      <cdr:nvSpPr>
        <cdr:cNvPr id="2" name="TextBox 3"/>
        <cdr:cNvSpPr txBox="1"/>
      </cdr:nvSpPr>
      <cdr:spPr>
        <a:xfrm xmlns:a="http://schemas.openxmlformats.org/drawingml/2006/main">
          <a:off x="708035" y="128152"/>
          <a:ext cx="273040" cy="249161"/>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latin typeface="Times New Roman" pitchFamily="18" charset="0"/>
              <a:cs typeface="Times New Roman" pitchFamily="18" charset="0"/>
            </a:rPr>
            <a:t>A</a:t>
          </a:r>
        </a:p>
      </cdr:txBody>
    </cdr:sp>
  </cdr:relSizeAnchor>
  <cdr:relSizeAnchor xmlns:cdr="http://schemas.openxmlformats.org/drawingml/2006/chartDrawing">
    <cdr:from>
      <cdr:x>0.21918</cdr:x>
      <cdr:y>0.11992</cdr:y>
    </cdr:from>
    <cdr:to>
      <cdr:x>0.88699</cdr:x>
      <cdr:y>0.21138</cdr:y>
    </cdr:to>
    <cdr:sp macro="" textlink="">
      <cdr:nvSpPr>
        <cdr:cNvPr id="3" name="TextBox 2"/>
        <cdr:cNvSpPr txBox="1"/>
      </cdr:nvSpPr>
      <cdr:spPr>
        <a:xfrm xmlns:a="http://schemas.openxmlformats.org/drawingml/2006/main">
          <a:off x="609598" y="386838"/>
          <a:ext cx="1857377" cy="29503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bg-BG" sz="1100">
              <a:latin typeface="Times New Roman" pitchFamily="18" charset="0"/>
              <a:cs typeface="Times New Roman" pitchFamily="18" charset="0"/>
            </a:rPr>
            <a:t>Общ улов</a:t>
          </a:r>
          <a:r>
            <a:rPr lang="en-US" sz="1100">
              <a:latin typeface="Times New Roman" pitchFamily="18" charset="0"/>
              <a:cs typeface="Times New Roman" pitchFamily="18" charset="0"/>
            </a:rPr>
            <a:t>: 317</a:t>
          </a:r>
          <a:r>
            <a:rPr lang="en-US" sz="1100" baseline="0">
              <a:latin typeface="Times New Roman" pitchFamily="18" charset="0"/>
              <a:cs typeface="Times New Roman" pitchFamily="18" charset="0"/>
            </a:rPr>
            <a:t> </a:t>
          </a:r>
          <a:r>
            <a:rPr lang="bg-BG" sz="1100" baseline="0">
              <a:latin typeface="Times New Roman" pitchFamily="18" charset="0"/>
              <a:cs typeface="Times New Roman" pitchFamily="18" charset="0"/>
            </a:rPr>
            <a:t>бръмбари</a:t>
          </a:r>
          <a:endParaRPr lang="en-US" sz="1100">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0.25936</cdr:x>
      <cdr:y>0.03126</cdr:y>
    </cdr:from>
    <cdr:to>
      <cdr:x>0.37165</cdr:x>
      <cdr:y>0.10269</cdr:y>
    </cdr:to>
    <cdr:sp macro="" textlink="">
      <cdr:nvSpPr>
        <cdr:cNvPr id="2" name="TextBox 3"/>
        <cdr:cNvSpPr txBox="1"/>
      </cdr:nvSpPr>
      <cdr:spPr>
        <a:xfrm xmlns:a="http://schemas.openxmlformats.org/drawingml/2006/main">
          <a:off x="722995" y="100850"/>
          <a:ext cx="313026" cy="230419"/>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latin typeface="Times New Roman" pitchFamily="18" charset="0"/>
              <a:cs typeface="Times New Roman" pitchFamily="18" charset="0"/>
            </a:rPr>
            <a:t>B</a:t>
          </a:r>
        </a:p>
      </cdr:txBody>
    </cdr:sp>
  </cdr:relSizeAnchor>
  <cdr:relSizeAnchor xmlns:cdr="http://schemas.openxmlformats.org/drawingml/2006/chartDrawing">
    <cdr:from>
      <cdr:x>0.25057</cdr:x>
      <cdr:y>0.1188</cdr:y>
    </cdr:from>
    <cdr:to>
      <cdr:x>0.90547</cdr:x>
      <cdr:y>0.21027</cdr:y>
    </cdr:to>
    <cdr:sp macro="" textlink="">
      <cdr:nvSpPr>
        <cdr:cNvPr id="3" name="TextBox 1"/>
        <cdr:cNvSpPr txBox="1"/>
      </cdr:nvSpPr>
      <cdr:spPr>
        <a:xfrm xmlns:a="http://schemas.openxmlformats.org/drawingml/2006/main">
          <a:off x="698489" y="383234"/>
          <a:ext cx="1825635" cy="29506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1100">
              <a:latin typeface="Times New Roman" pitchFamily="18" charset="0"/>
              <a:cs typeface="Times New Roman" pitchFamily="18" charset="0"/>
            </a:rPr>
            <a:t>Общ улов</a:t>
          </a:r>
          <a:r>
            <a:rPr lang="en-US" sz="1100">
              <a:latin typeface="Times New Roman" pitchFamily="18" charset="0"/>
              <a:cs typeface="Times New Roman" pitchFamily="18" charset="0"/>
            </a:rPr>
            <a:t>: 165</a:t>
          </a:r>
          <a:r>
            <a:rPr lang="en-US" sz="1100" baseline="0">
              <a:latin typeface="Times New Roman" pitchFamily="18" charset="0"/>
              <a:cs typeface="Times New Roman" pitchFamily="18" charset="0"/>
            </a:rPr>
            <a:t> </a:t>
          </a:r>
          <a:r>
            <a:rPr lang="bg-BG" sz="1100" baseline="0">
              <a:latin typeface="Times New Roman" pitchFamily="18" charset="0"/>
              <a:cs typeface="Times New Roman" pitchFamily="18" charset="0"/>
            </a:rPr>
            <a:t>бръмбари</a:t>
          </a:r>
          <a:endParaRPr lang="en-US" sz="1100">
            <a:latin typeface="Times New Roman" pitchFamily="18" charset="0"/>
            <a:cs typeface="Times New Roman"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0.18438</cdr:x>
      <cdr:y>0.66944</cdr:y>
    </cdr:from>
    <cdr:to>
      <cdr:x>0.21094</cdr:x>
      <cdr:y>0.7425</cdr:y>
    </cdr:to>
    <cdr:sp macro="" textlink="">
      <cdr:nvSpPr>
        <cdr:cNvPr id="8" name="TextBox 6"/>
        <cdr:cNvSpPr txBox="1"/>
      </cdr:nvSpPr>
      <cdr:spPr>
        <a:xfrm xmlns:a="http://schemas.openxmlformats.org/drawingml/2006/main">
          <a:off x="1123965" y="2295510"/>
          <a:ext cx="161910" cy="250523"/>
        </a:xfrm>
        <a:prstGeom xmlns:a="http://schemas.openxmlformats.org/drawingml/2006/main" prst="rect">
          <a:avLst/>
        </a:prstGeom>
        <a:solidFill xmlns:a="http://schemas.openxmlformats.org/drawingml/2006/main">
          <a:sysClr val="window" lastClr="FFFFFF"/>
        </a:solidFill>
        <a:ln xmlns:a="http://schemas.openxmlformats.org/drawingml/2006/main" w="9525" cmpd="sng">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ctr"/>
          <a:r>
            <a:rPr lang="en-US" sz="1200" b="0">
              <a:latin typeface="Times New Roman" pitchFamily="18" charset="0"/>
              <a:cs typeface="Times New Roman" pitchFamily="18" charset="0"/>
            </a:rPr>
            <a:t>x</a:t>
          </a:r>
        </a:p>
      </cdr:txBody>
    </cdr:sp>
  </cdr:relSizeAnchor>
  <cdr:relSizeAnchor xmlns:cdr="http://schemas.openxmlformats.org/drawingml/2006/chartDrawing">
    <cdr:from>
      <cdr:x>0.88594</cdr:x>
      <cdr:y>0.66944</cdr:y>
    </cdr:from>
    <cdr:to>
      <cdr:x>0.8875</cdr:x>
      <cdr:y>0.75</cdr:y>
    </cdr:to>
    <cdr:sp macro="" textlink="">
      <cdr:nvSpPr>
        <cdr:cNvPr id="13" name="Straight Arrow Connector 12"/>
        <cdr:cNvSpPr/>
      </cdr:nvSpPr>
      <cdr:spPr>
        <a:xfrm xmlns:a="http://schemas.openxmlformats.org/drawingml/2006/main">
          <a:off x="5400660" y="2295525"/>
          <a:ext cx="9570" cy="276240"/>
        </a:xfrm>
        <a:prstGeom xmlns:a="http://schemas.openxmlformats.org/drawingml/2006/main" prst="straightConnector1">
          <a:avLst/>
        </a:prstGeom>
        <a:noFill xmlns:a="http://schemas.openxmlformats.org/drawingml/2006/main"/>
        <a:ln xmlns:a="http://schemas.openxmlformats.org/drawingml/2006/main" w="9525" cap="flat" cmpd="sng" algn="ctr">
          <a:solidFill>
            <a:sysClr val="windowText" lastClr="000000"/>
          </a:solidFill>
          <a:prstDash val="solid"/>
          <a:tailEnd type="stealth" w="med" len="lg"/>
        </a:ln>
        <a:effectLst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a:p>
      </cdr:txBody>
    </cdr:sp>
  </cdr:relSizeAnchor>
  <cdr:relSizeAnchor xmlns:cdr="http://schemas.openxmlformats.org/drawingml/2006/chartDrawing">
    <cdr:from>
      <cdr:x>0.12656</cdr:x>
      <cdr:y>0.675</cdr:y>
    </cdr:from>
    <cdr:to>
      <cdr:x>0.12813</cdr:x>
      <cdr:y>0.75556</cdr:y>
    </cdr:to>
    <cdr:sp macro="" textlink="">
      <cdr:nvSpPr>
        <cdr:cNvPr id="14" name="Straight Arrow Connector 13"/>
        <cdr:cNvSpPr/>
      </cdr:nvSpPr>
      <cdr:spPr>
        <a:xfrm xmlns:a="http://schemas.openxmlformats.org/drawingml/2006/main">
          <a:off x="771525" y="2314575"/>
          <a:ext cx="9525" cy="276225"/>
        </a:xfrm>
        <a:prstGeom xmlns:a="http://schemas.openxmlformats.org/drawingml/2006/main" prst="straightConnector1">
          <a:avLst/>
        </a:prstGeom>
        <a:noFill xmlns:a="http://schemas.openxmlformats.org/drawingml/2006/main"/>
        <a:ln xmlns:a="http://schemas.openxmlformats.org/drawingml/2006/main" w="9525" cap="flat" cmpd="sng" algn="ctr">
          <a:solidFill>
            <a:sysClr val="windowText" lastClr="000000"/>
          </a:solidFill>
          <a:prstDash val="solid"/>
          <a:tailEnd type="stealth" w="med" len="lg"/>
        </a:ln>
        <a:effectLst xmlns:a="http://schemas.openxmlformats.org/drawingml/2006/mai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endParaRPr lang="en-US"/>
        </a:p>
      </cdr:txBody>
    </cdr:sp>
  </cdr:relSizeAnchor>
  <cdr:relSizeAnchor xmlns:cdr="http://schemas.openxmlformats.org/drawingml/2006/chartDrawing">
    <cdr:from>
      <cdr:x>0.29765</cdr:x>
      <cdr:y>0.05556</cdr:y>
    </cdr:from>
    <cdr:to>
      <cdr:x>0.58594</cdr:x>
      <cdr:y>0.12862</cdr:y>
    </cdr:to>
    <cdr:sp macro="" textlink="">
      <cdr:nvSpPr>
        <cdr:cNvPr id="15" name="TextBox 6"/>
        <cdr:cNvSpPr txBox="1"/>
      </cdr:nvSpPr>
      <cdr:spPr>
        <a:xfrm xmlns:a="http://schemas.openxmlformats.org/drawingml/2006/main">
          <a:off x="1714500" y="180002"/>
          <a:ext cx="1660564" cy="236697"/>
        </a:xfrm>
        <a:prstGeom xmlns:a="http://schemas.openxmlformats.org/drawingml/2006/main" prst="rect">
          <a:avLst/>
        </a:prstGeom>
        <a:solidFill xmlns:a="http://schemas.openxmlformats.org/drawingml/2006/main">
          <a:sysClr val="window" lastClr="FFFFFF"/>
        </a:solidFill>
        <a:ln xmlns:a="http://schemas.openxmlformats.org/drawingml/2006/main" w="9525" cmpd="sng">
          <a:solidFill>
            <a:schemeClr val="bg1">
              <a:lumMod val="75000"/>
            </a:schemeClr>
          </a:solid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ysClr val="windowText" lastClr="000000"/>
              </a:solidFill>
              <a:latin typeface="Calibri"/>
            </a:defRPr>
          </a:lvl1pPr>
          <a:lvl2pPr marL="457200" indent="0">
            <a:defRPr sz="1100">
              <a:solidFill>
                <a:sysClr val="windowText" lastClr="000000"/>
              </a:solidFill>
              <a:latin typeface="Calibri"/>
            </a:defRPr>
          </a:lvl2pPr>
          <a:lvl3pPr marL="914400" indent="0">
            <a:defRPr sz="1100">
              <a:solidFill>
                <a:sysClr val="windowText" lastClr="000000"/>
              </a:solidFill>
              <a:latin typeface="Calibri"/>
            </a:defRPr>
          </a:lvl3pPr>
          <a:lvl4pPr marL="1371600" indent="0">
            <a:defRPr sz="1100">
              <a:solidFill>
                <a:sysClr val="windowText" lastClr="000000"/>
              </a:solidFill>
              <a:latin typeface="Calibri"/>
            </a:defRPr>
          </a:lvl4pPr>
          <a:lvl5pPr marL="1828800" indent="0">
            <a:defRPr sz="1100">
              <a:solidFill>
                <a:sysClr val="windowText" lastClr="000000"/>
              </a:solidFill>
              <a:latin typeface="Calibri"/>
            </a:defRPr>
          </a:lvl5pPr>
          <a:lvl6pPr marL="2286000" indent="0">
            <a:defRPr sz="1100">
              <a:solidFill>
                <a:sysClr val="windowText" lastClr="000000"/>
              </a:solidFill>
              <a:latin typeface="Calibri"/>
            </a:defRPr>
          </a:lvl6pPr>
          <a:lvl7pPr marL="2743200" indent="0">
            <a:defRPr sz="1100">
              <a:solidFill>
                <a:sysClr val="windowText" lastClr="000000"/>
              </a:solidFill>
              <a:latin typeface="Calibri"/>
            </a:defRPr>
          </a:lvl7pPr>
          <a:lvl8pPr marL="3200400" indent="0">
            <a:defRPr sz="1100">
              <a:solidFill>
                <a:sysClr val="windowText" lastClr="000000"/>
              </a:solidFill>
              <a:latin typeface="Calibri"/>
            </a:defRPr>
          </a:lvl8pPr>
          <a:lvl9pPr marL="3657600" indent="0">
            <a:defRPr sz="1100">
              <a:solidFill>
                <a:sysClr val="windowText" lastClr="000000"/>
              </a:solidFill>
              <a:latin typeface="Calibri"/>
            </a:defRPr>
          </a:lvl9pPr>
        </a:lstStyle>
        <a:p xmlns:a="http://schemas.openxmlformats.org/drawingml/2006/main">
          <a:pPr algn="l"/>
          <a:r>
            <a:rPr lang="bg-BG" sz="1200" b="0">
              <a:latin typeface="Times New Roman" pitchFamily="18" charset="0"/>
              <a:cs typeface="Times New Roman" pitchFamily="18" charset="0"/>
            </a:rPr>
            <a:t>Ловилки с примамки</a:t>
          </a:r>
          <a:endParaRPr lang="en-US" sz="1200" b="0">
            <a:latin typeface="Times New Roman" pitchFamily="18" charset="0"/>
            <a:cs typeface="Times New Roman" pitchFamily="18" charset="0"/>
          </a:endParaRPr>
        </a:p>
      </cdr:txBody>
    </cdr:sp>
  </cdr:relSizeAnchor>
  <cdr:relSizeAnchor xmlns:cdr="http://schemas.openxmlformats.org/drawingml/2006/chartDrawing">
    <cdr:from>
      <cdr:x>0.30757</cdr:x>
      <cdr:y>0.13889</cdr:y>
    </cdr:from>
    <cdr:to>
      <cdr:x>0.55312</cdr:x>
      <cdr:y>0.21111</cdr:y>
    </cdr:to>
    <cdr:sp macro="" textlink="">
      <cdr:nvSpPr>
        <cdr:cNvPr id="4" name="TextBox 3"/>
        <cdr:cNvSpPr txBox="1"/>
      </cdr:nvSpPr>
      <cdr:spPr>
        <a:xfrm xmlns:a="http://schemas.openxmlformats.org/drawingml/2006/main">
          <a:off x="1771650" y="449972"/>
          <a:ext cx="1414368" cy="23397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r>
            <a:rPr lang="bg-BG" sz="1100">
              <a:latin typeface="Times New Roman" panose="02020603050405020304" pitchFamily="18" charset="0"/>
              <a:cs typeface="Times New Roman" panose="02020603050405020304" pitchFamily="18" charset="0"/>
            </a:rPr>
            <a:t>общ улов: 429 броя</a:t>
          </a:r>
        </a:p>
        <a:p xmlns:a="http://schemas.openxmlformats.org/drawingml/2006/main">
          <a:endParaRPr lang="bg-BG" sz="1100"/>
        </a:p>
      </cdr:txBody>
    </cdr:sp>
  </cdr:relSizeAnchor>
</c:userShapes>
</file>

<file path=word/drawings/drawing4.xml><?xml version="1.0" encoding="utf-8"?>
<c:userShapes xmlns:c="http://schemas.openxmlformats.org/drawingml/2006/chart">
  <cdr:relSizeAnchor xmlns:cdr="http://schemas.openxmlformats.org/drawingml/2006/chartDrawing">
    <cdr:from>
      <cdr:x>0.16348</cdr:x>
      <cdr:y>0.06645</cdr:y>
    </cdr:from>
    <cdr:to>
      <cdr:x>0.28348</cdr:x>
      <cdr:y>0.16279</cdr:y>
    </cdr:to>
    <cdr:sp macro="" textlink="">
      <cdr:nvSpPr>
        <cdr:cNvPr id="2" name="TextBox 1"/>
        <cdr:cNvSpPr txBox="1"/>
      </cdr:nvSpPr>
      <cdr:spPr>
        <a:xfrm xmlns:a="http://schemas.openxmlformats.org/drawingml/2006/main">
          <a:off x="895350" y="190500"/>
          <a:ext cx="657225"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bg-BG" sz="1100">
              <a:latin typeface="Times New Roman" panose="02020603050405020304" pitchFamily="18" charset="0"/>
              <a:cs typeface="Times New Roman" panose="02020603050405020304" pitchFamily="18" charset="0"/>
            </a:rPr>
            <a:t>2013 г.</a:t>
          </a:r>
        </a:p>
      </cdr:txBody>
    </cdr:sp>
  </cdr:relSizeAnchor>
</c:userShapes>
</file>

<file path=word/drawings/drawing5.xml><?xml version="1.0" encoding="utf-8"?>
<c:userShapes xmlns:c="http://schemas.openxmlformats.org/drawingml/2006/chart">
  <cdr:relSizeAnchor xmlns:cdr="http://schemas.openxmlformats.org/drawingml/2006/chartDrawing">
    <cdr:from>
      <cdr:x>0.83386</cdr:x>
      <cdr:y>0.63645</cdr:y>
    </cdr:from>
    <cdr:to>
      <cdr:x>1</cdr:x>
      <cdr:y>0.7625</cdr:y>
    </cdr:to>
    <cdr:sp macro="" textlink="">
      <cdr:nvSpPr>
        <cdr:cNvPr id="2" name="TextBox 1"/>
        <cdr:cNvSpPr txBox="1"/>
      </cdr:nvSpPr>
      <cdr:spPr>
        <a:xfrm xmlns:a="http://schemas.openxmlformats.org/drawingml/2006/main">
          <a:off x="4312664" y="1571721"/>
          <a:ext cx="859183" cy="31128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100" b="1" dirty="0" smtClean="0">
              <a:latin typeface="Times New Roman" panose="02020603050405020304" pitchFamily="18" charset="0"/>
              <a:cs typeface="Times New Roman" panose="02020603050405020304" pitchFamily="18" charset="0"/>
            </a:rPr>
            <a:t>µl/ml</a:t>
          </a:r>
          <a:endParaRPr lang="bg-BG" sz="1100" b="1" dirty="0">
            <a:latin typeface="Times New Roman" panose="02020603050405020304" pitchFamily="18" charset="0"/>
            <a:cs typeface="Times New Roman" panose="02020603050405020304" pitchFamily="18" charset="0"/>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0.83658</cdr:x>
      <cdr:y>0.62041</cdr:y>
    </cdr:from>
    <cdr:to>
      <cdr:x>1</cdr:x>
      <cdr:y>0.74646</cdr:y>
    </cdr:to>
    <cdr:sp macro="" textlink="">
      <cdr:nvSpPr>
        <cdr:cNvPr id="2" name="TextBox 1"/>
        <cdr:cNvSpPr txBox="1"/>
      </cdr:nvSpPr>
      <cdr:spPr>
        <a:xfrm xmlns:a="http://schemas.openxmlformats.org/drawingml/2006/main">
          <a:off x="4326730" y="1602238"/>
          <a:ext cx="845117" cy="32552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200" b="1" dirty="0" smtClean="0"/>
            <a:t>µl/ml</a:t>
          </a:r>
          <a:endParaRPr lang="bg-BG" sz="1200" b="1" dirty="0"/>
        </a:p>
      </cdr:txBody>
    </cdr:sp>
  </cdr:relSizeAnchor>
</c:userShapes>
</file>

<file path=word/drawings/drawing7.xml><?xml version="1.0" encoding="utf-8"?>
<c:userShapes xmlns:c="http://schemas.openxmlformats.org/drawingml/2006/chart">
  <cdr:relSizeAnchor xmlns:cdr="http://schemas.openxmlformats.org/drawingml/2006/chartDrawing">
    <cdr:from>
      <cdr:x>0.12974</cdr:x>
      <cdr:y>0.07587</cdr:y>
    </cdr:from>
    <cdr:to>
      <cdr:x>0.45951</cdr:x>
      <cdr:y>0.24611</cdr:y>
    </cdr:to>
    <cdr:sp macro="" textlink="">
      <cdr:nvSpPr>
        <cdr:cNvPr id="2" name="TextBox 1"/>
        <cdr:cNvSpPr txBox="1"/>
      </cdr:nvSpPr>
      <cdr:spPr>
        <a:xfrm xmlns:a="http://schemas.openxmlformats.org/drawingml/2006/main">
          <a:off x="710570" y="208120"/>
          <a:ext cx="1806109" cy="46700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US" sz="1100" i="1">
              <a:effectLst/>
              <a:latin typeface="Times New Roman" pitchFamily="18" charset="0"/>
              <a:ea typeface="+mn-ea"/>
              <a:cs typeface="Times New Roman" pitchFamily="18" charset="0"/>
            </a:rPr>
            <a:t>D. v. virgifera</a:t>
          </a:r>
          <a:endParaRPr lang="en-US">
            <a:latin typeface="Times New Roman" pitchFamily="18" charset="0"/>
            <a:cs typeface="Times New Roman" pitchFamily="18" charset="0"/>
          </a:endParaRPr>
        </a:p>
        <a:p xmlns:a="http://schemas.openxmlformats.org/drawingml/2006/main">
          <a:r>
            <a:rPr lang="bg-BG" sz="1100">
              <a:effectLst/>
              <a:latin typeface="Times New Roman" pitchFamily="18" charset="0"/>
              <a:ea typeface="+mn-ea"/>
              <a:cs typeface="Times New Roman" pitchFamily="18" charset="0"/>
            </a:rPr>
            <a:t>Общ улов</a:t>
          </a:r>
          <a:r>
            <a:rPr lang="en-US" sz="1100">
              <a:effectLst/>
              <a:latin typeface="Times New Roman" pitchFamily="18" charset="0"/>
              <a:ea typeface="+mn-ea"/>
              <a:cs typeface="Times New Roman" pitchFamily="18" charset="0"/>
            </a:rPr>
            <a:t>: 21 </a:t>
          </a:r>
          <a:r>
            <a:rPr lang="bg-BG" sz="1100">
              <a:effectLst/>
              <a:latin typeface="Times New Roman" pitchFamily="18" charset="0"/>
              <a:ea typeface="+mn-ea"/>
              <a:cs typeface="Times New Roman" pitchFamily="18" charset="0"/>
            </a:rPr>
            <a:t>броя</a:t>
          </a:r>
          <a:r>
            <a:rPr lang="en-US" sz="1100">
              <a:effectLst/>
              <a:latin typeface="Times New Roman" pitchFamily="18" charset="0"/>
              <a:ea typeface="+mn-ea"/>
              <a:cs typeface="Times New Roman" pitchFamily="18" charset="0"/>
            </a:rPr>
            <a:t> </a:t>
          </a:r>
          <a:endParaRPr lang="en-US" sz="1100">
            <a:effectLst/>
            <a:latin typeface="Times New Roman" pitchFamily="18" charset="0"/>
            <a:cs typeface="Times New Roman" pitchFamily="18" charset="0"/>
          </a:endParaRPr>
        </a:p>
        <a:p xmlns:a="http://schemas.openxmlformats.org/drawingml/2006/main">
          <a:endParaRPr lang="en-US" sz="1100">
            <a:latin typeface="Times New Roman" pitchFamily="18" charset="0"/>
            <a:cs typeface="Times New Roman" pitchFamily="18" charset="0"/>
          </a:endParaRPr>
        </a:p>
      </cdr:txBody>
    </cdr:sp>
  </cdr:relSizeAnchor>
  <cdr:relSizeAnchor xmlns:cdr="http://schemas.openxmlformats.org/drawingml/2006/chartDrawing">
    <cdr:from>
      <cdr:x>0.14145</cdr:x>
      <cdr:y>0.59293</cdr:y>
    </cdr:from>
    <cdr:to>
      <cdr:x>0.14287</cdr:x>
      <cdr:y>0.6896</cdr:y>
    </cdr:to>
    <cdr:cxnSp macro="">
      <cdr:nvCxnSpPr>
        <cdr:cNvPr id="3" name="Straight Arrow Connector 2"/>
        <cdr:cNvCxnSpPr/>
      </cdr:nvCxnSpPr>
      <cdr:spPr>
        <a:xfrm xmlns:a="http://schemas.openxmlformats.org/drawingml/2006/main" flipH="1">
          <a:off x="774699" y="1581356"/>
          <a:ext cx="7777" cy="257819"/>
        </a:xfrm>
        <a:prstGeom xmlns:a="http://schemas.openxmlformats.org/drawingml/2006/main" prst="straightConnector1">
          <a:avLst/>
        </a:prstGeom>
        <a:ln xmlns:a="http://schemas.openxmlformats.org/drawingml/2006/main">
          <a:solidFill>
            <a:schemeClr val="tx1"/>
          </a:solidFill>
          <a:tailEnd type="stealt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0.85763</cdr:x>
      <cdr:y>0.60658</cdr:y>
    </cdr:from>
    <cdr:to>
      <cdr:x>0.85905</cdr:x>
      <cdr:y>0.70324</cdr:y>
    </cdr:to>
    <cdr:cxnSp macro="">
      <cdr:nvCxnSpPr>
        <cdr:cNvPr id="4" name="Straight Arrow Connector 3"/>
        <cdr:cNvCxnSpPr/>
      </cdr:nvCxnSpPr>
      <cdr:spPr>
        <a:xfrm xmlns:a="http://schemas.openxmlformats.org/drawingml/2006/main" flipH="1">
          <a:off x="4697125" y="1617756"/>
          <a:ext cx="7777" cy="257793"/>
        </a:xfrm>
        <a:prstGeom xmlns:a="http://schemas.openxmlformats.org/drawingml/2006/main" prst="straightConnector1">
          <a:avLst/>
        </a:prstGeom>
        <a:ln xmlns:a="http://schemas.openxmlformats.org/drawingml/2006/main">
          <a:solidFill>
            <a:schemeClr val="tx1"/>
          </a:solidFill>
          <a:tailEnd type="stealt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0.80592</cdr:x>
      <cdr:y>0.06786</cdr:y>
    </cdr:from>
    <cdr:to>
      <cdr:x>0.8727</cdr:x>
      <cdr:y>0.19008</cdr:y>
    </cdr:to>
    <cdr:sp macro="" textlink="">
      <cdr:nvSpPr>
        <cdr:cNvPr id="5" name="TextBox 4"/>
        <cdr:cNvSpPr txBox="1"/>
      </cdr:nvSpPr>
      <cdr:spPr>
        <a:xfrm xmlns:a="http://schemas.openxmlformats.org/drawingml/2006/main">
          <a:off x="4413911" y="180975"/>
          <a:ext cx="365746" cy="3259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i="1">
              <a:effectLst/>
              <a:latin typeface="Times New Roman" pitchFamily="18" charset="0"/>
              <a:ea typeface="+mn-ea"/>
              <a:cs typeface="Times New Roman" pitchFamily="18" charset="0"/>
            </a:rPr>
            <a:t> </a:t>
          </a:r>
          <a:r>
            <a:rPr lang="en-US" sz="1100" b="1" i="0">
              <a:effectLst/>
              <a:latin typeface="Times New Roman" pitchFamily="18" charset="0"/>
              <a:ea typeface="+mn-ea"/>
              <a:cs typeface="Times New Roman" pitchFamily="18" charset="0"/>
            </a:rPr>
            <a:t>A</a:t>
          </a:r>
          <a:endParaRPr lang="en-US" sz="1100">
            <a:latin typeface="Times New Roman" pitchFamily="18" charset="0"/>
            <a:cs typeface="Times New Roman" pitchFamily="18" charset="0"/>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0.14346</cdr:x>
      <cdr:y>0.66233</cdr:y>
    </cdr:from>
    <cdr:to>
      <cdr:x>0.14346</cdr:x>
      <cdr:y>0.75218</cdr:y>
    </cdr:to>
    <cdr:cxnSp macro="">
      <cdr:nvCxnSpPr>
        <cdr:cNvPr id="3" name="Straight Arrow Connector 2"/>
        <cdr:cNvCxnSpPr/>
      </cdr:nvCxnSpPr>
      <cdr:spPr>
        <a:xfrm xmlns:a="http://schemas.openxmlformats.org/drawingml/2006/main">
          <a:off x="775726" y="2144956"/>
          <a:ext cx="0" cy="290979"/>
        </a:xfrm>
        <a:prstGeom xmlns:a="http://schemas.openxmlformats.org/drawingml/2006/main" prst="straightConnector1">
          <a:avLst/>
        </a:prstGeom>
        <a:ln xmlns:a="http://schemas.openxmlformats.org/drawingml/2006/main">
          <a:solidFill>
            <a:schemeClr val="tx1"/>
          </a:solidFill>
          <a:tailEnd type="stealt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0.88587</cdr:x>
      <cdr:y>0.65767</cdr:y>
    </cdr:from>
    <cdr:to>
      <cdr:x>0.88587</cdr:x>
      <cdr:y>0.74753</cdr:y>
    </cdr:to>
    <cdr:cxnSp macro="">
      <cdr:nvCxnSpPr>
        <cdr:cNvPr id="4" name="Straight Arrow Connector 3"/>
        <cdr:cNvCxnSpPr/>
      </cdr:nvCxnSpPr>
      <cdr:spPr>
        <a:xfrm xmlns:a="http://schemas.openxmlformats.org/drawingml/2006/main">
          <a:off x="4855287" y="2129850"/>
          <a:ext cx="0" cy="291011"/>
        </a:xfrm>
        <a:prstGeom xmlns:a="http://schemas.openxmlformats.org/drawingml/2006/main" prst="straightConnector1">
          <a:avLst/>
        </a:prstGeom>
        <a:ln xmlns:a="http://schemas.openxmlformats.org/drawingml/2006/main">
          <a:solidFill>
            <a:schemeClr val="tx1"/>
          </a:solidFill>
          <a:tailEnd type="stealt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0.58114</cdr:x>
      <cdr:y>0.12255</cdr:y>
    </cdr:from>
    <cdr:to>
      <cdr:x>0.89182</cdr:x>
      <cdr:y>0.19608</cdr:y>
    </cdr:to>
    <cdr:sp macro="" textlink="">
      <cdr:nvSpPr>
        <cdr:cNvPr id="2" name="TextBox 1"/>
        <cdr:cNvSpPr txBox="1"/>
      </cdr:nvSpPr>
      <cdr:spPr>
        <a:xfrm xmlns:a="http://schemas.openxmlformats.org/drawingml/2006/main">
          <a:off x="3192780" y="381000"/>
          <a:ext cx="1706880"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bg-BG" sz="1100">
              <a:latin typeface="Times New Roman" pitchFamily="18" charset="0"/>
              <a:cs typeface="Times New Roman" pitchFamily="18" charset="0"/>
            </a:rPr>
            <a:t>Общ улов</a:t>
          </a:r>
          <a:r>
            <a:rPr lang="en-US" sz="1100">
              <a:latin typeface="Times New Roman" pitchFamily="18" charset="0"/>
              <a:cs typeface="Times New Roman" pitchFamily="18" charset="0"/>
            </a:rPr>
            <a:t>: 78</a:t>
          </a:r>
          <a:r>
            <a:rPr lang="en-US" sz="1100" baseline="0">
              <a:latin typeface="Times New Roman" pitchFamily="18" charset="0"/>
              <a:cs typeface="Times New Roman" pitchFamily="18" charset="0"/>
            </a:rPr>
            <a:t> </a:t>
          </a:r>
          <a:r>
            <a:rPr lang="bg-BG" sz="1100" baseline="0">
              <a:latin typeface="Times New Roman" pitchFamily="18" charset="0"/>
              <a:cs typeface="Times New Roman" pitchFamily="18" charset="0"/>
            </a:rPr>
            <a:t>броя</a:t>
          </a:r>
          <a:r>
            <a:rPr lang="en-US" sz="1100">
              <a:latin typeface="Times New Roman" pitchFamily="18" charset="0"/>
              <a:cs typeface="Times New Roman" pitchFamily="18" charset="0"/>
            </a:rPr>
            <a:t> </a:t>
          </a:r>
        </a:p>
      </cdr:txBody>
    </cdr:sp>
  </cdr:relSizeAnchor>
  <cdr:relSizeAnchor xmlns:cdr="http://schemas.openxmlformats.org/drawingml/2006/chartDrawing">
    <cdr:from>
      <cdr:x>0.1276</cdr:x>
      <cdr:y>0.12745</cdr:y>
    </cdr:from>
    <cdr:to>
      <cdr:x>0.26907</cdr:x>
      <cdr:y>0.19608</cdr:y>
    </cdr:to>
    <cdr:sp macro="" textlink="">
      <cdr:nvSpPr>
        <cdr:cNvPr id="5" name="TextBox 4"/>
        <cdr:cNvSpPr txBox="1"/>
      </cdr:nvSpPr>
      <cdr:spPr>
        <a:xfrm xmlns:a="http://schemas.openxmlformats.org/drawingml/2006/main">
          <a:off x="701040" y="396240"/>
          <a:ext cx="777240" cy="2133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Times New Roman" pitchFamily="18" charset="0"/>
              <a:cs typeface="Times New Roman" pitchFamily="18" charset="0"/>
            </a:rPr>
            <a:t>2015</a:t>
          </a:r>
        </a:p>
      </cdr:txBody>
    </cdr:sp>
  </cdr:relSizeAnchor>
</c:userShapes>
</file>

<file path=word/drawings/drawing9.xml><?xml version="1.0" encoding="utf-8"?>
<c:userShapes xmlns:c="http://schemas.openxmlformats.org/drawingml/2006/chart">
  <cdr:relSizeAnchor xmlns:cdr="http://schemas.openxmlformats.org/drawingml/2006/chartDrawing">
    <cdr:from>
      <cdr:x>0.1477</cdr:x>
      <cdr:y>0.67665</cdr:y>
    </cdr:from>
    <cdr:to>
      <cdr:x>0.1477</cdr:x>
      <cdr:y>0.76651</cdr:y>
    </cdr:to>
    <cdr:cxnSp macro="">
      <cdr:nvCxnSpPr>
        <cdr:cNvPr id="3" name="Straight Arrow Connector 2"/>
        <cdr:cNvCxnSpPr/>
      </cdr:nvCxnSpPr>
      <cdr:spPr>
        <a:xfrm xmlns:a="http://schemas.openxmlformats.org/drawingml/2006/main">
          <a:off x="798152" y="2036649"/>
          <a:ext cx="0" cy="270469"/>
        </a:xfrm>
        <a:prstGeom xmlns:a="http://schemas.openxmlformats.org/drawingml/2006/main" prst="straightConnector1">
          <a:avLst/>
        </a:prstGeom>
        <a:ln xmlns:a="http://schemas.openxmlformats.org/drawingml/2006/main">
          <a:solidFill>
            <a:schemeClr val="tx1"/>
          </a:solidFill>
          <a:tailEnd type="stealt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0.88868</cdr:x>
      <cdr:y>0.68103</cdr:y>
    </cdr:from>
    <cdr:to>
      <cdr:x>0.88868</cdr:x>
      <cdr:y>0.77089</cdr:y>
    </cdr:to>
    <cdr:cxnSp macro="">
      <cdr:nvCxnSpPr>
        <cdr:cNvPr id="4" name="Straight Arrow Connector 3"/>
        <cdr:cNvCxnSpPr/>
      </cdr:nvCxnSpPr>
      <cdr:spPr>
        <a:xfrm xmlns:a="http://schemas.openxmlformats.org/drawingml/2006/main">
          <a:off x="4802276" y="2049832"/>
          <a:ext cx="0" cy="270470"/>
        </a:xfrm>
        <a:prstGeom xmlns:a="http://schemas.openxmlformats.org/drawingml/2006/main" prst="straightConnector1">
          <a:avLst/>
        </a:prstGeom>
        <a:ln xmlns:a="http://schemas.openxmlformats.org/drawingml/2006/main">
          <a:solidFill>
            <a:schemeClr val="tx1"/>
          </a:solidFill>
          <a:tailEnd type="stealt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0.58206</cdr:x>
      <cdr:y>0.13154</cdr:y>
    </cdr:from>
    <cdr:to>
      <cdr:x>0.89274</cdr:x>
      <cdr:y>0.20507</cdr:y>
    </cdr:to>
    <cdr:sp macro="" textlink="">
      <cdr:nvSpPr>
        <cdr:cNvPr id="5" name="TextBox 1"/>
        <cdr:cNvSpPr txBox="1"/>
      </cdr:nvSpPr>
      <cdr:spPr>
        <a:xfrm xmlns:a="http://schemas.openxmlformats.org/drawingml/2006/main">
          <a:off x="3197860" y="408940"/>
          <a:ext cx="1706880" cy="2286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r"/>
          <a:r>
            <a:rPr lang="bg-BG" sz="1100">
              <a:latin typeface="Times New Roman" pitchFamily="18" charset="0"/>
              <a:cs typeface="Times New Roman" pitchFamily="18" charset="0"/>
            </a:rPr>
            <a:t>Общ улов</a:t>
          </a:r>
          <a:r>
            <a:rPr lang="en-US" sz="1100">
              <a:latin typeface="Times New Roman" pitchFamily="18" charset="0"/>
              <a:cs typeface="Times New Roman" pitchFamily="18" charset="0"/>
            </a:rPr>
            <a:t>: 4606</a:t>
          </a:r>
          <a:r>
            <a:rPr lang="en-US" sz="1100" baseline="0">
              <a:latin typeface="Times New Roman" pitchFamily="18" charset="0"/>
              <a:cs typeface="Times New Roman" pitchFamily="18" charset="0"/>
            </a:rPr>
            <a:t> beetles</a:t>
          </a:r>
          <a:r>
            <a:rPr lang="en-US" sz="1100">
              <a:latin typeface="Times New Roman" pitchFamily="18" charset="0"/>
              <a:cs typeface="Times New Roman" pitchFamily="18" charset="0"/>
            </a:rPr>
            <a:t> </a:t>
          </a:r>
        </a:p>
      </cdr:txBody>
    </cdr:sp>
  </cdr:relSizeAnchor>
  <cdr:relSizeAnchor xmlns:cdr="http://schemas.openxmlformats.org/drawingml/2006/chartDrawing">
    <cdr:from>
      <cdr:x>0.12991</cdr:x>
      <cdr:y>0.12908</cdr:y>
    </cdr:from>
    <cdr:to>
      <cdr:x>0.27138</cdr:x>
      <cdr:y>0.19771</cdr:y>
    </cdr:to>
    <cdr:sp macro="" textlink="">
      <cdr:nvSpPr>
        <cdr:cNvPr id="6" name="TextBox 1"/>
        <cdr:cNvSpPr txBox="1"/>
      </cdr:nvSpPr>
      <cdr:spPr>
        <a:xfrm xmlns:a="http://schemas.openxmlformats.org/drawingml/2006/main">
          <a:off x="713740" y="401320"/>
          <a:ext cx="777240" cy="21336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latin typeface="Times New Roman" pitchFamily="18" charset="0"/>
              <a:cs typeface="Times New Roman" pitchFamily="18" charset="0"/>
            </a:rPr>
            <a:t>2016</a:t>
          </a:r>
        </a:p>
      </cdr:txBody>
    </cdr:sp>
  </cdr:relSizeAnchor>
</c:userShapes>
</file>

<file path=word/drawings/drawing10.xml><?xml version="1.0" encoding="utf-8"?>
<c:userShapes xmlns:c="http://schemas.openxmlformats.org/drawingml/2006/chart">
  <cdr:relSizeAnchor xmlns:cdr="http://schemas.openxmlformats.org/drawingml/2006/chartDrawing">
    <cdr:from>
      <cdr:x>0.86925</cdr:x>
      <cdr:y>0.183</cdr:y>
    </cdr:from>
    <cdr:to>
      <cdr:x>0.99554</cdr:x>
      <cdr:y>0.25176</cdr:y>
    </cdr:to>
    <cdr:sp macro="" textlink="">
      <cdr:nvSpPr>
        <cdr:cNvPr id="2" name="TextBox 1"/>
        <cdr:cNvSpPr txBox="1"/>
      </cdr:nvSpPr>
      <cdr:spPr>
        <a:xfrm xmlns:a="http://schemas.openxmlformats.org/drawingml/2006/main">
          <a:off x="4230337" y="576377"/>
          <a:ext cx="614608" cy="216567"/>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bg-BG" sz="900" baseline="30000">
              <a:latin typeface="Times New Roman" pitchFamily="18" charset="0"/>
              <a:cs typeface="Times New Roman" pitchFamily="18" charset="0"/>
            </a:rPr>
            <a:t>7</a:t>
          </a:r>
        </a:p>
      </cdr:txBody>
    </cdr:sp>
  </cdr:relSizeAnchor>
  <cdr:relSizeAnchor xmlns:cdr="http://schemas.openxmlformats.org/drawingml/2006/chartDrawing">
    <cdr:from>
      <cdr:x>0.86719</cdr:x>
      <cdr:y>0.26799</cdr:y>
    </cdr:from>
    <cdr:to>
      <cdr:x>0.9908</cdr:x>
      <cdr:y>0.34797</cdr:y>
    </cdr:to>
    <cdr:sp macro="" textlink="">
      <cdr:nvSpPr>
        <cdr:cNvPr id="3" name="TextBox 1"/>
        <cdr:cNvSpPr txBox="1"/>
      </cdr:nvSpPr>
      <cdr:spPr>
        <a:xfrm xmlns:a="http://schemas.openxmlformats.org/drawingml/2006/main">
          <a:off x="4220289" y="844062"/>
          <a:ext cx="601565" cy="251905"/>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en-US" sz="900" baseline="30000">
              <a:latin typeface="Times New Roman" pitchFamily="18" charset="0"/>
              <a:cs typeface="Times New Roman" pitchFamily="18" charset="0"/>
            </a:rPr>
            <a:t>6</a:t>
          </a:r>
          <a:endParaRPr lang="bg-BG" sz="900" baseline="30000">
            <a:latin typeface="Times New Roman" pitchFamily="18" charset="0"/>
            <a:cs typeface="Times New Roman" pitchFamily="18" charset="0"/>
          </a:endParaRPr>
        </a:p>
      </cdr:txBody>
    </cdr:sp>
  </cdr:relSizeAnchor>
  <cdr:relSizeAnchor xmlns:cdr="http://schemas.openxmlformats.org/drawingml/2006/chartDrawing">
    <cdr:from>
      <cdr:x>0.86949</cdr:x>
      <cdr:y>0.36126</cdr:y>
    </cdr:from>
    <cdr:to>
      <cdr:x>0.9931</cdr:x>
      <cdr:y>0.43638</cdr:y>
    </cdr:to>
    <cdr:sp macro="" textlink="">
      <cdr:nvSpPr>
        <cdr:cNvPr id="4" name="TextBox 1"/>
        <cdr:cNvSpPr txBox="1"/>
      </cdr:nvSpPr>
      <cdr:spPr>
        <a:xfrm xmlns:a="http://schemas.openxmlformats.org/drawingml/2006/main">
          <a:off x="4231485" y="1137840"/>
          <a:ext cx="601565" cy="236567"/>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bg-BG" sz="900" baseline="30000">
              <a:latin typeface="Times New Roman" pitchFamily="18" charset="0"/>
              <a:cs typeface="Times New Roman" pitchFamily="18" charset="0"/>
            </a:rPr>
            <a:t>5</a:t>
          </a:r>
        </a:p>
      </cdr:txBody>
    </cdr:sp>
  </cdr:relSizeAnchor>
  <cdr:relSizeAnchor xmlns:cdr="http://schemas.openxmlformats.org/drawingml/2006/chartDrawing">
    <cdr:from>
      <cdr:x>0.87102</cdr:x>
      <cdr:y>0.44151</cdr:y>
    </cdr:from>
    <cdr:to>
      <cdr:x>0.99463</cdr:x>
      <cdr:y>0.53705</cdr:y>
    </cdr:to>
    <cdr:sp macro="" textlink="">
      <cdr:nvSpPr>
        <cdr:cNvPr id="5" name="TextBox 1"/>
        <cdr:cNvSpPr txBox="1"/>
      </cdr:nvSpPr>
      <cdr:spPr>
        <a:xfrm xmlns:a="http://schemas.openxmlformats.org/drawingml/2006/main">
          <a:off x="4238949" y="1390580"/>
          <a:ext cx="601565" cy="300913"/>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bg-BG" sz="900" baseline="30000">
              <a:latin typeface="Times New Roman" pitchFamily="18" charset="0"/>
              <a:cs typeface="Times New Roman" pitchFamily="18" charset="0"/>
            </a:rPr>
            <a:t>4</a:t>
          </a:r>
        </a:p>
      </cdr:txBody>
    </cdr:sp>
  </cdr:relSizeAnchor>
  <cdr:relSizeAnchor xmlns:cdr="http://schemas.openxmlformats.org/drawingml/2006/chartDrawing">
    <cdr:from>
      <cdr:x>0.86517</cdr:x>
      <cdr:y>0.53213</cdr:y>
    </cdr:from>
    <cdr:to>
      <cdr:x>0.99156</cdr:x>
      <cdr:y>0.62606</cdr:y>
    </cdr:to>
    <cdr:sp macro="" textlink="">
      <cdr:nvSpPr>
        <cdr:cNvPr id="6" name="TextBox 1"/>
        <cdr:cNvSpPr txBox="1"/>
      </cdr:nvSpPr>
      <cdr:spPr>
        <a:xfrm xmlns:a="http://schemas.openxmlformats.org/drawingml/2006/main">
          <a:off x="4210490" y="1675981"/>
          <a:ext cx="615095" cy="295842"/>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bg-BG" sz="900" baseline="30000">
              <a:latin typeface="Times New Roman" pitchFamily="18" charset="0"/>
              <a:cs typeface="Times New Roman" pitchFamily="18" charset="0"/>
            </a:rPr>
            <a:t>3</a:t>
          </a:r>
        </a:p>
      </cdr:txBody>
    </cdr:sp>
  </cdr:relSizeAnchor>
  <cdr:relSizeAnchor xmlns:cdr="http://schemas.openxmlformats.org/drawingml/2006/chartDrawing">
    <cdr:from>
      <cdr:x>0.86608</cdr:x>
      <cdr:y>0.61652</cdr:y>
    </cdr:from>
    <cdr:to>
      <cdr:x>0.99386</cdr:x>
      <cdr:y>0.70519</cdr:y>
    </cdr:to>
    <cdr:sp macro="" textlink="">
      <cdr:nvSpPr>
        <cdr:cNvPr id="7" name="TextBox 1"/>
        <cdr:cNvSpPr txBox="1"/>
      </cdr:nvSpPr>
      <cdr:spPr>
        <a:xfrm xmlns:a="http://schemas.openxmlformats.org/drawingml/2006/main">
          <a:off x="4214923" y="1941792"/>
          <a:ext cx="621859" cy="279275"/>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en-US" sz="900" baseline="30000">
              <a:latin typeface="Times New Roman" pitchFamily="18" charset="0"/>
              <a:cs typeface="Times New Roman" pitchFamily="18" charset="0"/>
            </a:rPr>
            <a:t>2</a:t>
          </a:r>
          <a:endParaRPr lang="bg-BG" sz="900" baseline="30000">
            <a:latin typeface="Times New Roman" pitchFamily="18" charset="0"/>
            <a:cs typeface="Times New Roman" pitchFamily="18" charset="0"/>
          </a:endParaRPr>
        </a:p>
      </cdr:txBody>
    </cdr:sp>
  </cdr:relSizeAnchor>
</c:userShapes>
</file>

<file path=word/drawings/drawing11.xml><?xml version="1.0" encoding="utf-8"?>
<c:userShapes xmlns:c="http://schemas.openxmlformats.org/drawingml/2006/chart">
  <cdr:relSizeAnchor xmlns:cdr="http://schemas.openxmlformats.org/drawingml/2006/chartDrawing">
    <cdr:from>
      <cdr:x>0.85163</cdr:x>
      <cdr:y>0.20913</cdr:y>
    </cdr:from>
    <cdr:to>
      <cdr:x>1</cdr:x>
      <cdr:y>0.30834</cdr:y>
    </cdr:to>
    <cdr:sp macro="" textlink="">
      <cdr:nvSpPr>
        <cdr:cNvPr id="2" name="TextBox 1"/>
        <cdr:cNvSpPr txBox="1"/>
      </cdr:nvSpPr>
      <cdr:spPr>
        <a:xfrm xmlns:a="http://schemas.openxmlformats.org/drawingml/2006/main">
          <a:off x="4664263" y="674269"/>
          <a:ext cx="812612" cy="319892"/>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bg-BG" sz="900" baseline="30000">
              <a:latin typeface="Times New Roman" pitchFamily="18" charset="0"/>
              <a:cs typeface="Times New Roman" pitchFamily="18" charset="0"/>
            </a:rPr>
            <a:t>7</a:t>
          </a:r>
        </a:p>
      </cdr:txBody>
    </cdr:sp>
  </cdr:relSizeAnchor>
  <cdr:relSizeAnchor xmlns:cdr="http://schemas.openxmlformats.org/drawingml/2006/chartDrawing">
    <cdr:from>
      <cdr:x>0.85101</cdr:x>
      <cdr:y>0.29345</cdr:y>
    </cdr:from>
    <cdr:to>
      <cdr:x>0.99939</cdr:x>
      <cdr:y>0.37785</cdr:y>
    </cdr:to>
    <cdr:sp macro="" textlink="">
      <cdr:nvSpPr>
        <cdr:cNvPr id="3" name="TextBox 1"/>
        <cdr:cNvSpPr txBox="1"/>
      </cdr:nvSpPr>
      <cdr:spPr>
        <a:xfrm xmlns:a="http://schemas.openxmlformats.org/drawingml/2006/main">
          <a:off x="4660900" y="946150"/>
          <a:ext cx="812612" cy="272135"/>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bg-BG" sz="900" baseline="30000">
              <a:latin typeface="Times New Roman" pitchFamily="18" charset="0"/>
              <a:cs typeface="Times New Roman" pitchFamily="18" charset="0"/>
            </a:rPr>
            <a:t>6</a:t>
          </a:r>
        </a:p>
      </cdr:txBody>
    </cdr:sp>
  </cdr:relSizeAnchor>
  <cdr:relSizeAnchor xmlns:cdr="http://schemas.openxmlformats.org/drawingml/2006/chartDrawing">
    <cdr:from>
      <cdr:x>0.8524</cdr:x>
      <cdr:y>0.37322</cdr:y>
    </cdr:from>
    <cdr:to>
      <cdr:x>1</cdr:x>
      <cdr:y>0.45762</cdr:y>
    </cdr:to>
    <cdr:sp macro="" textlink="">
      <cdr:nvSpPr>
        <cdr:cNvPr id="4" name="TextBox 1"/>
        <cdr:cNvSpPr txBox="1"/>
      </cdr:nvSpPr>
      <cdr:spPr>
        <a:xfrm xmlns:a="http://schemas.openxmlformats.org/drawingml/2006/main">
          <a:off x="4668473" y="1203325"/>
          <a:ext cx="808402" cy="272135"/>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bg-BG" sz="900" baseline="30000">
              <a:latin typeface="Times New Roman" pitchFamily="18" charset="0"/>
              <a:cs typeface="Times New Roman" pitchFamily="18" charset="0"/>
            </a:rPr>
            <a:t>5</a:t>
          </a:r>
        </a:p>
      </cdr:txBody>
    </cdr:sp>
  </cdr:relSizeAnchor>
  <cdr:relSizeAnchor xmlns:cdr="http://schemas.openxmlformats.org/drawingml/2006/chartDrawing">
    <cdr:from>
      <cdr:x>0.85462</cdr:x>
      <cdr:y>0.45298</cdr:y>
    </cdr:from>
    <cdr:to>
      <cdr:x>0.99826</cdr:x>
      <cdr:y>0.53739</cdr:y>
    </cdr:to>
    <cdr:sp macro="" textlink="">
      <cdr:nvSpPr>
        <cdr:cNvPr id="5" name="TextBox 1"/>
        <cdr:cNvSpPr txBox="1"/>
      </cdr:nvSpPr>
      <cdr:spPr>
        <a:xfrm xmlns:a="http://schemas.openxmlformats.org/drawingml/2006/main">
          <a:off x="4680646" y="1460500"/>
          <a:ext cx="786704" cy="272168"/>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1000">
              <a:latin typeface="Times New Roman" pitchFamily="18" charset="0"/>
              <a:cs typeface="Times New Roman" pitchFamily="18" charset="0"/>
            </a:rPr>
            <a:t>2.3</a:t>
          </a:r>
          <a:r>
            <a:rPr lang="bg-BG" sz="1000" baseline="0">
              <a:latin typeface="Times New Roman" pitchFamily="18" charset="0"/>
              <a:cs typeface="Times New Roman" pitchFamily="18" charset="0"/>
            </a:rPr>
            <a:t> </a:t>
          </a:r>
          <a:r>
            <a:rPr lang="en-US" sz="1000">
              <a:effectLst/>
              <a:latin typeface="Times New Roman" pitchFamily="18" charset="0"/>
              <a:ea typeface="+mn-ea"/>
              <a:cs typeface="Times New Roman" pitchFamily="18" charset="0"/>
            </a:rPr>
            <a:t>×</a:t>
          </a:r>
          <a:r>
            <a:rPr lang="bg-BG" sz="1000" baseline="0">
              <a:latin typeface="Times New Roman" pitchFamily="18" charset="0"/>
              <a:cs typeface="Times New Roman" pitchFamily="18" charset="0"/>
            </a:rPr>
            <a:t> 10</a:t>
          </a:r>
          <a:r>
            <a:rPr lang="bg-BG" sz="1000" baseline="30000">
              <a:latin typeface="Times New Roman" pitchFamily="18" charset="0"/>
              <a:cs typeface="Times New Roman" pitchFamily="18" charset="0"/>
            </a:rPr>
            <a:t>4</a:t>
          </a:r>
        </a:p>
      </cdr:txBody>
    </cdr:sp>
  </cdr:relSizeAnchor>
  <cdr:relSizeAnchor xmlns:cdr="http://schemas.openxmlformats.org/drawingml/2006/chartDrawing">
    <cdr:from>
      <cdr:x>0.855</cdr:x>
      <cdr:y>0.54751</cdr:y>
    </cdr:from>
    <cdr:to>
      <cdr:x>1</cdr:x>
      <cdr:y>0.63192</cdr:y>
    </cdr:to>
    <cdr:sp macro="" textlink="">
      <cdr:nvSpPr>
        <cdr:cNvPr id="6" name="TextBox 1"/>
        <cdr:cNvSpPr txBox="1"/>
      </cdr:nvSpPr>
      <cdr:spPr>
        <a:xfrm xmlns:a="http://schemas.openxmlformats.org/drawingml/2006/main">
          <a:off x="4682742" y="1765300"/>
          <a:ext cx="794133" cy="272136"/>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bg-BG" sz="900" baseline="30000">
              <a:latin typeface="Times New Roman" pitchFamily="18" charset="0"/>
              <a:cs typeface="Times New Roman" pitchFamily="18" charset="0"/>
            </a:rPr>
            <a:t>3</a:t>
          </a:r>
        </a:p>
      </cdr:txBody>
    </cdr:sp>
  </cdr:relSizeAnchor>
  <cdr:relSizeAnchor xmlns:cdr="http://schemas.openxmlformats.org/drawingml/2006/chartDrawing">
    <cdr:from>
      <cdr:x>0.85275</cdr:x>
      <cdr:y>0.63319</cdr:y>
    </cdr:from>
    <cdr:to>
      <cdr:x>0.99775</cdr:x>
      <cdr:y>0.71759</cdr:y>
    </cdr:to>
    <cdr:sp macro="" textlink="">
      <cdr:nvSpPr>
        <cdr:cNvPr id="7" name="TextBox 1"/>
        <cdr:cNvSpPr txBox="1"/>
      </cdr:nvSpPr>
      <cdr:spPr>
        <a:xfrm xmlns:a="http://schemas.openxmlformats.org/drawingml/2006/main">
          <a:off x="4670425" y="2041525"/>
          <a:ext cx="794132" cy="272136"/>
        </a:xfrm>
        <a:prstGeom xmlns:a="http://schemas.openxmlformats.org/drawingml/2006/main" prst="rect">
          <a:avLst/>
        </a:prstGeom>
        <a:solidFill xmlns:a="http://schemas.openxmlformats.org/drawingml/2006/main">
          <a:schemeClr val="bg1"/>
        </a:solidFill>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bg-BG" sz="900">
              <a:latin typeface="Times New Roman" pitchFamily="18" charset="0"/>
              <a:cs typeface="Times New Roman" pitchFamily="18" charset="0"/>
            </a:rPr>
            <a:t>2.3</a:t>
          </a:r>
          <a:r>
            <a:rPr lang="bg-BG" sz="900" baseline="0">
              <a:latin typeface="Times New Roman" pitchFamily="18" charset="0"/>
              <a:cs typeface="Times New Roman" pitchFamily="18" charset="0"/>
            </a:rPr>
            <a:t> </a:t>
          </a:r>
          <a:r>
            <a:rPr lang="en-US" sz="900">
              <a:effectLst/>
              <a:latin typeface="Times New Roman" pitchFamily="18" charset="0"/>
              <a:ea typeface="+mn-ea"/>
              <a:cs typeface="Times New Roman" pitchFamily="18" charset="0"/>
            </a:rPr>
            <a:t>×</a:t>
          </a:r>
          <a:r>
            <a:rPr lang="bg-BG" sz="900" baseline="0">
              <a:latin typeface="Times New Roman" pitchFamily="18" charset="0"/>
              <a:cs typeface="Times New Roman" pitchFamily="18" charset="0"/>
            </a:rPr>
            <a:t> 10</a:t>
          </a:r>
          <a:r>
            <a:rPr lang="en-US" sz="900" baseline="30000">
              <a:latin typeface="Times New Roman" pitchFamily="18" charset="0"/>
              <a:cs typeface="Times New Roman" pitchFamily="18" charset="0"/>
            </a:rPr>
            <a:t>2</a:t>
          </a:r>
          <a:endParaRPr lang="bg-BG" sz="900" baseline="30000">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8CBA9-3856-45A6-BD66-F3DE4B63F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44</Pages>
  <Words>11591</Words>
  <Characters>66075</Characters>
  <Application>Microsoft Office Word</Application>
  <DocSecurity>0</DocSecurity>
  <Lines>550</Lines>
  <Paragraphs>155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77511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2026-07-24T15:19:00Z</dcterms:created>
  <dcterms:modified xsi:type="dcterms:W3CDTF">2026-07-28T12:45:00Z</dcterms:modified>
</cp:coreProperties>
</file>